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BALARK TEMPLE</w:t>
        <w:br/>
        <w:t>Barmer, Rajasthan, India</w:t>
      </w:r>
    </w:p>
    <w:p>
      <w:r>
        <w:t>God</w:t>
        <w:br/>
        <w:br/>
        <w:br/>
        <w:tab/>
        <w:t>This temple is dedicated to Lord Surya. The name Balark originally means the ‘Rising Sun’.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Tilak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022-23024076</w:t>
        <w:br/>
        <w:br/>
        <w:br/>
        <w:t xml:space="preserve">  Barmer Railway Station          </w:t>
        <w:br/>
        <w:br/>
        <w:t>2.2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550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Surya. The name Balark originally means the ‘Rising Sun’.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Tilak Bus Stand</w:t>
        <w:br/>
        <w:t>1.6 KM</w:t>
        <w:br/>
        <w:t>022-23024076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Barmer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550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