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GARADIA MAHADEV TEMPLE</w:t>
        <w:br/>
        <w:t>Dabi, Kota, Rajasthan, India</w:t>
      </w:r>
    </w:p>
    <w:p>
      <w:r>
        <w:t>God</w:t>
        <w:br/>
        <w:br/>
        <w:br/>
        <w:tab/>
        <w:t>Garadia Mahadev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Rawatbhata Bus Stand</w:t>
        <w:tab/>
        <w:tab/>
        <w:tab/>
        <w:tab/>
        <w:tab/>
        <w:tab/>
        <w:tab/>
        <w:tab/>
        <w:tab/>
        <w:tab/>
        <w:t xml:space="preserve">    </w:t>
        <w:br/>
        <w:br/>
        <w:t>23.2 KM</w:t>
        <w:br/>
        <w:t>0141-2360254</w:t>
        <w:br/>
        <w:br/>
        <w:br/>
        <w:t xml:space="preserve">  Dakaniya Talav          </w:t>
        <w:br/>
        <w:br/>
        <w:t>25.3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251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Garadia Mahadev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Rawatbhata Bus Stand</w:t>
        <w:br/>
        <w:t>23.2 KM</w:t>
        <w:br/>
        <w:t>0141-2360254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Dakaniya Talav</w:t>
        <w:br/>
        <w:t>25.3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251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