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GAURI SHANKAR TEMPLE</w:t>
        <w:br/>
        <w:t>Sri Ganganagar, Rajasthan, India</w:t>
      </w:r>
    </w:p>
    <w:p>
      <w:r>
        <w:t>God</w:t>
        <w:br/>
        <w:br/>
        <w:br/>
        <w:tab/>
        <w:t>Gauri Shankar is the main deity of this temple,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Ganganagar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>3.1 KM</w:t>
        <w:br/>
        <w:t>0154-2466523</w:t>
        <w:br/>
        <w:br/>
        <w:br/>
        <w:t xml:space="preserve">  Ganganagar Junction          </w:t>
        <w:br/>
        <w:br/>
        <w:t>3.1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482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Gauri Shankar is the main deity of this temple,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Ganganagar Bus Stand</w:t>
        <w:br/>
        <w:t>3.1 KM</w:t>
        <w:br/>
        <w:t>0154-2466523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Ganganagar Junction</w:t>
        <w:br/>
        <w:t>3.1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482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