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HARNI MAHADEV TEMPLE</w:t>
        <w:br/>
        <w:t>Bhilwara, Rajasthan, India</w:t>
      </w:r>
    </w:p>
    <w:p>
      <w:r>
        <w:t>God</w:t>
        <w:br/>
        <w:br/>
        <w:br/>
        <w:tab/>
        <w:t>Harni Mahadev is the main deity of this temple, who is an incarnation of Lord Shiva. Here deity is in form of Lingam, as well as a brass Nandi infront of Lingam in sanctum.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Bhilwara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6.6 KM</w:t>
        <w:br/>
        <w:t>â€Ž18002000103</w:t>
        <w:br/>
        <w:br/>
        <w:br/>
        <w:t xml:space="preserve">  Bhilwara Railway Station          </w:t>
        <w:br/>
        <w:br/>
        <w:t>5.7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270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Harni Mahadev is the main deity of this temple, who is an incarnation of Lord Shiva. Here deity is in form of Lingam, as well as a brass Nandi infront of Lingam in sanctum.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Bhilwara Bus Stand</w:t>
        <w:br/>
        <w:t>6.6 KM</w:t>
        <w:br/>
        <w:t>â€Ž18002000103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Bhilwara Railway Station</w:t>
        <w:br/>
        <w:t>5.7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270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