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RANI SATI DADI TEMPLE</w:t>
        <w:br/>
        <w:t>Jhunjhunu, Rajasthan, India</w:t>
      </w:r>
    </w:p>
    <w:p>
      <w:r>
        <w:t>Goddess</w:t>
        <w:br/>
        <w:br/>
        <w:br/>
        <w:tab/>
        <w:t>Rani Sati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Jhunjhunu Bus Stand</w:t>
        <w:tab/>
        <w:tab/>
        <w:tab/>
        <w:tab/>
        <w:tab/>
        <w:tab/>
        <w:tab/>
        <w:tab/>
        <w:tab/>
        <w:tab/>
        <w:t xml:space="preserve">    </w:t>
        <w:br/>
        <w:br/>
        <w:t>31.9 KM</w:t>
        <w:br/>
        <w:t>0154-2466523</w:t>
        <w:br/>
        <w:br/>
        <w:br/>
        <w:t xml:space="preserve">  Bissaus Railway Station          </w:t>
        <w:br/>
        <w:br/>
        <w:t>37.4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195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Rani Sati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Jhunjhunu Bus Stand</w:t>
        <w:br/>
        <w:t>31.9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Bissaus Railway Station</w:t>
        <w:br/>
        <w:t>37.4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195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