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MANDAIKADU SHRI BHAGAVATHI AMMAN TEMPLE</w:t>
        <w:br/>
        <w:t>Mandaikadu, Kanyakumari,  Tamilnadu, India</w:t>
      </w:r>
    </w:p>
    <w:p>
      <w:r>
        <w:t>Goddess</w:t>
        <w:br/>
        <w:br/>
        <w:br/>
        <w:tab/>
        <w:t>Bhagavathi Amman is the main deity of this temple, who is an incarntaion of Goddess Parvathi. Here deity is 15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Mandaikadu Bus Stand</w:t>
        <w:tab/>
        <w:tab/>
        <w:tab/>
        <w:tab/>
        <w:tab/>
        <w:tab/>
        <w:tab/>
        <w:tab/>
        <w:tab/>
        <w:tab/>
        <w:t xml:space="preserve">    </w:t>
        <w:br/>
        <w:br/>
        <w:t>210 MTRS</w:t>
        <w:br/>
        <w:t>04652-246285</w:t>
        <w:br/>
        <w:br/>
        <w:br/>
        <w:t xml:space="preserve">  Eraniel Railway Station          </w:t>
        <w:br/>
        <w:br/>
        <w:t>8 KM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65.8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Bhagavathi Amman is the main deity of this temple, who is an incarntaion of Goddess Parvathi. Here deity is 15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Mandaikadu Bus Stand</w:t>
        <w:br/>
        <w:t>210 MTRS</w:t>
        <w:br/>
        <w:t>04652-246285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Eraniel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65.8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