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MANDHIRAGIRI VELAYUDHA SWAMY TEMPLE</w:t>
        <w:br/>
        <w:t>Senjerimalai, Coimbatore, Tamilnadu, India</w:t>
      </w:r>
    </w:p>
    <w:p>
      <w:r>
        <w:t>God</w:t>
        <w:br/>
        <w:br/>
        <w:br/>
        <w:tab/>
        <w:t>Dhandayuthapani is the main deity of this temple, who is an incarnation of Lord Subramanyam. Lord Velayudham graces with his 12 hands, holding a flag with Cock symbol and also a Cock in his left hand.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Kamanaicken 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10.4 KM</w:t>
        <w:br/>
        <w:t>1800-419-4287</w:t>
        <w:br/>
        <w:br/>
        <w:br/>
        <w:t xml:space="preserve">  Irugur Junction          </w:t>
        <w:br/>
        <w:br/>
        <w:t>32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46.6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Dhandayuthapani is the main deity of this temple, who is an incarnation of Lord Subramanyam. Lord Velayudham graces with his 12 hands, holding a flag with Cock symbol and also a Cock in his left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Kamanaicken Palayam Bus Stand</w:t>
        <w:br/>
        <w:t>10.4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Irugur Junction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46.6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