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NAGARA SIVAN TEMPLE</w:t>
        <w:br/>
        <w:t>Devakottai, Sivaganga, Tamilnadu, India</w:t>
      </w:r>
    </w:p>
    <w:p>
      <w:r>
        <w:t>God</w:t>
        <w:br/>
        <w:br/>
        <w:br/>
        <w:tab/>
        <w:t>Sri Sundareswarar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Though a Shiva temple, considering the importance to Sekkizhar, the author of the Epic Periapuranam telling the stories of Shiva devotees venerated as Nayanmars, the temple is called “Sekkizhar Temple”.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Devakottai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1800-419-4287</w:t>
        <w:br/>
        <w:br/>
        <w:br/>
        <w:t xml:space="preserve">  Devakottai Railway Station          </w:t>
        <w:br/>
        <w:br/>
        <w:t>13.1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95.9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Sundareswarar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Though a Shiva temple, considering the importance to Sekkizhar, the author of the Epic Periapuranam telling the stories of Shiva devotees venerated as Nayanmars, the temple is called “Sekkizhar Temple”.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Devakottai Bus Stand</w:t>
        <w:br/>
        <w:t>350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Devakottai Railway Station</w:t>
        <w:br/>
        <w:t>13.1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95.9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