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ARTHANAREESWARAR TEMPLE</w:t>
        <w:br/>
        <w:t>Egmore, Chennai, Tamilnadu, India</w:t>
      </w:r>
    </w:p>
    <w:p>
      <w:r>
        <w:t>God</w:t>
        <w:br/>
        <w:br/>
        <w:br/>
        <w:tab/>
        <w:t>The main deity of this temple is Arthanareeswarar, who is an incarnation Lord Shiva facing West direction in form of Lingam.</w:t>
        <w:br/>
        <w:br/>
        <w:br/>
        <w:br/>
        <w:br/>
        <w:t xml:space="preserve"> Interesting Facts</w:t>
        <w:br/>
        <w:br/>
        <w:br/>
        <w:br/>
        <w:tab/>
        <w:tab/>
        <w:t>Every year during the third week of the Tamil month ‘Karthigai‘, 1008 sangabhishekam is performed in a grand manner.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Egmore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18004194287</w:t>
        <w:br/>
        <w:br/>
        <w:br/>
        <w:t xml:space="preserve">  Chennai Egmore Railway Station           </w:t>
        <w:br/>
        <w:br/>
        <w:t>2.1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18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Arthanareeswarar, who is an incarnation Lord Shiva facing West direction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Every year during the third week of the Tamil month ‘Karthigai‘, 1008 sangabhishekam is performed in a grand manner.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Egmore Bus Stand</w:t>
        <w:br/>
        <w:t>2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Chennai Egmore Railway Station </w:t>
        <w:br/>
        <w:t>2.1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18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