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BADRAKALIAMMAN TEMPLE</w:t>
        <w:br/>
        <w:t>Mecheri, Salem, Tamilnadu, India</w:t>
      </w:r>
    </w:p>
    <w:p>
      <w:r>
        <w:t>Goddess</w:t>
        <w:br/>
        <w:br/>
        <w:br/>
        <w:tab/>
        <w:t>Goddess Vada Badrakaliamman is the main deity of this temple, who is an incarnation of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Mecheri Bus Stand</w:t>
        <w:tab/>
        <w:tab/>
        <w:tab/>
        <w:tab/>
        <w:tab/>
        <w:tab/>
        <w:tab/>
        <w:tab/>
        <w:tab/>
        <w:tab/>
        <w:t xml:space="preserve">    </w:t>
        <w:br/>
        <w:br/>
        <w:t>400 MTRS</w:t>
        <w:br/>
        <w:t>1800-419-4287</w:t>
        <w:br/>
        <w:br/>
        <w:br/>
        <w:t xml:space="preserve">  Mecheri Railway Station          </w:t>
        <w:br/>
        <w:br/>
        <w:t>4.6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20.7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Vada Badrakaliamman is the main deity of this temple, who is an incarnation of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Mecheri Bus Stand</w:t>
        <w:br/>
        <w:t>400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Mecheri Railway Station</w:t>
        <w:br/>
        <w:t>4.6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20.7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