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ILAMAIYAAKINAAR TEMPLE</w:t>
        <w:br/>
        <w:t>Chidambaram, Tamilnadu, India</w:t>
      </w:r>
    </w:p>
    <w:p>
      <w:r>
        <w:t>God</w:t>
        <w:br/>
        <w:br/>
        <w:br/>
        <w:tab/>
        <w:t>Tiruppuleeswarar is the main deity of this temple,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Chidambaram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Chidambaram Railway Station          </w:t>
        <w:br/>
        <w:br/>
        <w:t>3 KM</w:t>
        <w:br/>
        <w:t>139</w:t>
        <w:br/>
        <w:br/>
        <w:br/>
        <w:t xml:space="preserve"> </w:t>
        <w:br/>
        <w:t>Neyvali Airport</w:t>
        <w:tab/>
        <w:tab/>
        <w:tab/>
        <w:tab/>
        <w:tab/>
        <w:tab/>
        <w:tab/>
        <w:tab/>
        <w:tab/>
        <w:tab/>
        <w:tab/>
        <w:br/>
        <w:t>41.5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Tiruppuleeswarar is the main deity of this temple,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Chidambaram Bus Stand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Chidambaram Railway Station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Neyvali Airport</w:t>
        <w:br/>
        <w:t>41.5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