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KALYANA VIGIRTHEESWARAR TEMPLE</w:t>
        <w:br/>
        <w:t>Venjamangudalur, Karur, Tamilnadu, India</w:t>
      </w:r>
    </w:p>
    <w:p>
      <w:r>
        <w:t>God</w:t>
        <w:br/>
        <w:br/>
        <w:br/>
        <w:tab/>
        <w:t>Vikirthanatheswarar is the main deity of this temple, who is an incarnation of Lord Shiva. Here deity is facing in East direction and 5 feet in height. The deity graces with his snake jewel and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Malaikovilur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1800-419-4287</w:t>
        <w:br/>
        <w:br/>
        <w:br/>
        <w:t xml:space="preserve">  Velliyani Railway Station          </w:t>
        <w:br/>
        <w:br/>
        <w:t>16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105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Vikirthanatheswarar is the main deity of this temple, who is an incarnation of Lord Shiva. Here deity is facing in East direction and 5 feet in height. The deity graces with his snake jewel and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Malaikovilur Bus Stand</w:t>
        <w:br/>
        <w:t>9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Velliyani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105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