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SIDDHANATHESWARAR TEMPLE</w:t>
        <w:br/>
        <w:t>Thirunariyur, Tamilnadu, India</w:t>
      </w:r>
    </w:p>
    <w:p>
      <w:r>
        <w:t>God</w:t>
        <w:br/>
        <w:br/>
        <w:br/>
        <w:tab/>
        <w:t>Siddha Natheswarar is the main deity of this temple, who is an incarnation of Lord Shiva. Here deity is Swayambhoo.</w:t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 - Shiva Sthalams glorified in the early medieval Tevaram poems by Tamil Saivite Nayanars Tirugnanasambandar and Sundarar.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6.8 KM</w:t>
        <w:br/>
        <w:t>1800-419-4287</w:t>
        <w:br/>
        <w:br/>
        <w:br/>
        <w:t xml:space="preserve">  Kumbakonam Railway Station          </w:t>
        <w:br/>
        <w:br/>
        <w:t>8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94.5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Siddha Natheswarar is the main deity of this temple, who is an incarnation of Lord Shiva. Here deity is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shrines of the 275 Paadal Petra Sthalams - Shiva Sthalams glorified in the early medieval Tevaram poems by Tamil Saivite Nayanars Tirugnanasambandar and Sundarar.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6.8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Kumbakonam Railway Station</w:t>
        <w:br/>
        <w:t>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94.5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