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KASI VISWESWARA TEMPLE</w:t>
        <w:br/>
        <w:t>Kalabgoor, Sangareddy, Telangana, India</w:t>
      </w:r>
    </w:p>
    <w:p>
      <w:r>
        <w:t>God</w:t>
        <w:br/>
        <w:br/>
        <w:br/>
        <w:tab/>
        <w:t>Sri Kasi Vishweshwara is the main deity of this temple, who is an incarnation of Lord Shiva. Here deity is Swayambhoo.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Sangareddy Bus Stand</w:t>
        <w:tab/>
        <w:tab/>
        <w:tab/>
        <w:tab/>
        <w:tab/>
        <w:tab/>
        <w:tab/>
        <w:tab/>
        <w:tab/>
        <w:tab/>
        <w:t xml:space="preserve">    </w:t>
        <w:br/>
        <w:br/>
        <w:t>5 KM</w:t>
        <w:br/>
        <w:t>9959226275</w:t>
        <w:br/>
        <w:br/>
        <w:br/>
        <w:t xml:space="preserve">  Shankarpalli Railway Station          </w:t>
        <w:br/>
        <w:br/>
        <w:t>26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74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Kasi Vishweshwara is the main deity of this temple, who is an incarnation of Lord Shiva. Here deity is Swayambhoo.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Sangareddy Bus Stand</w:t>
        <w:br/>
        <w:t>5 KM</w:t>
        <w:br/>
        <w:t>9959226275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Shankarpalli Railway Station</w:t>
        <w:br/>
        <w:t>26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74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