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VENDIKONDA SIDDESHWARA SWAMY TEMPLE</w:t>
        <w:br/>
        <w:t>Siddulagutta, Hyderabad, Telangana, India</w:t>
      </w:r>
    </w:p>
    <w:p>
      <w:r>
        <w:t>God</w:t>
        <w:br/>
        <w:br/>
        <w:br/>
        <w:tab/>
        <w:t>Vendikonda Siddalingeshwara Swamy is the main deity of this temple, who is an incarnation of Lord Shiva. Here deity is Swayambhoo.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Shamshabad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2.7 KM</w:t>
        <w:br/>
        <w:t>040-24614406</w:t>
        <w:br/>
        <w:br/>
        <w:br/>
        <w:t xml:space="preserve">  Umdanagar Railway Station          </w:t>
        <w:br/>
        <w:br/>
        <w:t>3.7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Vendikonda Siddalingeshwara Swamy is the main deity of this temple, who is an incarnation of Lord Shiva. Here deity is Swayambhoo.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Shamshabad Bus Stand</w:t>
        <w:br/>
        <w:t>2.7 KM</w:t>
        <w:br/>
        <w:t>040-24614406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Umdanagar Railway Station</w:t>
        <w:br/>
        <w:t>3.7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