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GANGOTRI TEMPLE</w:t>
        <w:br/>
        <w:t>Gangotri, Uttarakhand, India</w:t>
      </w:r>
    </w:p>
    <w:p>
      <w:r>
        <w:t>Goddess</w:t>
        <w:br/>
        <w:br/>
        <w:br/>
        <w:tab/>
        <w:t>Goddess Ganga is the main deity of this temple,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Gangotri is the origin of the River Ganges and one of the four sites in the Chota Char Dham.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Gangotri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01374-222154</w:t>
        <w:br/>
        <w:br/>
        <w:br/>
        <w:t xml:space="preserve">  Dehradun Railway Station          </w:t>
        <w:br/>
        <w:br/>
        <w:t>241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501 KM</w:t>
        <w:br/>
        <w:t>0124-3376000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Ganga is the main deity of this temple,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Gangotri is the origin of the River Ganges and one of the four sites in the Chota Char Dham.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Gangotri Bus Stand</w:t>
        <w:br/>
        <w:t>1 KM</w:t>
        <w:br/>
        <w:t>01374-222154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Dehradun Railway Station</w:t>
        <w:br/>
        <w:t>241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501 KM</w:t>
        <w:br/>
        <w:t>0124-3376000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