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HATKESHWAR TEMPLE</w:t>
        <w:br/>
        <w:t>Vadnagar, Mehsana, Gujarat, India</w:t>
      </w:r>
    </w:p>
    <w:p>
      <w:r>
        <w:t>God</w:t>
        <w:br/>
        <w:br/>
        <w:br/>
        <w:tab/>
        <w:t>The main deity of this temple is Lord Hatkeshwar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1800233666666</w:t>
        <w:br/>
        <w:br/>
        <w:br/>
        <w:t xml:space="preserve">  Vadnagar Railway Station          </w:t>
        <w:br/>
        <w:br/>
        <w:t xml:space="preserve">500 MTRS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 xml:space="preserve">93 KM 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Hatkeshwar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Vadnagar Bus Station</w:t>
        <w:br/>
        <w:t xml:space="preserve">1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Vadnagar Railway Station</w:t>
        <w:br/>
        <w:t xml:space="preserve">500 MTRS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 xml:space="preserve">93 KM 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