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JASMALNATHJI MAHADEV TEMPLE</w:t>
        <w:br/>
        <w:t>Asoda, Mehsana, Gujarat, India</w:t>
      </w:r>
    </w:p>
    <w:p>
      <w:r>
        <w:t>God</w:t>
        <w:br/>
        <w:br/>
        <w:br/>
        <w:tab/>
        <w:t>Jasmalnathji Mahadev Temple is an ancient Hindu temple dedicated to Lord Shiva. The temple is Monument of National Importance protected and maintained by the Archeological Survey of India.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 Visnagar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16.4 KM</w:t>
        <w:br/>
        <w:t>1800-233666666</w:t>
        <w:br/>
        <w:br/>
        <w:br/>
        <w:t xml:space="preserve">  Kukarvada Railway Station          </w:t>
        <w:br/>
        <w:br/>
        <w:t>6.1 KM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72.2 KM</w:t>
        <w:br/>
        <w:t>+91-7922869211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Jasmalnathji Mahadev Temple is an ancient Hindu temple dedicated to Lord Shiva. The temple is Monument of National Importance protected and maintained by the Archeological Survey of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 Visnagar Bus Station</w:t>
        <w:br/>
        <w:t>16.4 KM</w:t>
        <w:br/>
        <w:t>1800-233666666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Kukarvada Railway Station</w:t>
        <w:br/>
        <w:t>6.1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72.2 KM</w:t>
        <w:br/>
        <w:t>+91-7922869211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