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SANGAMESHWAR TEMPLE</w:t>
        <w:br/>
        <w:t>Saswad, Pune, Maharashtra, India</w:t>
      </w:r>
    </w:p>
    <w:p>
      <w:r>
        <w:t>God</w:t>
        <w:br/>
        <w:br/>
        <w:br/>
        <w:tab/>
        <w:t>The main deity of this temple is Lord Sangameshwara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Saswad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1800221250</w:t>
        <w:br/>
        <w:br/>
        <w:br/>
        <w:t xml:space="preserve">  Phursungi Railway Station          </w:t>
        <w:br/>
        <w:br/>
        <w:t xml:space="preserve">22 KM   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 xml:space="preserve">35 KM   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Sangameshwara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Saswad Bus Stand</w:t>
        <w:br/>
        <w:t xml:space="preserve">1 KM     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Phursungi Railway Station</w:t>
        <w:br/>
        <w:t xml:space="preserve">22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 xml:space="preserve">35 KM   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