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SHIKHAR SHINGNAPUR TEMPLE</w:t>
        <w:br/>
        <w:t>Shikhar Shinganapur, Satara, Maharashtra, India</w:t>
      </w:r>
    </w:p>
    <w:p>
      <w:r>
        <w:t>God</w:t>
        <w:br/>
        <w:br/>
        <w:br/>
        <w:tab/>
        <w:t>Shambhu is the main deity of this temple, who is an incarnation of Lord Shiva. Here deity is in form of Shivalingam. In the inner sanctum, there are 2 shivling and 5 nandi statues.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Shikhar Shinganapur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1.2 KM</w:t>
        <w:br/>
        <w:t>1800221250</w:t>
        <w:br/>
        <w:br/>
        <w:br/>
        <w:t xml:space="preserve">  Lonand Junction          </w:t>
        <w:br/>
        <w:br/>
        <w:t>64.6 KM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143 KM</w:t>
        <w:br/>
        <w:t>020-26685599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Shambhu is the main deity of this temple, who is an incarnation of Lord Shiva. Here deity is in form of Shivalingam. In the inner sanctum, there are 2 shivling and 5 nandi statues.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Shikhar Shinganapur Bus Stand</w:t>
        <w:br/>
        <w:t>1.2 KM</w:t>
        <w:br/>
        <w:t>1800221250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Lonand Junction</w:t>
        <w:br/>
        <w:t>64.6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143 KM</w:t>
        <w:br/>
        <w:t>020-26685599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