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VELNESHWAR TEMPLE</w:t>
        <w:br/>
        <w:t>Velaneshwar, Ratnagiri, Maharashtra, India</w:t>
      </w:r>
    </w:p>
    <w:p>
      <w:r>
        <w:t>God</w:t>
        <w:br/>
        <w:br/>
        <w:br/>
        <w:tab/>
        <w:t>The main deity of this temple is Lord Velneshwar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Jamsut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</w:t>
        <w:br/>
        <w:t>02223024068</w:t>
        <w:br/>
        <w:br/>
        <w:br/>
        <w:t xml:space="preserve">  Savarda Railway Station          </w:t>
        <w:br/>
        <w:br/>
        <w:t>52 KM</w:t>
        <w:br/>
        <w:t>9004975239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256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Velneshwar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Jamsut Bus Stand</w:t>
        <w:br/>
        <w:t xml:space="preserve">12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Savarda Railway Station</w:t>
        <w:br/>
        <w:t>52 KM</w:t>
        <w:br/>
        <w:t>9004975239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256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