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Agricultura: Tradición y Tecnología</w:t>
      </w:r>
    </w:p>
    <w:p>
      <w:pPr>
        <w:pStyle w:val="Heading2"/>
      </w:pPr>
      <w:r>
        <w:t>Introducción</w:t>
      </w:r>
    </w:p>
    <w:p>
      <w:r>
        <w:t>La agricultura ha sido un pilar fundamental para el desarrollo de las civilizaciones. A lo largo de la historia, las técnicas agrícolas han evolucionado desde métodos simples hasta la incorporación de tecnologías avanzadas, permitiendo un crecimiento sostenible para atender las demandas de la población mundial.</w:t>
      </w:r>
    </w:p>
    <w:p>
      <w:pPr>
        <w:pStyle w:val="Heading2"/>
      </w:pPr>
      <w:r>
        <w:t>Tipos de Agricultura</w:t>
      </w:r>
    </w:p>
    <w:p>
      <w:r>
        <w:t>La agricultura puede clasificarse en varios tipos, cada uno con sus características y métodos específicos: 1. Agricultura convencional: Utiliza técnicas modernas y productos químicos para maximizar la eficiencia de producción. 2. Agricultura orgánica: Evita o minimiza los productos químicos, utilizando recursos naturales y prácticas sostenibles. 3. Agricultura sostenible: Combina métodos de producción con la conservación de recursos ambientales, económicos y sociales.</w:t>
      </w:r>
    </w:p>
    <w:p>
      <w:pPr>
        <w:pStyle w:val="Heading2"/>
      </w:pPr>
      <w:r>
        <w:t>Tecnología en Agricultura</w:t>
      </w:r>
    </w:p>
    <w:p>
      <w:r>
        <w:t>La tecnología ha revolucionado la agricultura, permitiendo prácticas más eficientes y sostenibles. Destacan el uso de drones para la monitorización de cultivos, sistemas de riego inteligentes que optimizan el uso del agua y técnicas de agricultura de precisión que mejoran los rendimientos y minimizan los desperdicios.</w:t>
      </w:r>
    </w:p>
    <w:p>
      <w:pPr>
        <w:pStyle w:val="Heading2"/>
      </w:pPr>
      <w:r>
        <w:t>Desafíos Actuales</w:t>
      </w:r>
    </w:p>
    <w:p>
      <w:r>
        <w:t>La agricultura enfrenta varios desafíos como el cambio climático, que afecta las condiciones de cultivo; las plagas y enfermedades que amenazan los cultivos; y la gestión de recursos en un mundo con recursos limitados y una población en crecimiento.</w:t>
      </w:r>
    </w:p>
    <w:p>
      <w:pPr>
        <w:pStyle w:val="Heading2"/>
      </w:pPr>
      <w:r>
        <w:t>Futuro de la Agricultura</w:t>
      </w:r>
    </w:p>
    <w:p>
      <w:r>
        <w:t>El futuro de la agricultura se orienta hacia la innovación continua, con el desarrollo de tecnologías que permitan una producción más eficiente y menos impactante en el medio ambiente. Las tendencias incluyen la agricultura vertical, modificaciones genéticas para cultivos más resistentes y sistemas de cultivo automatizados.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