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B378" w14:textId="500F27D2" w:rsidR="000D78B3" w:rsidRPr="00C36ABC" w:rsidRDefault="00C36ABC">
      <w:pPr>
        <w:rPr>
          <w:lang w:val="en-US"/>
        </w:rPr>
      </w:pPr>
      <w:r>
        <w:rPr>
          <w:lang w:val="en-US"/>
        </w:rPr>
        <w:t xml:space="preserve">Lorem Ipsum Dorem et idk </w:t>
      </w:r>
    </w:p>
    <w:sectPr w:rsidR="000D78B3" w:rsidRPr="00C3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BC"/>
    <w:rsid w:val="000D78B3"/>
    <w:rsid w:val="00C222EC"/>
    <w:rsid w:val="00C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26C5B"/>
  <w15:chartTrackingRefBased/>
  <w15:docId w15:val="{2254FB1B-C2AE-47D2-8A30-5BC13231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Overmeer, Rick</dc:creator>
  <cp:keywords/>
  <dc:description/>
  <cp:lastModifiedBy>Overmeer, Rick</cp:lastModifiedBy>
  <cp:revision>1</cp:revision>
  <dcterms:created xsi:type="dcterms:W3CDTF">2022-05-11T11:20:00Z</dcterms:created>
  <dcterms:modified xsi:type="dcterms:W3CDTF">2022-05-11T11:20:00Z</dcterms:modified>
</cp:coreProperties>
</file>