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BA7F5D"/>
          <w:sz w:val="60"/>
        </w:rPr>
        <w:t>QSENTINEL</w:t>
      </w:r>
    </w:p>
    <w:p>
      <w:pPr>
        <w:spacing w:after="40"/>
      </w:pPr>
      <w:r>
        <w:rPr>
          <w:b w:val="0"/>
          <w:color w:val="3E362F"/>
          <w:sz w:val="32"/>
        </w:rPr>
        <w:t>Backend Implementation Guide</w:t>
      </w:r>
    </w:p>
    <w:p>
      <w:pPr>
        <w:spacing w:after="200"/>
      </w:pPr>
      <w:r>
        <w:rPr>
          <w:b w:val="0"/>
          <w:color w:val="3E362F"/>
          <w:sz w:val="21"/>
        </w:rPr>
        <w:t>Building the quantum detection engine behind a finished, shipped frontend — SIH PS 26141.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color="auto" w:fill="EFE7DC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488"/>
            <w:shd w:val="clear" w:color="auto" w:fill="EFE7DC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Problem statement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SIH PS 26141 — Quantum-Inspired Cyber Threat Detection for Digital Signature Security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Organisation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Egreen Quanta LLP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Category / theme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Software · Blockchain &amp; Cybersecurity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Read by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Backend and quantum team (engine, server, validation)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Written by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Frontend (all pages shipped and audited; the UI will not change to accommodate the engine)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Repo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~/Projects/qsentinel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Primary reference</w:t>
            </w:r>
          </w:p>
        </w:tc>
        <w:tc>
          <w:tcPr>
            <w:tcW w:type="dxa" w:w="7488"/>
          </w:tcPr>
          <w:p>
            <w:r/>
            <w:r>
              <w:rPr>
                <w:sz w:val="17"/>
              </w:rPr>
              <w:t>src/api/contract.ts — the interface you implement; src/api/mockApi.ts is an executable reference implementation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A8493A"/>
          <w:sz w:val="21"/>
        </w:rPr>
        <w:t>SHORT VERSION — Implement the seven routes of QdsApi. The frontend then works unchanged. Send us numbers; we draw them. Everything scientific is computed server-side, exactly as the spec in section 7 below; the UI must never derive a single one.</w:t>
      </w:r>
    </w:p>
    <w:p>
      <w:pPr>
        <w:pStyle w:val="Heading1"/>
      </w:pPr>
      <w:r>
        <w:rPr>
          <w:color w:val="3E362F"/>
        </w:rPr>
        <w:t>1.  Read this first (60 seconds)</w:t>
      </w:r>
    </w:p>
    <w:p>
      <w:pPr>
        <w:spacing w:after="120"/>
      </w:pPr>
      <w:r>
        <w:rPr>
          <w:b w:val="0"/>
          <w:sz w:val="20"/>
        </w:rPr>
        <w:t>Here is the entire job, honestly stated:</w:t>
      </w:r>
    </w:p>
    <w:p>
      <w:pPr>
        <w:pStyle w:val="ListBullet"/>
        <w:spacing w:after="60"/>
      </w:pPr>
      <w:r>
        <w:rPr>
          <w:b/>
          <w:sz w:val="19"/>
        </w:rPr>
        <w:t xml:space="preserve">Sign. </w:t>
      </w:r>
      <w:r>
        <w:rPr>
          <w:sz w:val="19"/>
        </w:rPr>
        <w:t>Sign a message with a teleportation-based quantum digital signature protocol.</w:t>
      </w:r>
    </w:p>
    <w:p>
      <w:pPr>
        <w:pStyle w:val="ListBullet"/>
        <w:spacing w:after="60"/>
      </w:pPr>
      <w:r>
        <w:rPr>
          <w:b/>
          <w:sz w:val="19"/>
        </w:rPr>
        <w:t xml:space="preserve">Verify. </w:t>
      </w:r>
      <w:r>
        <w:rPr>
          <w:sz w:val="19"/>
        </w:rPr>
        <w:t>Verify it with projective measurements and the statistics of Pauli eigenstates.</w:t>
      </w:r>
    </w:p>
    <w:p>
      <w:pPr>
        <w:pStyle w:val="ListBullet"/>
        <w:spacing w:after="60"/>
      </w:pPr>
      <w:r>
        <w:rPr>
          <w:b/>
          <w:sz w:val="19"/>
        </w:rPr>
        <w:t xml:space="preserve">Attack. </w:t>
      </w:r>
      <w:r>
        <w:rPr>
          <w:sz w:val="19"/>
        </w:rPr>
        <w:t>Let Eve try forgery, impersonation, replay and channel tampers.</w:t>
      </w:r>
    </w:p>
    <w:p>
      <w:pPr>
        <w:pStyle w:val="ListBullet"/>
        <w:spacing w:after="60"/>
      </w:pPr>
      <w:r>
        <w:rPr>
          <w:b/>
          <w:sz w:val="19"/>
        </w:rPr>
        <w:t xml:space="preserve">Detect. </w:t>
      </w:r>
      <w:r>
        <w:rPr>
          <w:sz w:val="19"/>
        </w:rPr>
        <w:t>Decide accept/reject with a statistical threshold rule — no AI, no ML.</w:t>
      </w:r>
    </w:p>
    <w:p>
      <w:pPr>
        <w:pStyle w:val="ListBullet"/>
        <w:spacing w:after="60"/>
      </w:pPr>
      <w:r>
        <w:rPr>
          <w:b/>
          <w:sz w:val="19"/>
        </w:rPr>
        <w:t xml:space="preserve">Prove. </w:t>
      </w:r>
      <w:r>
        <w:rPr>
          <w:sz w:val="19"/>
        </w:rPr>
        <w:t>Report the honest acceptance guarantee and the forged-attack evidence.</w:t>
      </w:r>
    </w:p>
    <w:p>
      <w:pPr>
        <w:spacing w:after="120"/>
      </w:pPr>
      <w:r>
        <w:rPr>
          <w:b/>
          <w:sz w:val="20"/>
        </w:rPr>
        <w:t>THE RULE THAT MATTERS MOST — the frontend never calculates a threshold, a count, a percentage, a probability or a verdict. Every number on screen arrives inside one of the response shapes in src/api/types.ts. If a value is not in a response, it does not exist in the product — the card renders the report's “Not run” state and never fills the value in React.</w:t>
      </w:r>
    </w:p>
    <w:p>
      <w:pPr>
        <w:spacing w:after="120"/>
      </w:pPr>
      <w:r>
        <w:rPr>
          <w:b w:val="0"/>
          <w:sz w:val="20"/>
        </w:rPr>
        <w:t>Why this is good news for you: you are not writing a UI, and nobody will second-guess your maths by recomputing it in the browser. Send the score; we render the gauge.</w:t>
      </w:r>
    </w:p>
    <w:p>
      <w:pPr>
        <w:spacing w:after="120"/>
      </w:pPr>
      <w:r>
        <w:rPr>
          <w:b w:val="0"/>
          <w:sz w:val="20"/>
        </w:rPr>
        <w:t>If you remember five things:</w:t>
      </w:r>
    </w:p>
    <w:p>
      <w:pPr>
        <w:pStyle w:val="ListNumber"/>
      </w:pPr>
      <w:r>
        <w:rPr>
          <w:sz w:val="19"/>
        </w:rPr>
        <w:t>QdsApi in src/api/contract.ts is the contract. Seven routes, all documented.</w:t>
      </w:r>
    </w:p>
    <w:p>
      <w:pPr>
        <w:pStyle w:val="ListNumber"/>
      </w:pPr>
      <w:r>
        <w:rPr>
          <w:sz w:val="19"/>
        </w:rPr>
        <w:t>Wire shapes live in src/api/types.ts. Match them exactly, including nulls.</w:t>
      </w:r>
    </w:p>
    <w:p>
      <w:pPr>
        <w:pStyle w:val="ListNumber"/>
      </w:pPr>
      <w:r>
        <w:rPr>
          <w:sz w:val="19"/>
        </w:rPr>
        <w:t>Long work streams over Server-Sent Events. No polling.</w:t>
      </w:r>
    </w:p>
    <w:p>
      <w:pPr>
        <w:pStyle w:val="ListNumber"/>
      </w:pPr>
      <w:r>
        <w:rPr>
          <w:sz w:val="19"/>
        </w:rPr>
        <w:t>The same seed must produce a byte-identical run. The seed is input at /api/runs and surfaced in the UI.</w:t>
      </w:r>
    </w:p>
    <w:p>
      <w:pPr>
        <w:pStyle w:val="ListNumber"/>
      </w:pPr>
      <w:r>
        <w:rPr>
          <w:sz w:val="19"/>
        </w:rPr>
        <w:t>No AI or ML anywhere. Statistical thresholds only — the PS states this twice.</w:t>
      </w:r>
    </w:p>
    <w:p>
      <w:pPr>
        <w:pStyle w:val="Heading1"/>
      </w:pPr>
      <w:r>
        <w:rPr>
          <w:color w:val="3E362F"/>
        </w:rPr>
        <w:t>2.  What you are building, and which parts are yours</w:t>
      </w:r>
    </w:p>
    <w:p>
      <w:pPr>
        <w:spacing w:after="120"/>
      </w:pPr>
      <w:r>
        <w:rPr>
          <w:b w:val="0"/>
          <w:sz w:val="20"/>
        </w:rPr>
        <w:t xml:space="preserve">Quantum computers break RSA and elliptic-curve crypto with Shor's algorithm. A Quantum Digital Signature is the replacement: its security comes from physics, not from computational hardness. Real hardware cannot run it yet, so the protocol is simulated — the “quantum-inspired” in the title. </w:t>
      </w:r>
    </w:p>
    <w:p>
      <w:pPr>
        <w:spacing w:after="120"/>
      </w:pPr>
      <w:r>
        <w:rPr>
          <w:b w:val="0"/>
          <w:sz w:val="20"/>
        </w:rPr>
        <w:t>Deliverable split from the PS: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76"/>
            <w:shd w:val="clear" w:color="auto" w:fill="EFE7DC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6336"/>
            <w:shd w:val="clear" w:color="auto" w:fill="EFE7DC"/>
          </w:tcPr>
          <w:p>
            <w:r/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304"/>
            <w:shd w:val="clear" w:color="auto" w:fill="EFE7DC"/>
          </w:tcPr>
          <w:p>
            <w:r/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6336"/>
          </w:tcPr>
          <w:p>
            <w:r/>
            <w:r>
              <w:rPr>
                <w:sz w:val="17"/>
              </w:rPr>
              <w:t>Mathematical model of teleportation-based QDS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Quantum team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6336"/>
          </w:tcPr>
          <w:p>
            <w:r/>
            <w:r>
              <w:rPr>
                <w:sz w:val="17"/>
              </w:rPr>
              <w:t>Quantum-inspired threat detection framework (core engine)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Quantum team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6336"/>
          </w:tcPr>
          <w:p>
            <w:r/>
            <w:r>
              <w:rPr>
                <w:sz w:val="17"/>
              </w:rPr>
              <w:t>Signature generation and verification module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Quantum team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6336"/>
          </w:tcPr>
          <w:p>
            <w:r/>
            <w:r>
              <w:rPr>
                <w:sz w:val="17"/>
              </w:rPr>
              <w:t>Attack simulation module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Quantum team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6336"/>
          </w:tcPr>
          <w:p>
            <w:r/>
            <w:r>
              <w:rPr>
                <w:sz w:val="17"/>
              </w:rPr>
              <w:t>Software framework / prototype — UI, dashboard, logging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Frontend (done)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You own deliverables 1–4 and the data half of 5. The frontend is finished — six routes, a live simulation, results with heatmap/fingerprints/detection curves, history, an event log and an evidence export, all built and audited. If our contract is wrong, tell us now and we change the contract; we will not paper over it in React.</w:t>
      </w:r>
    </w:p>
    <w:p>
      <w:pPr>
        <w:pStyle w:val="Heading1"/>
      </w:pPr>
      <w:r>
        <w:rPr>
          <w:color w:val="3E362F"/>
        </w:rPr>
        <w:t>3.  How the seam works</w:t>
      </w:r>
    </w:p>
    <w:p>
      <w:pPr>
        <w:spacing w:after="120"/>
      </w:pPr>
      <w:r>
        <w:rPr>
          <w:b w:val="0"/>
          <w:sz w:val="20"/>
        </w:rPr>
        <w:t>There is exactly one place the UI meets a backend. Every page and component imports `api` from src/api/index.ts and nothing else. src/api/index.ts switches on VITE_API_MODE.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val="clear" w:color="auto" w:fill="EFE7DC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4464"/>
            <w:shd w:val="clear" w:color="auto" w:fill="EFE7DC"/>
          </w:tcPr>
          <w:p>
            <w:r/>
            <w:r>
              <w:rPr>
                <w:b/>
                <w:sz w:val="18"/>
              </w:rPr>
              <w:t>What it is</w:t>
            </w:r>
          </w:p>
        </w:tc>
        <w:tc>
          <w:tcPr>
            <w:tcW w:type="dxa" w:w="2160"/>
            <w:shd w:val="clear" w:color="auto" w:fill="EFE7DC"/>
          </w:tcPr>
          <w:p>
            <w:r/>
            <w:r>
              <w:rPr>
                <w:b/>
                <w:sz w:val="18"/>
              </w:rPr>
              <w:t>Do you touch it?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src/api/contract.ts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QdsApi interface, route map, error codes, system parameters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Yes — this is your spec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src/api/types.ts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Every wire shape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Yes — match these exactly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src/api/client.ts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HTTP + SSE client (fetch, EventSource-style parsing, abort)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No, unless a route changes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src/api/mockApi.ts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Executable reference engine — the maths in section 7, verbatim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Reference (optionally delete at the end)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src/api/HANDOFF.md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Short contract summary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Reference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7"/>
              </w:rPr>
              <w:t>src/lib/runStore.ts</w:t>
            </w:r>
          </w:p>
        </w:tc>
        <w:tc>
          <w:tcPr>
            <w:tcW w:type="dxa" w:w="4464"/>
          </w:tcPr>
          <w:p>
            <w:r/>
            <w:r>
              <w:rPr>
                <w:sz w:val="17"/>
              </w:rPr>
              <w:t>Frontend-local persistence of run ids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Both implementations satisfy the same TypeScript interface, so the code above the seam cannot tell them apart. Switching backends is one env var:</w:t>
      </w:r>
    </w:p>
    <w:p>
      <w:pPr>
        <w:shd w:val="clear" w:color="auto" w:fill="F6EFE7"/>
        <w:spacing w:before="80" w:after="160"/>
      </w:pPr>
      <w:r>
        <w:rPr>
          <w:rFonts w:ascii="Menlo" w:hAnsi="Menlo"/>
          <w:sz w:val="16"/>
        </w:rPr>
        <w:t># src/api/env.ts reads these at runtime</w:t>
        <w:br/>
        <w:t>VITE_API_MODE=http          # default is 'mock' — the app boots with no server</w:t>
        <w:br/>
        <w:t>VITE_API_URL=http://127.0.0.1:8000</w:t>
        <w:br/>
        <w:t>VITE_API_TIMEOUT=15000      # default request/stream timeout (ms)</w:t>
      </w:r>
    </w:p>
    <w:p>
      <w:pPr>
        <w:spacing w:after="120"/>
      </w:pPr>
      <w:r>
        <w:rPr>
          <w:b w:val="0"/>
          <w:sz w:val="20"/>
        </w:rPr>
        <w:t>The default is mock mode on purpose: the app demos and smoke-tests with no backend, so a crashed server can never take a presentation down. Flip to http to integrate.</w:t>
      </w:r>
    </w:p>
    <w:p>
      <w:pPr>
        <w:pStyle w:val="Heading1"/>
      </w:pPr>
      <w:r>
        <w:rPr>
          <w:color w:val="3E362F"/>
        </w:rPr>
        <w:t>4.  Routes</w:t>
      </w:r>
    </w:p>
    <w:p>
      <w:pPr>
        <w:spacing w:after="120"/>
      </w:pPr>
      <w:r>
        <w:rPr>
          <w:b w:val="0"/>
          <w:sz w:val="20"/>
        </w:rPr>
        <w:t>client.ts calls exactly these paths. They are declared once in ROUTES inside contract.ts: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20"/>
            <w:shd w:val="clear" w:color="auto" w:fill="EFE7DC"/>
          </w:tcPr>
          <w:p>
            <w:r/>
            <w:r>
              <w:rPr>
                <w:b/>
                <w:sz w:val="18"/>
              </w:rPr>
              <w:t>Verb</w:t>
            </w:r>
          </w:p>
        </w:tc>
        <w:tc>
          <w:tcPr>
            <w:tcW w:type="dxa" w:w="3312"/>
            <w:shd w:val="clear" w:color="auto" w:fill="EFE7DC"/>
          </w:tcPr>
          <w:p>
            <w:r/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  <w:shd w:val="clear" w:color="auto" w:fill="EFE7DC"/>
          </w:tcPr>
          <w:p>
            <w:r/>
            <w:r>
              <w:rPr>
                <w:b/>
                <w:sz w:val="18"/>
              </w:rPr>
              <w:t>Returns</w:t>
            </w:r>
          </w:p>
        </w:tc>
        <w:tc>
          <w:tcPr>
            <w:tcW w:type="dxa" w:w="2304"/>
            <w:shd w:val="clear" w:color="auto" w:fill="EFE7DC"/>
          </w:tcPr>
          <w:p>
            <w:r/>
            <w:r>
              <w:rPr>
                <w:b/>
                <w:sz w:val="18"/>
              </w:rPr>
              <w:t>Used by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/api/runs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CreateRunResponse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New Simulation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/api/runs/{id}/events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SSE stream of RunEvent, resolves on DONE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Live Simulation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/api/runs/{id}/result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ResultResponse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Results banner + panels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/api/runs/{id}/logs?stage=&amp;actor=&amp;level=&amp;q=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LogRow[]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System Logs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/api/runs/{id}/rerun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RerunResponse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Results (Run again)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/api/analysis/binomial?n=&amp;p_honest=&amp;p_cheat=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BinomialResponse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Bag-distribution chart + what-if explorer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7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/api/history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HistoryResponse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Run History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Only the config the user controls is posted (report §5.3), in snake_case: attack, subtype, message, tampered_message, target_link, fixed_basis, intensity_pct, replay_type. client.ts converts the frontend's camelCase RunConfig to wire form. Respond to /api/runs with { session_id, seed, config } where config is the resolved config echoed back for reproducibility.</w:t>
      </w:r>
    </w:p>
    <w:p>
      <w:pPr>
        <w:pStyle w:val="Heading1"/>
      </w:pPr>
      <w:r>
        <w:rPr>
          <w:color w:val="3E362F"/>
        </w:rPr>
        <w:t>5.  Fixed system parameters</w:t>
      </w:r>
    </w:p>
    <w:p>
      <w:pPr>
        <w:spacing w:after="120"/>
      </w:pPr>
      <w:r>
        <w:rPr>
          <w:b w:val="0"/>
          <w:sz w:val="20"/>
        </w:rPr>
        <w:t>Backend-controlled, shown read-only with a lock icon. The frontend hard-copies them only as a fallback display; every number that matters arrives in responses: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val="clear" w:color="auto" w:fill="EFE7DC"/>
          </w:tcPr>
          <w:p>
            <w:r/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1296"/>
            <w:shd w:val="clear" w:color="auto" w:fill="EFE7DC"/>
          </w:tcPr>
          <w:p>
            <w:r/>
            <w:r>
              <w:rPr>
                <w:b/>
                <w:sz w:val="18"/>
              </w:rPr>
              <w:t>Value</w:t>
            </w:r>
          </w:p>
        </w:tc>
        <w:tc>
          <w:tcPr>
            <w:tcW w:type="dxa" w:w="5760"/>
            <w:shd w:val="clear" w:color="auto" w:fill="EFE7DC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slotsPerBag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128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slots measured per opened bag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bags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63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BCH gives 63 encoded positions; one bag of 128 slots per position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passLine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a bag fails at &gt;= 12 wrong slots of 128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fidelityGate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0.5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F &gt; 0.5 is the most a non-entangled link can reach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verifierNames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Bob, Charlie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two independent verifiers, separate key sets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honestErrorRate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expected 2 wrong-of-128 per bag when nothing is wrong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Do not replicate thresholds in React. passLineFor() in the mock is a probabilistic helper only — the pass line for a given n arrives in BinomialResponse and bagDistribution.</w:t>
      </w:r>
    </w:p>
    <w:p>
      <w:pPr>
        <w:pStyle w:val="Heading1"/>
      </w:pPr>
      <w:r>
        <w:rPr>
          <w:color w:val="3E362F"/>
        </w:rPr>
        <w:t>6.  Run lifecycle and the live event stream</w:t>
      </w:r>
    </w:p>
    <w:p>
      <w:pPr>
        <w:spacing w:after="120"/>
      </w:pPr>
      <w:r>
        <w:rPr>
          <w:b w:val="0"/>
          <w:sz w:val="20"/>
        </w:rPr>
        <w:t>A run advances through six stages; an attack stops at the earliest gate that catches 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576"/>
            <w:shd w:val="clear" w:color="auto" w:fill="EFE7DC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296"/>
            <w:shd w:val="clear" w:color="auto" w:fill="EFE7DC"/>
          </w:tcPr>
          <w:p>
            <w:r/>
            <w:r>
              <w:rPr>
                <w:b/>
                <w:sz w:val="18"/>
              </w:rPr>
              <w:t>Stage id</w:t>
            </w:r>
          </w:p>
        </w:tc>
        <w:tc>
          <w:tcPr>
            <w:tcW w:type="dxa" w:w="5328"/>
            <w:shd w:val="clear" w:color="auto" w:fill="EFE7DC"/>
          </w:tcPr>
          <w:p>
            <w:r/>
            <w:r>
              <w:rPr>
                <w:b/>
                <w:sz w:val="18"/>
              </w:rPr>
              <w:t>What happens</w:t>
            </w:r>
          </w:p>
        </w:tc>
        <w:tc>
          <w:tcPr>
            <w:tcW w:type="dxa" w:w="2592"/>
            <w:shd w:val="clear" w:color="auto" w:fill="EFE7DC"/>
          </w:tcPr>
          <w:p>
            <w:r/>
            <w:r>
              <w:rPr>
                <w:b/>
                <w:sz w:val="18"/>
              </w:rPr>
              <w:t>Attacks stopped here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fidelity</w:t>
            </w:r>
          </w:p>
        </w:tc>
        <w:tc>
          <w:tcPr>
            <w:tcW w:type="dxa" w:w="5328"/>
          </w:tcPr>
          <w:p>
            <w:r/>
            <w:r>
              <w:rPr>
                <w:sz w:val="17"/>
              </w:rPr>
              <w:t>Session admission + Fidelity Test (F, gate)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impersonation (F &lt;= 0.5)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keys</w:t>
            </w:r>
          </w:p>
        </w:tc>
        <w:tc>
          <w:tcPr>
            <w:tcW w:type="dxa" w:w="5328"/>
          </w:tcPr>
          <w:p>
            <w:r/>
            <w:r>
              <w:rPr>
                <w:sz w:val="17"/>
              </w:rPr>
              <w:t>Alice prepares 63 bags x 128 slots of six-state material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distribute</w:t>
            </w:r>
          </w:p>
        </w:tc>
        <w:tc>
          <w:tcPr>
            <w:tcW w:type="dxa" w:w="5328"/>
          </w:tcPr>
          <w:p>
            <w:r/>
            <w:r>
              <w:rPr>
                <w:sz w:val="17"/>
              </w:rPr>
              <w:t>Independent Bell-pair teleportation to Bob and to Charlie (sets A/B), with correction bits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sign</w:t>
            </w:r>
          </w:p>
        </w:tc>
        <w:tc>
          <w:tcPr>
            <w:tcW w:type="dxa" w:w="5328"/>
          </w:tcPr>
          <w:p>
            <w:r/>
            <w:r>
              <w:rPr>
                <w:sz w:val="17"/>
              </w:rPr>
              <w:t>BCH encode 39 -&gt; 63, digest, open the matching bag per encoded bit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verify</w:t>
            </w:r>
          </w:p>
        </w:tc>
        <w:tc>
          <w:tcPr>
            <w:tcW w:type="dxa" w:w="5328"/>
          </w:tcPr>
          <w:p>
            <w:r/>
            <w:r>
              <w:rPr>
                <w:sz w:val="17"/>
              </w:rPr>
              <w:t>Session ledger lookup, then Bob and Charlie measure bag-by-bag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replay (ledger, before measurement)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analysis</w:t>
            </w:r>
          </w:p>
        </w:tc>
        <w:tc>
          <w:tcPr>
            <w:tcW w:type="dxa" w:w="5328"/>
          </w:tcPr>
          <w:p>
            <w:r/>
            <w:r>
              <w:rPr>
                <w:sz w:val="17"/>
              </w:rPr>
              <w:t>Rates -&gt; fingerprint -&gt; classification -&gt; root cause -&gt; severity</w:t>
            </w:r>
          </w:p>
        </w:tc>
        <w:tc>
          <w:tcPr>
            <w:tcW w:type="dxa" w:w="2592"/>
          </w:tcPr>
          <w:p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GET /api/runs/{id}/events is an SSE stream delivering one frame per emitted event, in order. tMs is ms since run start. Canonical kind order:</w:t>
      </w:r>
    </w:p>
    <w:p>
      <w:pPr>
        <w:shd w:val="clear" w:color="auto" w:fill="F6EFE7"/>
        <w:spacing w:before="80" w:after="160"/>
      </w:pPr>
      <w:r>
        <w:rPr>
          <w:rFonts w:ascii="Menlo" w:hAnsi="Menlo"/>
          <w:sz w:val="16"/>
        </w:rPr>
        <w:t>session -&gt; fidelity -&gt; keys -&gt; distribute -&gt; sign -&gt; inject -&gt;</w:t>
        <w:br/>
        <w:t>verify-bag (repeated once per bag, per verifier) -&gt; verify-done -&gt;</w:t>
        <w:br/>
        <w:t>analysis (repeated) -&gt; log (interleaved throughout) -&gt;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296"/>
            <w:shd w:val="clear" w:color="auto" w:fill="EFE7DC"/>
          </w:tcPr>
          <w:p>
            <w:r/>
            <w:r>
              <w:rPr>
                <w:b/>
                <w:sz w:val="18"/>
              </w:rPr>
              <w:t>Event</w:t>
            </w:r>
          </w:p>
        </w:tc>
        <w:tc>
          <w:tcPr>
            <w:tcW w:type="dxa" w:w="7920"/>
            <w:shd w:val="clear" w:color="auto" w:fill="EFE7DC"/>
          </w:tcPr>
          <w:p>
            <w:r/>
            <w:r>
              <w:rPr>
                <w:b/>
                <w:sz w:val="18"/>
              </w:rPr>
              <w:t>Carries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session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sessionId, seed, message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fidelity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F, gate, passed, referenceFake (impersonation only)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keys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bits (63-char digest-style string, one char per bag), openedBags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distribute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set a|b, correction {sent, received, flipped} (correction-bit scenario)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sign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message, digest, bits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inject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the attack's real parameters (subtype, target, slotsAttacked, tamperedMessage, correctionFlipped)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ledger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queriedId, found, status ACTIVE|USED|null, stop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verify-bag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verifier, bagIndex, wrong, passLine, fail, checked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verify-done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verifier, passed, failed, verdict, rates {Z, X, Y}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analysis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step, label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log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stage, actor, code, level info|check|attack, message, payload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done</w:t>
            </w:r>
          </w:p>
        </w:tc>
        <w:tc>
          <w:tcPr>
            <w:tcW w:type="dxa" w:w="7920"/>
          </w:tcPr>
          <w:p>
            <w:r/>
            <w:r>
              <w:rPr>
                <w:sz w:val="17"/>
              </w:rPr>
              <w:t>sessionId — terminal frame, stream resolves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SSE contract:</w:t>
      </w:r>
    </w:p>
    <w:p>
      <w:pPr>
        <w:pStyle w:val="ListBullet"/>
        <w:spacing w:after="60"/>
      </w:pPr>
      <w:r>
        <w:rPr>
          <w:b/>
          <w:sz w:val="19"/>
        </w:rPr>
        <w:t xml:space="preserve">One data frame per event, JSON only, no event: field. </w:t>
      </w:r>
      <w:r>
        <w:rPr>
          <w:sz w:val="19"/>
        </w:rPr>
        <w:t>The client reads data: frames, splits on blank lines, and drops a bare {"done": true} control frame if you emit one at the end.</w:t>
      </w:r>
    </w:p>
    <w:p>
      <w:pPr>
        <w:pStyle w:val="ListBullet"/>
        <w:spacing w:after="60"/>
      </w:pPr>
      <w:r>
        <w:rPr>
          <w:b/>
          <w:sz w:val="19"/>
        </w:rPr>
        <w:t xml:space="preserve">Do not pace it. </w:t>
      </w:r>
      <w:r>
        <w:rPr>
          <w:sz w:val="19"/>
        </w:rPr>
        <w:t>The page buffers frames and drives its own playback (demo speed is a client-side feature; the server may ignore it).</w:t>
      </w:r>
    </w:p>
    <w:p>
      <w:pPr>
        <w:pStyle w:val="ListBullet"/>
        <w:spacing w:after="60"/>
      </w:pPr>
      <w:r>
        <w:rPr>
          <w:b/>
          <w:sz w:val="19"/>
        </w:rPr>
        <w:t xml:space="preserve">Abort promptly. </w:t>
      </w:r>
      <w:r>
        <w:rPr>
          <w:sz w:val="19"/>
        </w:rPr>
        <w:t>The client sends an AbortSignal on Skip/Restart; stop emitting within ~1s.</w:t>
      </w:r>
    </w:p>
    <w:p>
      <w:pPr>
        <w:pStyle w:val="ListBullet"/>
        <w:spacing w:after="60"/>
      </w:pPr>
      <w:r>
        <w:rPr>
          <w:b/>
          <w:sz w:val="19"/>
        </w:rPr>
        <w:t xml:space="preserve">Emit the final frame before closing. </w:t>
      </w:r>
      <w:r>
        <w:rPr>
          <w:sz w:val="19"/>
        </w:rPr>
        <w:t>The last event must render; done is the terminal event.</w:t>
      </w:r>
    </w:p>
    <w:p>
      <w:pPr>
        <w:pStyle w:val="ListBullet"/>
        <w:spacing w:after="60"/>
      </w:pPr>
      <w:r>
        <w:rPr>
          <w:b/>
          <w:sz w:val="19"/>
        </w:rPr>
        <w:t xml:space="preserve">No secret material. </w:t>
      </w:r>
      <w:r>
        <w:rPr>
          <w:sz w:val="19"/>
        </w:rPr>
        <w:t>keys sends a digest-style bits string, never real key bytes.</w:t>
      </w:r>
    </w:p>
    <w:p>
      <w:pPr>
        <w:shd w:val="clear" w:color="auto" w:fill="F6EFE7"/>
        <w:spacing w:before="80" w:after="160"/>
      </w:pPr>
      <w:r>
        <w:rPr>
          <w:rFonts w:ascii="Menlo" w:hAnsi="Menlo"/>
          <w:sz w:val="16"/>
        </w:rPr>
        <w:t>data: {"kind":"session","tMs":60,"sessionId":"ab12cd34","seed":123,"message":"TRANSFER 1000"}</w:t>
        <w:br/>
        <w:br/>
        <w:t>data: {"done":true}</w:t>
      </w:r>
    </w:p>
    <w:p>
      <w:pPr>
        <w:spacing w:after="120"/>
      </w:pPr>
      <w:r>
        <w:rPr>
          <w:b w:val="0"/>
          <w:sz w:val="20"/>
        </w:rPr>
        <w:t>The results served by /api/runs/{id}/result can come straight from the store — it is the same computation, and the verify-done/analysis/done frames already carry the numbers.</w:t>
      </w:r>
    </w:p>
    <w:p>
      <w:pPr>
        <w:pStyle w:val="Heading1"/>
      </w:pPr>
      <w:r>
        <w:rPr>
          <w:color w:val="3E362F"/>
        </w:rPr>
        <w:t>7.  The detection engine — what you must compute (and how)</w:t>
      </w:r>
    </w:p>
    <w:p>
      <w:pPr>
        <w:spacing w:after="120"/>
      </w:pPr>
      <w:r>
        <w:rPr>
          <w:b w:val="0"/>
          <w:sz w:val="20"/>
        </w:rPr>
        <w:t>This section is the executable spec. src/api/mockApi.ts implements every formula below verbatim; use it as your reference and your parity test. Everything is deterministic per (config, seed).</w:t>
      </w:r>
    </w:p>
    <w:p>
      <w:pPr>
        <w:pStyle w:val="Heading2"/>
      </w:pPr>
      <w:r>
        <w:rPr>
          <w:color w:val="3E362F"/>
        </w:rPr>
        <w:t>7.1  Per-verifier slot measurements</w:t>
      </w:r>
    </w:p>
    <w:p>
      <w:pPr>
        <w:spacing w:after="120"/>
      </w:pPr>
      <w:r>
        <w:rPr>
          <w:b w:val="0"/>
          <w:sz w:val="20"/>
        </w:rPr>
        <w:t>For each verifier (Bob, Charlie) independently:</w:t>
      </w:r>
    </w:p>
    <w:p>
      <w:pPr>
        <w:pStyle w:val="ListBullet"/>
        <w:spacing w:after="60"/>
      </w:pPr>
      <w:r>
        <w:rPr>
          <w:b/>
          <w:sz w:val="19"/>
        </w:rPr>
        <w:t xml:space="preserve">Slot basis. </w:t>
      </w:r>
      <w:r>
        <w:rPr>
          <w:sz w:val="19"/>
        </w:rPr>
        <w:t>slot i of bag b sits in basis Z/X/Y by (b * 128 + i) mod 3, with bases [Z, X, Y] mapped to indices [0, 1, 2].</w:t>
      </w:r>
    </w:p>
    <w:p>
      <w:pPr>
        <w:pStyle w:val="ListBullet"/>
        <w:spacing w:after="60"/>
      </w:pPr>
      <w:r>
        <w:rPr>
          <w:b/>
          <w:sz w:val="19"/>
        </w:rPr>
        <w:t xml:space="preserve">Draw wrong/right. </w:t>
      </w:r>
      <w:r>
        <w:rPr>
          <w:sz w:val="19"/>
        </w:rPr>
        <w:t>For each of 63 x 128 slots, a per-slot wrong probability p(basis, bag) from the mismatch model (7.2). Count wrong slots per bag (bagsWrong[0..62]) and per basis.</w:t>
      </w:r>
    </w:p>
    <w:p>
      <w:pPr>
        <w:pStyle w:val="ListBullet"/>
        <w:spacing w:after="60"/>
      </w:pPr>
      <w:r>
        <w:rPr>
          <w:b/>
          <w:sz w:val="19"/>
        </w:rPr>
        <w:t xml:space="preserve">Rates. </w:t>
      </w:r>
      <w:r>
        <w:rPr>
          <w:sz w:val="19"/>
        </w:rPr>
        <w:t>Observed error rate per basis = wrong_slots_in_basis / total_slots_in_basis, for Z, X, Y.</w:t>
      </w:r>
    </w:p>
    <w:p>
      <w:pPr>
        <w:pStyle w:val="Heading2"/>
      </w:pPr>
      <w:r>
        <w:rPr>
          <w:color w:val="3E362F"/>
        </w:rPr>
        <w:t>7.2  Mismatch models per attack</w:t>
      </w:r>
    </w:p>
    <w:p>
      <w:pPr>
        <w:spacing w:after="120"/>
      </w:pPr>
      <w:r>
        <w:rPr>
          <w:b w:val="0"/>
          <w:sz w:val="20"/>
        </w:rPr>
        <w:t>The per-slot probability of a wrong measurement, for the affected verifiers (target_link bob | charlie | both; non-affected verifiers always run at the honest rate 0.02):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shd w:val="clear" w:color="auto" w:fill="EFE7DC"/>
          </w:tcPr>
          <w:p>
            <w:r/>
            <w:r>
              <w:rPr>
                <w:b/>
                <w:sz w:val="18"/>
              </w:rPr>
              <w:t>Config</w:t>
            </w:r>
          </w:p>
        </w:tc>
        <w:tc>
          <w:tcPr>
            <w:tcW w:type="dxa" w:w="1296"/>
            <w:shd w:val="clear" w:color="auto" w:fill="EFE7DC"/>
          </w:tcPr>
          <w:p>
            <w:r/>
            <w:r>
              <w:rPr>
                <w:b/>
                <w:sz w:val="18"/>
              </w:rPr>
              <w:t>Affected</w:t>
            </w:r>
          </w:p>
        </w:tc>
        <w:tc>
          <w:tcPr>
            <w:tcW w:type="dxa" w:w="5616"/>
            <w:shd w:val="clear" w:color="auto" w:fill="EFE7DC"/>
          </w:tcPr>
          <w:p>
            <w:r/>
            <w:r>
              <w:rPr>
                <w:b/>
                <w:sz w:val="18"/>
              </w:rPr>
              <w:t>p(basis, bag)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no-attack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0.02 everywhere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forgery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both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0.5 everywhere (blind guess)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tampering / fixed-basis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target_link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0.01 on the chosen fixed basis, 0.5 on the other two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tampering / random-basis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target_link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1/3 everywhere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tampering / partial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target_link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p/3 + (1 - p) * 0.02 where p = intensity_pct / 100 (diluted blending)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tampering / message-substitution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target_link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0.45 on bags whose encoded position changed, 0.02 on the rest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tampering / correction-bit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target_link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1.0 on two bases, 0.01 on the third (bits inverted)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impersonation, replay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— (no measurement)</w:t>
            </w:r>
          </w:p>
        </w:tc>
        <w:tc>
          <w:tcPr>
            <w:tcW w:type="dxa" w:w="5616"/>
          </w:tcPr>
          <w:p>
            <w:r/>
            <w:r>
              <w:rPr>
                <w:sz w:val="17"/>
              </w:rPr>
              <w:t>stopped before any measurement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Message substitution must change at least 9 encoded positions (BCH minimum distance); the mock draws k = 9..16 changed bags from the seed. Correction-bit inverts the two classical bits, so two bases rebuild the wrong state (≈ 1) and one is clean (≈ 0).</w:t>
      </w:r>
    </w:p>
    <w:p>
      <w:pPr>
        <w:pStyle w:val="Heading2"/>
      </w:pPr>
      <w:r>
        <w:rPr>
          <w:color w:val="3E362F"/>
        </w:rPr>
        <w:t>7.3  Pass rule, verdicts, rates</w:t>
      </w:r>
    </w:p>
    <w:p>
      <w:pPr>
        <w:pStyle w:val="ListBullet"/>
        <w:spacing w:after="60"/>
      </w:pPr>
      <w:r>
        <w:rPr>
          <w:b/>
          <w:sz w:val="19"/>
        </w:rPr>
        <w:t xml:space="preserve">Bag. </w:t>
      </w:r>
      <w:r>
        <w:rPr>
          <w:sz w:val="19"/>
        </w:rPr>
        <w:t>fails when wrong &gt;= passLine (12); the worst bag is the one with the most wrong slots.</w:t>
      </w:r>
    </w:p>
    <w:p>
      <w:pPr>
        <w:pStyle w:val="ListBullet"/>
        <w:spacing w:after="60"/>
      </w:pPr>
      <w:r>
        <w:rPr>
          <w:b/>
          <w:sz w:val="19"/>
        </w:rPr>
        <w:t xml:space="preserve">Verifier. </w:t>
      </w:r>
      <w:r>
        <w:rPr>
          <w:sz w:val="19"/>
        </w:rPr>
        <w:t>passes only if all 63 bags pass; verdict ACCEPTED/REJECTED; never run -&gt; NOT RUN (replay/impersonation).</w:t>
      </w:r>
    </w:p>
    <w:p>
      <w:pPr>
        <w:pStyle w:val="ListBullet"/>
        <w:spacing w:after="60"/>
      </w:pPr>
      <w:r>
        <w:rPr>
          <w:b/>
          <w:sz w:val="19"/>
        </w:rPr>
        <w:t xml:space="preserve">Run verdict. </w:t>
      </w:r>
      <w:r>
        <w:rPr>
          <w:sz w:val="19"/>
        </w:rPr>
        <w:t>ACCEPTED iff attack == "no-attack"; every attack config yields REJECTED, including a partial strike that slips under the radar — a miss is the correct result for a weak attack, and the UI says so rather than hiding it.</w:t>
      </w:r>
    </w:p>
    <w:p>
      <w:pPr>
        <w:pStyle w:val="Heading2"/>
      </w:pPr>
      <w:r>
        <w:rPr>
          <w:color w:val="3E362F"/>
        </w:rPr>
        <w:t>7.4  Encoding and digest</w:t>
      </w:r>
    </w:p>
    <w:p>
      <w:pPr>
        <w:spacing w:after="120"/>
      </w:pPr>
      <w:r>
        <w:rPr>
          <w:b w:val="0"/>
          <w:sz w:val="20"/>
        </w:rPr>
        <w:t>Encode the 63-bit message string from the seed (one bit per bag, used for display only). The digest sent out on sign is a 32-bit FNV-1a-style hash of the message, hex-padded to 8 chars. The backend may choose any standard hash; the digest is metadata for the logs, not the security primitive.</w:t>
      </w:r>
    </w:p>
    <w:p>
      <w:pPr>
        <w:pStyle w:val="Heading2"/>
      </w:pPr>
      <w:r>
        <w:rPr>
          <w:color w:val="3E362F"/>
        </w:rPr>
        <w:t>7.5  Fingerprint matching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584"/>
            <w:shd w:val="clear" w:color="auto" w:fill="EFE7DC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312"/>
            <w:shd w:val="clear" w:color="auto" w:fill="EFE7DC"/>
          </w:tcPr>
          <w:p>
            <w:r/>
            <w:r>
              <w:rPr>
                <w:b/>
                <w:sz w:val="18"/>
              </w:rPr>
              <w:t>label</w:t>
            </w:r>
          </w:p>
        </w:tc>
        <w:tc>
          <w:tcPr>
            <w:tcW w:type="dxa" w:w="3744"/>
            <w:shd w:val="clear" w:color="auto" w:fill="EFE7DC"/>
          </w:tcPr>
          <w:p>
            <w:r/>
            <w:r>
              <w:rPr>
                <w:b/>
                <w:sz w:val="18"/>
              </w:rPr>
              <w:t>profile (Z, X, Y)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honest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Honest / normal noise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[0.02, 0.02, 0.02]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guess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Blind guessing (forgery)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[0.5, 0.5, 0.5]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random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Random-basis intercept-resend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[1/3, 1/3, 1/3]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fixed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Fixed-basis intercept-resend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[0.5, 0.5, 0]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correction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Correction-bit tampering</w:t>
            </w:r>
          </w:p>
        </w:tc>
        <w:tc>
          <w:tcPr>
            <w:tcW w:type="dxa" w:w="3744"/>
          </w:tcPr>
          <w:p>
            <w:r/>
            <w:r>
              <w:rPr>
                <w:sz w:val="17"/>
              </w:rPr>
              <w:t>[1, 1, 0]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Match the observed (Z, X, Y) rates against the library: sort the observed rates descending and each profile descending, then take the Euclidean distance between the two sorted triples. The nearest pattern is best, next is runnerUp; return distance to every pattern for the library table. Sorting both sides keeps fixed-basis and correction-bit stable regardless of which basis is clean.</w:t>
      </w:r>
    </w:p>
    <w:p>
      <w:pPr>
        <w:pStyle w:val="Heading2"/>
      </w:pPr>
      <w:r>
        <w:rPr>
          <w:color w:val="3E362F"/>
        </w:rPr>
        <w:t>7.6  Confidence and severity</w:t>
      </w:r>
    </w:p>
    <w:p>
      <w:pPr>
        <w:spacing w:after="120"/>
      </w:pPr>
      <w:r>
        <w:rPr>
          <w:b/>
          <w:color w:val="3E362F"/>
          <w:sz w:val="20"/>
        </w:rPr>
        <w:t xml:space="preserve">Confidence (0–1): </w:t>
      </w:r>
      <w:r>
        <w:rPr>
          <w:sz w:val="20"/>
        </w:rPr>
        <w:t>clamp(1 - bestFingerprintDistance, 0, 1). A no-attack run with no measurement reports 0.99.</w:t>
      </w:r>
    </w:p>
    <w:p>
      <w:pPr>
        <w:spacing w:after="120"/>
      </w:pPr>
      <w:r>
        <w:rPr>
          <w:b/>
          <w:color w:val="3E362F"/>
          <w:sz w:val="20"/>
        </w:rPr>
        <w:t xml:space="preserve">Severity — three weighted parts (0–10 each): </w:t>
      </w:r>
      <w:r>
        <w:rPr>
          <w:sz w:val="20"/>
        </w:rPr>
      </w:r>
    </w:p>
    <w:p>
      <w:pPr>
        <w:pStyle w:val="ListBullet"/>
        <w:spacing w:after="60"/>
      </w:pPr>
      <w:r>
        <w:rPr>
          <w:b/>
          <w:sz w:val="19"/>
        </w:rPr>
        <w:t xml:space="preserve">confidencePart </w:t>
      </w:r>
      <w:r>
        <w:rPr>
          <w:sz w:val="19"/>
        </w:rPr>
        <w:t>= min(10, round(9 + (confidence - 0.9) * 10)) when attacked, else 0.</w:t>
      </w:r>
    </w:p>
    <w:p>
      <w:pPr>
        <w:pStyle w:val="ListBullet"/>
        <w:spacing w:after="60"/>
      </w:pPr>
      <w:r>
        <w:rPr>
          <w:b/>
          <w:sz w:val="19"/>
        </w:rPr>
        <w:t xml:space="preserve">deviationPart </w:t>
      </w:r>
      <w:r>
        <w:rPr>
          <w:sz w:val="19"/>
        </w:rPr>
        <w:t>= min(10, round((maxWrong / 12) * 10)) where maxWrong is the worst slot count over both verifiers' bags, else 0.</w:t>
      </w:r>
    </w:p>
    <w:p>
      <w:pPr>
        <w:pStyle w:val="ListBullet"/>
        <w:spacing w:after="60"/>
      </w:pPr>
      <w:r>
        <w:rPr>
          <w:b/>
          <w:sz w:val="19"/>
        </w:rPr>
        <w:t xml:space="preserve">categoryPart </w:t>
      </w:r>
      <w:r>
        <w:rPr>
          <w:sz w:val="19"/>
        </w:rPr>
        <w:t>= the attack's scenario category (forgery 9; impersonation 8; message-substitution 8; random-basis 8; fixed-basis 7; correction-bit 7; replay-unknown 6; partial 6; replay-used 5), else 0.</w:t>
      </w:r>
    </w:p>
    <w:p>
      <w:pPr>
        <w:spacing w:after="120"/>
      </w:pPr>
      <w:r>
        <w:rPr>
          <w:b/>
          <w:color w:val="3E362F"/>
          <w:sz w:val="20"/>
        </w:rPr>
        <w:t xml:space="preserve">Score: </w:t>
      </w:r>
      <w:r>
        <w:rPr>
          <w:sz w:val="20"/>
        </w:rPr>
        <w:t>when attacked, max(1, min(10, round(0.4 * confidencePart + 0.3 * deviationPart + 0.3 * categoryPart))); otherwise 0.</w:t>
      </w:r>
    </w:p>
    <w:p>
      <w:pPr>
        <w:pStyle w:val="Heading2"/>
      </w:pPr>
      <w:r>
        <w:rPr>
          <w:color w:val="3E362F"/>
        </w:rPr>
        <w:t>7.7  Binomial evidence</w:t>
      </w:r>
    </w:p>
    <w:p>
      <w:pPr>
        <w:spacing w:after="120"/>
      </w:pPr>
      <w:r>
        <w:rPr>
          <w:b w:val="0"/>
          <w:sz w:val="20"/>
        </w:rPr>
        <w:t>Exact binomial probabilities — never a page-level approximation:</w:t>
      </w:r>
    </w:p>
    <w:p>
      <w:pPr>
        <w:pStyle w:val="ListBullet"/>
        <w:spacing w:after="60"/>
      </w:pPr>
      <w:r>
        <w:rPr>
          <w:b/>
          <w:sz w:val="19"/>
        </w:rPr>
        <w:t xml:space="preserve">PMF via recurrence. </w:t>
      </w:r>
      <w:r>
        <w:rPr>
          <w:sz w:val="19"/>
        </w:rPr>
        <w:t>P(0) = (1-p)^n then P(k+1) = P(k) * ((n-k)/(k+1)) * (p/(1-p)).</w:t>
      </w:r>
    </w:p>
    <w:p>
      <w:pPr>
        <w:pStyle w:val="ListBullet"/>
        <w:spacing w:after="60"/>
      </w:pPr>
      <w:r>
        <w:rPr>
          <w:b/>
          <w:sz w:val="19"/>
        </w:rPr>
        <w:t xml:space="preserve">Pass line derivation. </w:t>
      </w:r>
      <w:r>
        <w:rPr>
          <w:sz w:val="19"/>
        </w:rPr>
        <w:t>smallest t such that P(X &gt;= t | p_honest) &lt;= 4e-5.</w:t>
      </w:r>
    </w:p>
    <w:p>
      <w:pPr>
        <w:pStyle w:val="ListBullet"/>
        <w:spacing w:after="60"/>
      </w:pPr>
      <w:r>
        <w:rPr>
          <w:b/>
          <w:sz w:val="19"/>
        </w:rPr>
        <w:t xml:space="preserve">Responses. </w:t>
      </w:r>
      <w:r>
        <w:rPr>
          <w:sz w:val="19"/>
        </w:rPr>
        <w:t>falseRejection = P(X &gt;= t | p_honest); falseAcceptance = P(X &lt;= t-1 | p_cheat), both clamped to [0, 1].</w:t>
      </w:r>
    </w:p>
    <w:p>
      <w:pPr>
        <w:spacing w:after="120"/>
      </w:pPr>
      <w:r>
        <w:rPr>
          <w:b w:val="0"/>
          <w:sz w:val="20"/>
        </w:rPr>
        <w:t>GET /api/analysis/binomial returns n, pHonest, pCheat, passLine, x = 0..n, honest[] and cheater[] PMFs, and the two error probabilities. It is a pure, cacheable computation. The frontend passes the run's n, pHonest, pCheat from the result payload and never computes the curves itself.</w:t>
      </w:r>
    </w:p>
    <w:p>
      <w:pPr>
        <w:pStyle w:val="Heading2"/>
      </w:pPr>
      <w:r>
        <w:rPr>
          <w:color w:val="3E362F"/>
        </w:rPr>
        <w:t>7.8  Partial-attack detection curve</w:t>
      </w:r>
    </w:p>
    <w:p>
      <w:pPr>
        <w:spacing w:after="120"/>
      </w:pPr>
      <w:r>
        <w:rPr>
          <w:b w:val="0"/>
          <w:sz w:val="20"/>
        </w:rPr>
        <w:t>For partial / stealth only, compute a curve over intensities 5..100 step 5: per-slot p = i/300 + (1 - i/100) * 0.02; perBag = P(&gt;= 12 wrong of 128 | p) = 1 - tailAtMost(128, p, 11); signature = 1 - (1 - perBag)^63. Report chosenIndex, perBagAt and signatureAt for the run's intensity.</w:t>
      </w:r>
    </w:p>
    <w:p>
      <w:pPr>
        <w:pStyle w:val="Heading2"/>
      </w:pPr>
      <w:r>
        <w:rPr>
          <w:color w:val="3E362F"/>
        </w:rPr>
        <w:t>7.9  Fidelity test</w:t>
      </w:r>
    </w:p>
    <w:p>
      <w:pPr>
        <w:spacing w:after="120"/>
      </w:pPr>
      <w:r>
        <w:rPr>
          <w:b w:val="0"/>
          <w:sz w:val="20"/>
        </w:rPr>
        <w:t>Admission at stage 1. Genuine sessions: F = 0.96, gate 0.5, passed. Impersonation: F = 0.24, passed false, referenceFake true, and the run stops before stages 2–5 (stoppedAt = "fidelity"). The failReason string is set only for impersonation.</w:t>
      </w:r>
    </w:p>
    <w:p>
      <w:pPr>
        <w:pStyle w:val="Heading2"/>
      </w:pPr>
      <w:r>
        <w:rPr>
          <w:color w:val="3E362F"/>
        </w:rPr>
        <w:t>7.10  Session ledger (replay)</w:t>
      </w:r>
    </w:p>
    <w:p>
      <w:pPr>
        <w:spacing w:after="120"/>
      </w:pPr>
      <w:r>
        <w:rPr>
          <w:b w:val="0"/>
          <w:sz w:val="20"/>
        </w:rPr>
        <w:t>Replay never reaches measurement. Used replay: queried a previously consumed session, found true, status USED, reason "already consumed". Unknown replay: queried an id the ledger never issued, found false, status null. Either way the ledger event carries stop: true and the run ends with stoppedAt = "verify" — before any bag is measured.</w:t>
      </w:r>
    </w:p>
    <w:p>
      <w:pPr>
        <w:pStyle w:val="Heading2"/>
      </w:pPr>
      <w:r>
        <w:rPr>
          <w:color w:val="3E362F"/>
        </w:rPr>
        <w:t>7.11  Agreement and the why chain</w:t>
      </w:r>
    </w:p>
    <w:p>
      <w:pPr>
        <w:spacing w:after="120"/>
      </w:pPr>
      <w:r>
        <w:rPr>
          <w:b/>
          <w:color w:val="3E362F"/>
          <w:sz w:val="20"/>
        </w:rPr>
        <w:t xml:space="preserve">Agreement: </w:t>
      </w:r>
      <w:r>
        <w:rPr>
          <w:sz w:val="20"/>
        </w:rPr>
        <w:t>consistent = true when Bob and Charlie agree, with a reason string; a Bob/Charlie split is itself evidence of a localized attack or single-path alteration and is reported as inconsistent — never resolved silently.</w:t>
      </w:r>
    </w:p>
    <w:p>
      <w:pPr>
        <w:spacing w:after="120"/>
      </w:pPr>
      <w:r>
        <w:rPr>
          <w:b/>
          <w:color w:val="3E362F"/>
          <w:sz w:val="20"/>
        </w:rPr>
        <w:t xml:space="preserve">why (report §7.3): </w:t>
      </w:r>
      <w:r>
        <w:rPr>
          <w:sz w:val="20"/>
        </w:rPr>
        <w:t>a 2–3 step chain, always: Fidelity passed/failed -&gt; the bag pass/fail evidence with the run's real numbers -&gt; (if failed) the fingerprint with observed rates and distances. Each step is { label, detail, chart } where chart is one of fidelity | bag-distribution | fingerprint.</w:t>
      </w:r>
    </w:p>
    <w:p>
      <w:pPr>
        <w:pStyle w:val="Heading1"/>
      </w:pPr>
      <w:r>
        <w:rPr>
          <w:color w:val="3E362F"/>
        </w:rPr>
        <w:t>8.  Determinism and reproducibility</w:t>
      </w:r>
    </w:p>
    <w:p>
      <w:pPr>
        <w:spacing w:after="120"/>
      </w:pPr>
      <w:r>
        <w:rPr>
          <w:b w:val="0"/>
          <w:sz w:val="20"/>
        </w:rPr>
        <w:t>The seed is authoritative. Same seed + same config identically = byte-identical run: same session id, same 63x128 measurement, same rates, same binomial evidence, same severity. The mock derives everything from a string hash (FNV-1a) seeded into a mulberry32 PRNG, mixing per step (bob vs charlie, changed-position draws). Mirror that approach — seed at run creation, never wall-clock in the verification plan.</w:t>
      </w:r>
    </w:p>
    <w:p>
      <w:pPr>
        <w:spacing w:after="120"/>
      </w:pPr>
      <w:r>
        <w:rPr>
          <w:b w:val="0"/>
          <w:sz w:val="20"/>
        </w:rPr>
        <w:t>A handful of runs are pre-baked at boot so every route and deep link works offline. Keep a compatible set for smoke/E2E parity: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584"/>
            <w:shd w:val="clear" w:color="auto" w:fill="EFE7DC"/>
          </w:tcPr>
          <w:p>
            <w:r/>
            <w:r>
              <w:rPr>
                <w:b/>
                <w:sz w:val="18"/>
              </w:rPr>
              <w:t>session_id</w:t>
            </w:r>
          </w:p>
        </w:tc>
        <w:tc>
          <w:tcPr>
            <w:tcW w:type="dxa" w:w="7632"/>
            <w:shd w:val="clear" w:color="auto" w:fill="EFE7DC"/>
          </w:tcPr>
          <w:p>
            <w:r/>
            <w:r>
              <w:rPr>
                <w:b/>
                <w:sz w:val="18"/>
              </w:rPr>
              <w:t>Config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honest7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no-attack, message TRANSFER 1000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e4f5a1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forgery, PAYROLL JULY, target both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k9r2xq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impersonation, GRANT ACCESS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m4v7p3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replay / used, OLD PAYMENT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b7z2c8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replay / unknown, SPOOFED ID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w6n9j1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tampering / fixed-basis Z, both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q3h8d5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tampering / random-basis, target bob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t5c1r7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tampering / partial 25%, both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n2y6u4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tampering / message-substitution, TRANSFER 500 -&gt; 5000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7"/>
              </w:rPr>
              <w:t>j8k3w9</w:t>
            </w:r>
          </w:p>
        </w:tc>
        <w:tc>
          <w:tcPr>
            <w:tcW w:type="dxa" w:w="7632"/>
          </w:tcPr>
          <w:p>
            <w:r/>
            <w:r>
              <w:rPr>
                <w:sz w:val="17"/>
              </w:rPr>
              <w:t>tampering / correction-bit, target bob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3E362F"/>
        </w:rPr>
        <w:t>9.  Result payload</w:t>
      </w:r>
    </w:p>
    <w:p>
      <w:pPr>
        <w:spacing w:after="120"/>
      </w:pPr>
      <w:r>
        <w:rPr>
          <w:b w:val="0"/>
          <w:sz w:val="20"/>
        </w:rPr>
        <w:t>ResultResponse = sessionId, seed, message, verdict, classification, confidence (0–1), story, stoppedAt / injectedAt (stage ids), attackPath, and verdictBanner (ResultEnvelope):</w:t>
      </w:r>
    </w:p>
    <w:p>
      <w:pPr>
        <w:pStyle w:val="ListBullet"/>
        <w:spacing w:after="60"/>
      </w:pPr>
      <w:r>
        <w:rPr>
          <w:b/>
          <w:sz w:val="19"/>
        </w:rPr>
        <w:t xml:space="preserve">severity — </w:t>
      </w:r>
      <w:r>
        <w:rPr>
          <w:sz w:val="19"/>
        </w:rPr>
        <w:t>score + confidencePart, deviationPart, categoryPart (7.6).</w:t>
      </w:r>
    </w:p>
    <w:p>
      <w:pPr>
        <w:pStyle w:val="ListBullet"/>
        <w:spacing w:after="60"/>
      </w:pPr>
      <w:r>
        <w:rPr>
          <w:b/>
          <w:sz w:val="19"/>
        </w:rPr>
        <w:t xml:space="preserve">fidelityTest — </w:t>
      </w:r>
      <w:r>
        <w:rPr>
          <w:sz w:val="19"/>
        </w:rPr>
        <w:t>F, gate, referenceFake, passed, failReason (impersonation only).</w:t>
      </w:r>
    </w:p>
    <w:p>
      <w:pPr>
        <w:pStyle w:val="ListBullet"/>
        <w:spacing w:after="60"/>
      </w:pPr>
      <w:r>
        <w:rPr>
          <w:b/>
          <w:sz w:val="19"/>
        </w:rPr>
        <w:t xml:space="preserve">ledger — </w:t>
      </w:r>
      <w:r>
        <w:rPr>
          <w:sz w:val="19"/>
        </w:rPr>
        <w:t>replay only: queriedId, found, status, reason.</w:t>
      </w:r>
    </w:p>
    <w:p>
      <w:pPr>
        <w:pStyle w:val="ListBullet"/>
        <w:spacing w:after="60"/>
      </w:pPr>
      <w:r>
        <w:rPr>
          <w:b/>
          <w:sz w:val="19"/>
        </w:rPr>
        <w:t xml:space="preserve">verifiers — </w:t>
      </w:r>
      <w:r>
        <w:rPr>
          <w:sz w:val="19"/>
        </w:rPr>
        <w:t>per-verifier verdict, bagsWrong[63], rates {Z,X,Y}, passed/failed, worstBag. NOT RUN / null when no measurement.</w:t>
      </w:r>
    </w:p>
    <w:p>
      <w:pPr>
        <w:pStyle w:val="ListBullet"/>
        <w:spacing w:after="60"/>
      </w:pPr>
      <w:r>
        <w:rPr>
          <w:b/>
          <w:sz w:val="19"/>
        </w:rPr>
        <w:t xml:space="preserve">agreement — </w:t>
      </w:r>
      <w:r>
        <w:rPr>
          <w:sz w:val="19"/>
        </w:rPr>
        <w:t>consistent + reason.</w:t>
      </w:r>
    </w:p>
    <w:p>
      <w:pPr>
        <w:pStyle w:val="ListBullet"/>
        <w:spacing w:after="60"/>
      </w:pPr>
      <w:r>
        <w:rPr>
          <w:b/>
          <w:sz w:val="19"/>
        </w:rPr>
        <w:t xml:space="preserve">fingerprintMatch — </w:t>
      </w:r>
      <w:r>
        <w:rPr>
          <w:sz w:val="19"/>
        </w:rPr>
        <w:t>best, bestLabel, distance, runnerUp(+Label, +Distance), and the library table of distances.</w:t>
      </w:r>
    </w:p>
    <w:p>
      <w:pPr>
        <w:pStyle w:val="ListBullet"/>
        <w:spacing w:after="60"/>
      </w:pPr>
      <w:r>
        <w:rPr>
          <w:b/>
          <w:sz w:val="19"/>
        </w:rPr>
        <w:t xml:space="preserve">why — </w:t>
      </w:r>
      <w:r>
        <w:rPr>
          <w:sz w:val="19"/>
        </w:rPr>
        <w:t>the reasoning chain (7.11).</w:t>
      </w:r>
    </w:p>
    <w:p>
      <w:pPr>
        <w:pStyle w:val="ListBullet"/>
        <w:spacing w:after="60"/>
      </w:pPr>
      <w:r>
        <w:rPr>
          <w:b/>
          <w:sz w:val="19"/>
        </w:rPr>
        <w:t xml:space="preserve">attackConfig — </w:t>
      </w:r>
      <w:r>
        <w:rPr>
          <w:sz w:val="19"/>
        </w:rPr>
        <w:t>full echo incl. injectedBetween and caughtBy.</w:t>
      </w:r>
    </w:p>
    <w:p>
      <w:pPr>
        <w:pStyle w:val="ListBullet"/>
        <w:spacing w:after="60"/>
      </w:pPr>
      <w:r>
        <w:rPr>
          <w:b/>
          <w:sz w:val="19"/>
        </w:rPr>
        <w:t xml:space="preserve">bchDiff / correctionBits / detectionCurve / bagDistribution — </w:t>
      </w:r>
      <w:r>
        <w:rPr>
          <w:sz w:val="19"/>
        </w:rPr>
        <w:t>message-substitution, correction-bit, partial, and binomial evidence respectively; null when not applicable.</w:t>
      </w:r>
    </w:p>
    <w:p>
      <w:pPr>
        <w:spacing w:after="120"/>
      </w:pPr>
      <w:r>
        <w:rPr>
          <w:b w:val="0"/>
          <w:sz w:val="20"/>
        </w:rPr>
        <w:t>A section whose data source does not apply (e.g. ledger on a non-replay run) must carry null — never 0, never an empty object — so every card can tell “no data” from “failed”. The UI never derives a displayed number; it renders verbatim.</w:t>
      </w:r>
    </w:p>
    <w:p>
      <w:pPr>
        <w:pStyle w:val="Heading1"/>
      </w:pPr>
      <w:r>
        <w:rPr>
          <w:color w:val="3E362F"/>
        </w:rPr>
        <w:t>10.  Logs, history</w:t>
      </w:r>
    </w:p>
    <w:p>
      <w:pPr>
        <w:spacing w:after="120"/>
      </w:pPr>
      <w:r>
        <w:rPr>
          <w:b/>
          <w:color w:val="3E362F"/>
          <w:sz w:val="20"/>
        </w:rPr>
        <w:t xml:space="preserve">Logs: </w:t>
      </w:r>
      <w:r>
        <w:rPr>
          <w:sz w:val="20"/>
        </w:rPr>
        <w:t>GET /api/runs/{id}/logs returns LogRow[] ordered by timeMs; filters stage, actor, level, q are optional and unset filters are simply not applied. Codes are stable slugs (SESSION_CREATED, FIDELITY_TEST_PASSED/FAILED, KEYS_GENERATED, TELEPORT_DONE, ATTACK_INJECTED, SIGNATURE_CREATED, LEDGER_LOOKUP_ACTIVE/USED/NOT_FOUND, *_VERIFY_START/PASSED/FAILED, FINGERPRINT_MATCHED, CLASSIFIED, ROOT_CAUSE_SET, SEVERITY_COMPUTED, KEYS_DESTROYED).</w:t>
      </w:r>
    </w:p>
    <w:p>
      <w:pPr>
        <w:spacing w:after="120"/>
      </w:pPr>
      <w:r>
        <w:rPr>
          <w:b/>
          <w:color w:val="3E362F"/>
          <w:sz w:val="20"/>
        </w:rPr>
        <w:t xml:space="preserve">History: </w:t>
      </w:r>
      <w:r>
        <w:rPr>
          <w:sz w:val="20"/>
        </w:rPr>
        <w:t>GET /api/history returns runs sorted newest-first plus byAttack aggregates (runs, detected = verdict REJECTED, meanSeverity = sum(runs)/count) grouped by attack label including the tampering sub-type.</w:t>
      </w:r>
    </w:p>
    <w:p>
      <w:pPr>
        <w:pStyle w:val="Heading1"/>
      </w:pPr>
      <w:r>
        <w:rPr>
          <w:color w:val="3E362F"/>
        </w:rPr>
        <w:t>11.  Validation</w:t>
      </w:r>
    </w:p>
    <w:p>
      <w:pPr>
        <w:spacing w:after="120"/>
      </w:pPr>
      <w:r>
        <w:rPr>
          <w:b w:val="0"/>
          <w:sz w:val="20"/>
        </w:rPr>
        <w:t>Reject invalid runs up front with INVALID_PARAMS / 400:</w:t>
      </w:r>
    </w:p>
    <w:p>
      <w:pPr>
        <w:pStyle w:val="ListBullet"/>
        <w:spacing w:after="60"/>
      </w:pPr>
      <w:r>
        <w:rPr>
          <w:b/>
          <w:sz w:val="19"/>
        </w:rPr>
        <w:t>message is required and ≤ 64 characters.</w:t>
      </w:r>
      <w:r>
        <w:rPr>
          <w:sz w:val="19"/>
        </w:rPr>
      </w:r>
    </w:p>
    <w:p>
      <w:pPr>
        <w:pStyle w:val="ListBullet"/>
        <w:spacing w:after="60"/>
      </w:pPr>
      <w:r>
        <w:rPr>
          <w:b/>
          <w:sz w:val="19"/>
        </w:rPr>
        <w:t xml:space="preserve">message-substitution: </w:t>
      </w:r>
      <w:r>
        <w:rPr>
          <w:sz w:val="19"/>
        </w:rPr>
        <w:t>tampered_message required and must differ from message.</w:t>
      </w:r>
    </w:p>
    <w:p>
      <w:pPr>
        <w:pStyle w:val="ListBullet"/>
        <w:spacing w:after="60"/>
      </w:pPr>
      <w:r>
        <w:rPr>
          <w:b/>
          <w:sz w:val="19"/>
        </w:rPr>
        <w:t xml:space="preserve">intensity_pct </w:t>
      </w:r>
      <w:r>
        <w:rPr>
          <w:sz w:val="19"/>
        </w:rPr>
        <w:t>must be null or within 5–100.</w:t>
      </w:r>
    </w:p>
    <w:p>
      <w:pPr>
        <w:pStyle w:val="ListBullet"/>
        <w:spacing w:after="60"/>
      </w:pPr>
      <w:r>
        <w:rPr>
          <w:b/>
          <w:sz w:val="19"/>
        </w:rPr>
        <w:t xml:space="preserve">tampering </w:t>
      </w:r>
      <w:r>
        <w:rPr>
          <w:sz w:val="19"/>
        </w:rPr>
        <w:t>requires a sub-type.</w:t>
      </w:r>
    </w:p>
    <w:p>
      <w:pPr>
        <w:pStyle w:val="Heading1"/>
      </w:pPr>
      <w:r>
        <w:rPr>
          <w:color w:val="3E362F"/>
        </w:rPr>
        <w:t>12.  Errors</w:t>
      </w:r>
    </w:p>
    <w:p>
      <w:pPr>
        <w:spacing w:after="120"/>
      </w:pPr>
      <w:r>
        <w:rPr>
          <w:b w:val="0"/>
          <w:sz w:val="20"/>
        </w:rPr>
        <w:t>Failures use a small typed set so the UI can say something specific instead of “something went wrong”. client.ts maps status -&gt; code: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EFE7DC"/>
          </w:tcPr>
          <w:p>
            <w:r/>
            <w:r>
              <w:rPr>
                <w:b/>
                <w:sz w:val="18"/>
              </w:rPr>
              <w:t>Code</w:t>
            </w:r>
          </w:p>
        </w:tc>
        <w:tc>
          <w:tcPr>
            <w:tcW w:type="dxa" w:w="1440"/>
            <w:shd w:val="clear" w:color="auto" w:fill="EFE7DC"/>
          </w:tcPr>
          <w:p>
            <w:r/>
            <w:r>
              <w:rPr>
                <w:b/>
                <w:sz w:val="18"/>
              </w:rPr>
              <w:t>HTTP</w:t>
            </w:r>
          </w:p>
        </w:tc>
        <w:tc>
          <w:tcPr>
            <w:tcW w:type="dxa" w:w="5904"/>
            <w:shd w:val="clear" w:color="auto" w:fill="EFE7DC"/>
          </w:tcPr>
          <w:p>
            <w:r/>
            <w:r>
              <w:rPr>
                <w:b/>
                <w:sz w:val="18"/>
              </w:rPr>
              <w:t>When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NETWORK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connection failed; client shows a retry panel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TIMEOUT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request/stream exceeded VITE_API_TIMEOUT (default 15 s)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ABORTED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user hit Skip or Restart; expected, not an error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RUN_NOT_FOUND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404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unknown or expired runId; renders the “Session not found” card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INVALID_PARAMS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 / 422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config rejected (section 11)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INVALID_STATE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412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the run is not in a state that allows this call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7"/>
              </w:rPr>
              <w:t>BACKEND_ERROR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other</w:t>
            </w:r>
          </w:p>
        </w:tc>
        <w:tc>
          <w:tcPr>
            <w:tcW w:type="dxa" w:w="5904"/>
          </w:tcPr>
          <w:p>
            <w:r/>
            <w:r>
              <w:rPr>
                <w:sz w:val="17"/>
              </w:rPr>
              <w:t>anything else — include detail text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0"/>
        </w:rPr>
        <w:t>Do not swallow exceptions. If the quantum engine throws, we would rather see a stack trace during development than a silently wrong number during judging. Respond with a JSON error body {code, message, detail?}; the client surfaces the code and message you send.</w:t>
      </w:r>
    </w:p>
    <w:p>
      <w:pPr>
        <w:pStyle w:val="Heading1"/>
      </w:pPr>
      <w:r>
        <w:rPr>
          <w:color w:val="3E362F"/>
        </w:rPr>
        <w:t>13.  Terminology is part of the contract</w:t>
      </w:r>
    </w:p>
    <w:p>
      <w:pPr>
        <w:spacing w:after="120"/>
      </w:pPr>
      <w:r>
        <w:rPr>
          <w:b w:val="0"/>
          <w:sz w:val="20"/>
        </w:rPr>
        <w:t>The report reserves specific wording and the UI renders it: “bags”, “slots”, “pass line”, “fidelity test”, “session ledger”, “correction bits”, “fingerprint”, “Bob”/“Charlie”/“Eve”. The words from the earlier concept — “block”, “collusion”, “arbitration”, “verifier-cross-check”, “classical-mac”, “malicious”, “compromised” — must not appear anywhere in api payloads, codes, log messages or stories. Across thresholds, caughtBy names the mechanism, never the attack type alone.</w:t>
      </w:r>
    </w:p>
    <w:p>
      <w:pPr>
        <w:pStyle w:val="Heading1"/>
      </w:pPr>
      <w:r>
        <w:rPr>
          <w:color w:val="3E362F"/>
        </w:rPr>
        <w:t>14.  No AI / ML</w:t>
      </w:r>
    </w:p>
    <w:p>
      <w:pPr>
        <w:spacing w:after="120"/>
      </w:pPr>
      <w:r>
        <w:rPr>
          <w:b w:val="0"/>
          <w:sz w:val="20"/>
        </w:rPr>
        <w:t>The problem statement forbids it, twice. Detection is statistical: measure, compare the observed distribution against the expected one, apply a threshold, decide. The fingerprint library is a fixed list of five patterns, not a learned model. Nothing is trained, nothing infers.</w:t>
      </w:r>
    </w:p>
    <w:p>
      <w:pPr>
        <w:pStyle w:val="Heading1"/>
      </w:pPr>
      <w:r>
        <w:rPr>
          <w:color w:val="3E362F"/>
        </w:rPr>
        <w:t>15.  Testing your backend</w:t>
      </w:r>
    </w:p>
    <w:p>
      <w:pPr>
        <w:spacing w:after="120"/>
      </w:pPr>
      <w:r>
        <w:rPr>
          <w:b w:val="0"/>
          <w:sz w:val="20"/>
        </w:rPr>
        <w:t>Smoke-test the surface directly before wiring the frontend. The repo runs these against mock mode; the same audit works against your server with VITE_API_MODE=http:</w:t>
      </w:r>
    </w:p>
    <w:p>
      <w:pPr>
        <w:shd w:val="clear" w:color="auto" w:fill="F6EFE7"/>
        <w:spacing w:before="80" w:after="160"/>
      </w:pPr>
      <w:r>
        <w:rPr>
          <w:rFonts w:ascii="Menlo" w:hAnsi="Menlo"/>
          <w:sz w:val="16"/>
        </w:rPr>
        <w:t>npm run smoke       # asserts all seven routes + every event kind + all nine attack options</w:t>
        <w:br/>
        <w:t>npm run smoke:fail  # asserts the NETWORK/TIMEOUT error surface</w:t>
        <w:br/>
        <w:t>npm run audit       # headless Chrome: six routes, light+dark, WCAG AA, overflow, min type size</w:t>
      </w:r>
    </w:p>
    <w:p>
      <w:pPr>
        <w:pStyle w:val="ListBullet"/>
        <w:spacing w:after="60"/>
      </w:pPr>
      <w:r>
        <w:rPr>
          <w:b/>
          <w:sz w:val="19"/>
        </w:rPr>
        <w:t>Every response validates against src/api/types.ts (field names, nulls, units).</w:t>
      </w:r>
      <w:r>
        <w:rPr>
          <w:sz w:val="19"/>
        </w:rPr>
      </w:r>
    </w:p>
    <w:p>
      <w:pPr>
        <w:pStyle w:val="ListBullet"/>
        <w:spacing w:after="60"/>
      </w:pPr>
      <w:r>
        <w:rPr>
          <w:b/>
          <w:sz w:val="19"/>
        </w:rPr>
        <w:t>Fidelity fails and stops the run for impersonation; ledger stop fires for both replay types.</w:t>
      </w:r>
      <w:r>
        <w:rPr>
          <w:sz w:val="19"/>
        </w:rPr>
      </w:r>
    </w:p>
    <w:p>
      <w:pPr>
        <w:pStyle w:val="ListBullet"/>
        <w:spacing w:after="60"/>
      </w:pPr>
      <w:r>
        <w:rPr>
          <w:b/>
          <w:sz w:val="19"/>
        </w:rPr>
        <w:t>The two SSE flows (run events; none other) terminate, emit their final frame, and abort within ~1s on disconnect.</w:t>
      </w:r>
      <w:r>
        <w:rPr>
          <w:sz w:val="19"/>
        </w:rPr>
      </w:r>
    </w:p>
    <w:p>
      <w:pPr>
        <w:pStyle w:val="ListBullet"/>
        <w:spacing w:after="60"/>
      </w:pPr>
      <w:r>
        <w:rPr>
          <w:b/>
          <w:sz w:val="19"/>
        </w:rPr>
        <w:t>Two runs with the same seed produce identical reports; a run with a different seed differs.</w:t>
      </w:r>
      <w:r>
        <w:rPr>
          <w:sz w:val="19"/>
        </w:rPr>
      </w:r>
    </w:p>
    <w:p>
      <w:pPr>
        <w:pStyle w:val="ListBullet"/>
        <w:spacing w:after="60"/>
      </w:pPr>
      <w:r>
        <w:rPr>
          <w:b/>
          <w:sz w:val="19"/>
        </w:rPr>
        <w:t>Partial under the pass line yields REJECTED-by-config with a correct-not-false-negative framing.</w:t>
      </w:r>
      <w:r>
        <w:rPr>
          <w:sz w:val="19"/>
        </w:rPr>
      </w:r>
    </w:p>
    <w:p>
      <w:pPr>
        <w:pStyle w:val="ListBullet"/>
        <w:spacing w:after="60"/>
      </w:pPr>
      <w:r>
        <w:rPr>
          <w:b/>
          <w:sz w:val="19"/>
        </w:rPr>
        <w:t>No banned terminology in any payload string, log code, or label.</w:t>
      </w:r>
      <w:r>
        <w:rPr>
          <w:sz w:val="19"/>
        </w:rPr>
      </w:r>
    </w:p>
    <w:p>
      <w:pPr>
        <w:spacing w:after="120"/>
      </w:pPr>
      <w:r>
        <w:rPr>
          <w:b w:val="0"/>
          <w:color w:val="3E362F"/>
          <w:sz w:val="17"/>
        </w:rPr>
        <w:t>Contract: src/api/contract.ts · Types: src/api/types.ts · Reference engine: src/api/mockApi.ts · Short note: src/api/HANDOFF.md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