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color w:val="018786"/>
          <w:sz w:val="22"/>
        </w:rPr>
        <w:t>QSENTINEL</w:t>
      </w:r>
    </w:p>
    <w:p>
      <w:pPr>
        <w:spacing w:after="60"/>
      </w:pPr>
      <w:r>
        <w:rPr>
          <w:b/>
          <w:color w:val="1A1A1A"/>
          <w:sz w:val="52"/>
        </w:rPr>
        <w:t>Backend Handoff Guide</w:t>
      </w:r>
    </w:p>
    <w:p>
      <w:pPr>
        <w:spacing w:before="0" w:after="280"/>
      </w:pPr>
      <w:r>
        <w:rPr>
          <w:b w:val="0"/>
          <w:i w:val="0"/>
          <w:color w:val="5A5A5A"/>
          <w:sz w:val="25"/>
        </w:rPr>
        <w:t>Building the quantum engine behind a finished frontend</w:t>
      </w:r>
    </w:p>
    <w:tbl>
      <w:tblPr>
        <w:tblStyle w:val="TableGrid"/>
        <w:tblW w:type="auto" w:w="0"/>
        <w:jc w:val="center"/>
        <w:tblLayout w:type="fixed"/>
        <w:tblLook w:firstColumn="1" w:firstRow="1" w:lastColumn="0" w:lastRow="0" w:noHBand="0" w:noVBand="1" w:val="04A0"/>
      </w:tblPr>
      <w:tblGrid>
        <w:gridCol w:w="4320"/>
        <w:gridCol w:w="4320"/>
      </w:tblGrid>
      <w:tr>
        <w:tc>
          <w:tcPr>
            <w:tcW w:type="dxa" w:w="2160"/>
            <w:shd w:val="clear" w:fill="2A2A2A"/>
          </w:tcPr>
          <w:p>
            <w:pPr>
              <w:spacing w:before="40" w:after="40"/>
            </w:pPr>
            <w:r/>
            <w:r>
              <w:rPr>
                <w:b/>
                <w:color w:val="FFFFFF"/>
                <w:sz w:val="18"/>
              </w:rPr>
              <w:t>Field</w:t>
            </w:r>
          </w:p>
        </w:tc>
        <w:tc>
          <w:tcPr>
            <w:tcW w:type="dxa" w:w="7056"/>
            <w:shd w:val="clear" w:fill="2A2A2A"/>
          </w:tcPr>
          <w:p>
            <w:pPr>
              <w:spacing w:before="40" w:after="40"/>
            </w:pPr>
            <w:r/>
            <w:r>
              <w:rPr>
                <w:b/>
                <w:color w:val="FFFFFF"/>
                <w:sz w:val="18"/>
              </w:rPr>
              <w:t>Detail</w:t>
            </w:r>
          </w:p>
        </w:tc>
      </w:tr>
      <w:tr>
        <w:tc>
          <w:tcPr>
            <w:tcW w:type="dxa" w:w="2160"/>
          </w:tcPr>
          <w:p>
            <w:pPr>
              <w:spacing w:before="30" w:after="30"/>
            </w:pPr>
            <w:r/>
            <w:r>
              <w:rPr>
                <w:sz w:val="17"/>
              </w:rPr>
              <w:t>Problem statement</w:t>
            </w:r>
          </w:p>
        </w:tc>
        <w:tc>
          <w:tcPr>
            <w:tcW w:type="dxa" w:w="7056"/>
          </w:tcPr>
          <w:p>
            <w:pPr>
              <w:spacing w:before="30" w:after="30"/>
            </w:pPr>
            <w:r/>
            <w:r>
              <w:rPr>
                <w:sz w:val="17"/>
              </w:rPr>
              <w:t>SIH PS 26141 — Quantum-Inspired Cyber Threat Detection for Digital Signature Security</w:t>
            </w:r>
          </w:p>
        </w:tc>
      </w:tr>
      <w:tr>
        <w:tc>
          <w:tcPr>
            <w:tcW w:type="dxa" w:w="2160"/>
            <w:shd w:val="clear" w:fill="F6F5F9"/>
          </w:tcPr>
          <w:p>
            <w:pPr>
              <w:spacing w:before="30" w:after="30"/>
            </w:pPr>
            <w:r/>
            <w:r>
              <w:rPr>
                <w:sz w:val="17"/>
              </w:rPr>
              <w:t>Organisation</w:t>
            </w:r>
          </w:p>
        </w:tc>
        <w:tc>
          <w:tcPr>
            <w:tcW w:type="dxa" w:w="7056"/>
            <w:shd w:val="clear" w:fill="F6F5F9"/>
          </w:tcPr>
          <w:p>
            <w:pPr>
              <w:spacing w:before="30" w:after="30"/>
            </w:pPr>
            <w:r/>
            <w:r>
              <w:rPr>
                <w:sz w:val="17"/>
              </w:rPr>
              <w:t>Egreen Quanta LLP</w:t>
            </w:r>
          </w:p>
        </w:tc>
      </w:tr>
      <w:tr>
        <w:tc>
          <w:tcPr>
            <w:tcW w:type="dxa" w:w="2160"/>
          </w:tcPr>
          <w:p>
            <w:pPr>
              <w:spacing w:before="30" w:after="30"/>
            </w:pPr>
            <w:r/>
            <w:r>
              <w:rPr>
                <w:sz w:val="17"/>
              </w:rPr>
              <w:t>Category / theme</w:t>
            </w:r>
          </w:p>
        </w:tc>
        <w:tc>
          <w:tcPr>
            <w:tcW w:type="dxa" w:w="7056"/>
          </w:tcPr>
          <w:p>
            <w:pPr>
              <w:spacing w:before="30" w:after="30"/>
            </w:pPr>
            <w:r/>
            <w:r>
              <w:rPr>
                <w:sz w:val="17"/>
              </w:rPr>
              <w:t>Software · Blockchain &amp; Cybersecurity</w:t>
            </w:r>
          </w:p>
        </w:tc>
      </w:tr>
      <w:tr>
        <w:tc>
          <w:tcPr>
            <w:tcW w:type="dxa" w:w="2160"/>
            <w:shd w:val="clear" w:fill="F6F5F9"/>
          </w:tcPr>
          <w:p>
            <w:pPr>
              <w:spacing w:before="30" w:after="30"/>
            </w:pPr>
            <w:r/>
            <w:r>
              <w:rPr>
                <w:sz w:val="17"/>
              </w:rPr>
              <w:t>Read by</w:t>
            </w:r>
          </w:p>
        </w:tc>
        <w:tc>
          <w:tcPr>
            <w:tcW w:type="dxa" w:w="7056"/>
            <w:shd w:val="clear" w:fill="F6F5F9"/>
          </w:tcPr>
          <w:p>
            <w:pPr>
              <w:spacing w:before="30" w:after="30"/>
            </w:pPr>
            <w:r/>
            <w:r>
              <w:rPr>
                <w:sz w:val="17"/>
              </w:rPr>
              <w:t>Backend and quantum team (the two building src/qds/ and the server)</w:t>
            </w:r>
          </w:p>
        </w:tc>
      </w:tr>
      <w:tr>
        <w:tc>
          <w:tcPr>
            <w:tcW w:type="dxa" w:w="2160"/>
          </w:tcPr>
          <w:p>
            <w:pPr>
              <w:spacing w:before="30" w:after="30"/>
            </w:pPr>
            <w:r/>
            <w:r>
              <w:rPr>
                <w:sz w:val="17"/>
              </w:rPr>
              <w:t>Written by</w:t>
            </w:r>
          </w:p>
        </w:tc>
        <w:tc>
          <w:tcPr>
            <w:tcW w:type="dxa" w:w="7056"/>
          </w:tcPr>
          <w:p>
            <w:pPr>
              <w:spacing w:before="30" w:after="30"/>
            </w:pPr>
            <w:r/>
            <w:r>
              <w:rPr>
                <w:sz w:val="17"/>
              </w:rPr>
              <w:t>Frontend</w:t>
            </w:r>
          </w:p>
        </w:tc>
      </w:tr>
      <w:tr>
        <w:tc>
          <w:tcPr>
            <w:tcW w:type="dxa" w:w="2160"/>
            <w:shd w:val="clear" w:fill="F6F5F9"/>
          </w:tcPr>
          <w:p>
            <w:pPr>
              <w:spacing w:before="30" w:after="30"/>
            </w:pPr>
            <w:r/>
            <w:r>
              <w:rPr>
                <w:sz w:val="17"/>
              </w:rPr>
              <w:t>Frontend status</w:t>
            </w:r>
          </w:p>
        </w:tc>
        <w:tc>
          <w:tcPr>
            <w:tcW w:type="dxa" w:w="7056"/>
            <w:shd w:val="clear" w:fill="F6F5F9"/>
          </w:tcPr>
          <w:p>
            <w:pPr>
              <w:spacing w:before="30" w:after="30"/>
            </w:pPr>
            <w:r/>
            <w:r>
              <w:rPr>
                <w:sz w:val="17"/>
              </w:rPr>
              <w:t>Complete. All five pages built, UI will not change to accommodate you.</w:t>
            </w:r>
          </w:p>
        </w:tc>
      </w:tr>
      <w:tr>
        <w:tc>
          <w:tcPr>
            <w:tcW w:type="dxa" w:w="2160"/>
          </w:tcPr>
          <w:p>
            <w:pPr>
              <w:spacing w:before="30" w:after="30"/>
            </w:pPr>
            <w:r/>
            <w:r>
              <w:rPr>
                <w:sz w:val="17"/>
              </w:rPr>
              <w:t>Repo</w:t>
            </w:r>
          </w:p>
        </w:tc>
        <w:tc>
          <w:tcPr>
            <w:tcW w:type="dxa" w:w="7056"/>
          </w:tcPr>
          <w:p>
            <w:pPr>
              <w:spacing w:before="30" w:after="30"/>
            </w:pPr>
            <w:r/>
            <w:r>
              <w:rPr>
                <w:sz w:val="17"/>
              </w:rPr>
              <w:t>~/Projects/qsentinel</w:t>
            </w:r>
          </w:p>
        </w:tc>
      </w:tr>
      <w:tr>
        <w:tc>
          <w:tcPr>
            <w:tcW w:type="dxa" w:w="2160"/>
            <w:shd w:val="clear" w:fill="F6F5F9"/>
          </w:tcPr>
          <w:p>
            <w:pPr>
              <w:spacing w:before="30" w:after="30"/>
            </w:pPr>
            <w:r/>
            <w:r>
              <w:rPr>
                <w:sz w:val="17"/>
              </w:rPr>
              <w:t>Primary reference</w:t>
            </w:r>
          </w:p>
        </w:tc>
        <w:tc>
          <w:tcPr>
            <w:tcW w:type="dxa" w:w="7056"/>
            <w:shd w:val="clear" w:fill="F6F5F9"/>
          </w:tcPr>
          <w:p>
            <w:pPr>
              <w:spacing w:before="30" w:after="30"/>
            </w:pPr>
            <w:r/>
            <w:r>
              <w:rPr>
                <w:sz w:val="17"/>
              </w:rPr>
              <w:t>src/api/contract.ts — the interface you implement</w:t>
            </w:r>
          </w:p>
        </w:tc>
      </w:tr>
    </w:tbl>
    <w:p>
      <w:pPr>
        <w:spacing w:after="40"/>
      </w:pPr>
    </w:p>
    <w:p>
      <w:pPr>
        <w:spacing w:before="120" w:after="180"/>
        <w:ind w:left="144"/>
        <w:shd w:val="clear" w:fill="F7F5FD"/>
        <w:pBdr>
          <w:left w:val="single" w:sz="20" w:space="8" w:color="6200EE"/>
        </w:pBdr>
      </w:pPr>
      <w:r>
        <w:rPr>
          <w:b/>
          <w:color w:val="6200EE"/>
          <w:sz w:val="20"/>
        </w:rPr>
        <w:t xml:space="preserve">SHORT VERSION  </w:t>
      </w:r>
      <w:r>
        <w:rPr>
          <w:sz w:val="21"/>
        </w:rPr>
        <w:t>Implement the twelve methods in QdsApi. The frontend then works, unchanged, forever. Send us numbers; we draw them. Nothing else is required of you.</w:t>
      </w:r>
    </w:p>
    <w:p>
      <w:r>
        <w:br w:type="page"/>
      </w:r>
    </w:p>
    <w:p>
      <w:pPr>
        <w:pStyle w:val="Heading1"/>
      </w:pPr>
      <w:r>
        <w:t>1. Read this first (60 seconds)</w:t>
      </w:r>
    </w:p>
    <w:p>
      <w:pPr>
        <w:spacing w:before="0" w:after="120"/>
      </w:pPr>
      <w:r>
        <w:rPr>
          <w:b w:val="0"/>
          <w:i w:val="0"/>
          <w:color w:val="1A1A1A"/>
          <w:sz w:val="21"/>
        </w:rPr>
        <w:t>Here is the entire job, honestly stated:</w:t>
      </w:r>
    </w:p>
    <w:p>
      <w:pPr>
        <w:pStyle w:val="ListNumber"/>
        <w:spacing w:after="60"/>
        <w:ind w:left="432"/>
      </w:pPr>
      <w:r>
        <w:rPr>
          <w:b/>
          <w:sz w:val="21"/>
        </w:rPr>
        <w:t xml:space="preserve">Sign. </w:t>
      </w:r>
      <w:r>
        <w:rPr>
          <w:sz w:val="21"/>
        </w:rPr>
        <w:t>Sign a message using a simulated teleportation-based QDS protocol.</w:t>
      </w:r>
    </w:p>
    <w:p>
      <w:pPr>
        <w:pStyle w:val="ListNumber"/>
        <w:spacing w:after="60"/>
        <w:ind w:left="432"/>
      </w:pPr>
      <w:r>
        <w:rPr>
          <w:b/>
          <w:sz w:val="21"/>
        </w:rPr>
        <w:t xml:space="preserve">Verify. </w:t>
      </w:r>
      <w:r>
        <w:rPr>
          <w:sz w:val="21"/>
        </w:rPr>
        <w:t>Verify it using Pauli eigenstates and projective measurement statistics.</w:t>
      </w:r>
    </w:p>
    <w:p>
      <w:pPr>
        <w:pStyle w:val="ListNumber"/>
        <w:spacing w:after="60"/>
        <w:ind w:left="432"/>
      </w:pPr>
      <w:r>
        <w:rPr>
          <w:b/>
          <w:sz w:val="21"/>
        </w:rPr>
        <w:t xml:space="preserve">Attack. </w:t>
      </w:r>
      <w:r>
        <w:rPr>
          <w:sz w:val="21"/>
        </w:rPr>
        <w:t>Let Eve try forgery, impersonation, replay and channel tampering.</w:t>
      </w:r>
    </w:p>
    <w:p>
      <w:pPr>
        <w:pStyle w:val="ListNumber"/>
        <w:spacing w:after="60"/>
        <w:ind w:left="432"/>
      </w:pPr>
      <w:r>
        <w:rPr>
          <w:b/>
          <w:sz w:val="21"/>
        </w:rPr>
        <w:t xml:space="preserve">Detect. </w:t>
      </w:r>
      <w:r>
        <w:rPr>
          <w:sz w:val="21"/>
        </w:rPr>
        <w:t>Decide accept/reject with a statistical threshold rule — not AI, not ML.</w:t>
      </w:r>
    </w:p>
    <w:p>
      <w:pPr>
        <w:pStyle w:val="ListNumber"/>
        <w:spacing w:after="60"/>
        <w:ind w:left="432"/>
      </w:pPr>
      <w:r>
        <w:rPr>
          <w:b/>
          <w:sz w:val="21"/>
        </w:rPr>
        <w:t xml:space="preserve">Prove. </w:t>
      </w:r>
      <w:r>
        <w:rPr>
          <w:sz w:val="21"/>
        </w:rPr>
        <w:t>Report the forgery probability and the acceptance guarantee.</w:t>
      </w:r>
    </w:p>
    <w:p>
      <w:pPr>
        <w:spacing w:before="0" w:after="80"/>
      </w:pPr>
    </w:p>
    <w:p>
      <w:pPr>
        <w:spacing w:before="120" w:after="180"/>
        <w:ind w:left="144"/>
        <w:shd w:val="clear" w:fill="FDF3F4"/>
        <w:pBdr>
          <w:left w:val="single" w:sz="20" w:space="8" w:color="B00020"/>
        </w:pBdr>
      </w:pPr>
      <w:r>
        <w:rPr>
          <w:b/>
          <w:color w:val="B00020"/>
          <w:sz w:val="20"/>
        </w:rPr>
        <w:t xml:space="preserve">THE RULE THAT MATTERS MOST  </w:t>
      </w:r>
      <w:r>
        <w:rPr>
          <w:sz w:val="21"/>
        </w:rPr>
        <w:t>The frontend never computes a threshold, a count, a percentage, a probability or a verdict. Every number that appears on screen arrives inside one of the response shapes defined in src/api/types.ts. If a value is not in the response, it does not exist in the product.</w:t>
      </w:r>
    </w:p>
    <w:p>
      <w:pPr>
        <w:pStyle w:val="Quote"/>
        <w:spacing w:before="80" w:after="180"/>
        <w:ind w:left="432"/>
      </w:pPr>
      <w:r>
        <w:rPr>
          <w:i/>
          <w:color w:val="5A5A5A"/>
          <w:sz w:val="21"/>
        </w:rPr>
        <w:t>Why this is good news for you: we are not asking you to also write a UI, and we are not going to second-guess your maths by recomputing it in the browser. Send the score, we render the gauge.</w:t>
      </w:r>
    </w:p>
    <w:p>
      <w:pPr>
        <w:spacing w:before="80" w:after="80"/>
      </w:pPr>
      <w:r>
        <w:rPr>
          <w:b/>
          <w:i w:val="0"/>
          <w:color w:val="1A1A1A"/>
          <w:sz w:val="21"/>
        </w:rPr>
        <w:t>If you only remember five things:</w:t>
      </w:r>
    </w:p>
    <w:p>
      <w:pPr>
        <w:pStyle w:val="ListBullet"/>
        <w:spacing w:after="60"/>
        <w:ind w:left="360"/>
      </w:pPr>
      <w:r>
        <w:rPr>
          <w:b/>
          <w:sz w:val="21"/>
        </w:rPr>
        <w:t xml:space="preserve">1.  </w:t>
      </w:r>
      <w:r>
        <w:rPr>
          <w:sz w:val="21"/>
        </w:rPr>
        <w:t>QdsApi in src/api/contract.ts is the contract. Twelve methods, all documented.</w:t>
      </w:r>
    </w:p>
    <w:p>
      <w:pPr>
        <w:pStyle w:val="ListBullet"/>
        <w:spacing w:after="60"/>
        <w:ind w:left="360"/>
      </w:pPr>
      <w:r>
        <w:rPr>
          <w:b/>
          <w:sz w:val="21"/>
        </w:rPr>
        <w:t xml:space="preserve">2.  </w:t>
      </w:r>
      <w:r>
        <w:rPr>
          <w:sz w:val="21"/>
        </w:rPr>
        <w:t>Wire shapes live in src/api/types.ts. Match them exactly.</w:t>
      </w:r>
    </w:p>
    <w:p>
      <w:pPr>
        <w:pStyle w:val="ListBullet"/>
        <w:spacing w:after="60"/>
        <w:ind w:left="360"/>
      </w:pPr>
      <w:r>
        <w:rPr>
          <w:b/>
          <w:sz w:val="21"/>
        </w:rPr>
        <w:t xml:space="preserve">3.  </w:t>
      </w:r>
      <w:r>
        <w:rPr>
          <w:sz w:val="21"/>
        </w:rPr>
        <w:t>Long work streams over SSE. No polling.</w:t>
      </w:r>
    </w:p>
    <w:p>
      <w:pPr>
        <w:pStyle w:val="ListBullet"/>
        <w:spacing w:after="60"/>
        <w:ind w:left="360"/>
      </w:pPr>
      <w:r>
        <w:rPr>
          <w:b/>
          <w:sz w:val="21"/>
        </w:rPr>
        <w:t xml:space="preserve">4.  </w:t>
      </w:r>
      <w:r>
        <w:rPr>
          <w:sz w:val="21"/>
        </w:rPr>
        <w:t>Same seed must produce an identical run. We put the seed in the URL.</w:t>
      </w:r>
    </w:p>
    <w:p>
      <w:pPr>
        <w:pStyle w:val="ListBullet"/>
        <w:spacing w:after="60"/>
        <w:ind w:left="360"/>
      </w:pPr>
      <w:r>
        <w:rPr>
          <w:b/>
          <w:sz w:val="21"/>
        </w:rPr>
        <w:t xml:space="preserve">5.  </w:t>
      </w:r>
      <w:r>
        <w:rPr>
          <w:sz w:val="21"/>
        </w:rPr>
        <w:t>No AI or ML anywhere. Statistical thresholds only — the PS says so twice.</w:t>
      </w:r>
    </w:p>
    <w:p>
      <w:pPr>
        <w:pStyle w:val="Heading1"/>
      </w:pPr>
      <w:r>
        <w:t>2. What we are building, and which parts are yours</w:t>
      </w:r>
    </w:p>
    <w:p>
      <w:pPr>
        <w:spacing w:before="0" w:after="140"/>
      </w:pPr>
      <w:r>
        <w:rPr>
          <w:b w:val="0"/>
          <w:i w:val="0"/>
          <w:color w:val="1A1A1A"/>
          <w:sz w:val="21"/>
        </w:rPr>
        <w:t>Quantum computing breaks RSA and elliptic-curve cryptography through Shor's algorithm. A Quantum Digital Signature is the replacement: one that is unbreakable in principle, because its security comes from physics rather than from a problem being computationally hard. Real quantum hardware cannot do this yet, so the protocol is simulated — which is why the PS says "quantum-inspired".</w:t>
      </w:r>
    </w:p>
    <w:p>
      <w:pPr>
        <w:spacing w:before="0" w:after="140"/>
      </w:pPr>
      <w:r>
        <w:rPr>
          <w:b w:val="0"/>
          <w:i w:val="0"/>
          <w:color w:val="1A1A1A"/>
          <w:sz w:val="21"/>
        </w:rPr>
        <w:t>The PS lists five official deliverables. The website version of the statement still had a placeholder where the delivery table should have been; the official PDF has the real one. Here is the split:</w:t>
      </w:r>
    </w:p>
    <w:p>
      <w:pPr>
        <w:pStyle w:val="Caption"/>
        <w:spacing w:after="60"/>
      </w:pPr>
      <w:r>
        <w:rPr>
          <w:b/>
          <w:color w:val="5A5A5A"/>
          <w:sz w:val="18"/>
        </w:rPr>
        <w:t>Table 1 — Deliverable ownership. Deliverable 5 is split: the panels and charts are ours, the numbers in them are yours.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504"/>
            <w:shd w:val="clear" w:fill="2A2A2A"/>
          </w:tcPr>
          <w:p>
            <w:pPr>
              <w:spacing w:before="40" w:after="40"/>
            </w:pPr>
            <w:r/>
            <w:r>
              <w:rPr>
                <w:b/>
                <w:color w:val="FFFFFF"/>
                <w:sz w:val="18"/>
              </w:rPr>
              <w:t>#</w:t>
            </w:r>
          </w:p>
        </w:tc>
        <w:tc>
          <w:tcPr>
            <w:tcW w:type="dxa" w:w="6264"/>
            <w:shd w:val="clear" w:fill="2A2A2A"/>
          </w:tcPr>
          <w:p>
            <w:pPr>
              <w:spacing w:before="40" w:after="40"/>
            </w:pPr>
            <w:r/>
            <w:r>
              <w:rPr>
                <w:b/>
                <w:color w:val="FFFFFF"/>
                <w:sz w:val="18"/>
              </w:rPr>
              <w:t>Deliverable</w:t>
            </w:r>
          </w:p>
        </w:tc>
        <w:tc>
          <w:tcPr>
            <w:tcW w:type="dxa" w:w="2448"/>
            <w:shd w:val="clear" w:fill="2A2A2A"/>
          </w:tcPr>
          <w:p>
            <w:pPr>
              <w:spacing w:before="40" w:after="40"/>
            </w:pPr>
            <w:r/>
            <w:r>
              <w:rPr>
                <w:b/>
                <w:color w:val="FFFFFF"/>
                <w:sz w:val="18"/>
              </w:rPr>
              <w:t>Owner</w:t>
            </w:r>
          </w:p>
        </w:tc>
      </w:tr>
      <w:tr>
        <w:tc>
          <w:tcPr>
            <w:tcW w:type="dxa" w:w="504"/>
          </w:tcPr>
          <w:p>
            <w:pPr>
              <w:spacing w:before="30" w:after="30"/>
            </w:pPr>
            <w:r/>
            <w:r>
              <w:rPr>
                <w:sz w:val="17"/>
              </w:rPr>
              <w:t>1</w:t>
            </w:r>
          </w:p>
        </w:tc>
        <w:tc>
          <w:tcPr>
            <w:tcW w:type="dxa" w:w="6264"/>
          </w:tcPr>
          <w:p>
            <w:pPr>
              <w:spacing w:before="30" w:after="30"/>
            </w:pPr>
            <w:r/>
            <w:r>
              <w:rPr>
                <w:sz w:val="17"/>
              </w:rPr>
              <w:t>Mathematical model of teleportation-based QDS</w:t>
            </w:r>
          </w:p>
        </w:tc>
        <w:tc>
          <w:tcPr>
            <w:tcW w:type="dxa" w:w="2448"/>
          </w:tcPr>
          <w:p>
            <w:pPr>
              <w:spacing w:before="30" w:after="30"/>
            </w:pPr>
            <w:r/>
            <w:r>
              <w:rPr>
                <w:sz w:val="17"/>
              </w:rPr>
              <w:t>Quantum team</w:t>
            </w:r>
          </w:p>
        </w:tc>
      </w:tr>
      <w:tr>
        <w:tc>
          <w:tcPr>
            <w:tcW w:type="dxa" w:w="504"/>
            <w:shd w:val="clear" w:fill="F6F5F9"/>
          </w:tcPr>
          <w:p>
            <w:pPr>
              <w:spacing w:before="30" w:after="30"/>
            </w:pPr>
            <w:r/>
            <w:r>
              <w:rPr>
                <w:sz w:val="17"/>
              </w:rPr>
              <w:t>2</w:t>
            </w:r>
          </w:p>
        </w:tc>
        <w:tc>
          <w:tcPr>
            <w:tcW w:type="dxa" w:w="6264"/>
            <w:shd w:val="clear" w:fill="F6F5F9"/>
          </w:tcPr>
          <w:p>
            <w:pPr>
              <w:spacing w:before="30" w:after="30"/>
            </w:pPr>
            <w:r/>
            <w:r>
              <w:rPr>
                <w:sz w:val="17"/>
              </w:rPr>
              <w:t>Quantum-inspired threat detection framework (core engine)</w:t>
            </w:r>
          </w:p>
        </w:tc>
        <w:tc>
          <w:tcPr>
            <w:tcW w:type="dxa" w:w="2448"/>
            <w:shd w:val="clear" w:fill="F6F5F9"/>
          </w:tcPr>
          <w:p>
            <w:pPr>
              <w:spacing w:before="30" w:after="30"/>
            </w:pPr>
            <w:r/>
            <w:r>
              <w:rPr>
                <w:sz w:val="17"/>
              </w:rPr>
              <w:t>Quantum team</w:t>
            </w:r>
          </w:p>
        </w:tc>
      </w:tr>
      <w:tr>
        <w:tc>
          <w:tcPr>
            <w:tcW w:type="dxa" w:w="504"/>
          </w:tcPr>
          <w:p>
            <w:pPr>
              <w:spacing w:before="30" w:after="30"/>
            </w:pPr>
            <w:r/>
            <w:r>
              <w:rPr>
                <w:sz w:val="17"/>
              </w:rPr>
              <w:t>3</w:t>
            </w:r>
          </w:p>
        </w:tc>
        <w:tc>
          <w:tcPr>
            <w:tcW w:type="dxa" w:w="6264"/>
          </w:tcPr>
          <w:p>
            <w:pPr>
              <w:spacing w:before="30" w:after="30"/>
            </w:pPr>
            <w:r/>
            <w:r>
              <w:rPr>
                <w:sz w:val="17"/>
              </w:rPr>
              <w:t>Signature generation and verification module</w:t>
            </w:r>
          </w:p>
        </w:tc>
        <w:tc>
          <w:tcPr>
            <w:tcW w:type="dxa" w:w="2448"/>
          </w:tcPr>
          <w:p>
            <w:pPr>
              <w:spacing w:before="30" w:after="30"/>
            </w:pPr>
            <w:r/>
            <w:r>
              <w:rPr>
                <w:sz w:val="17"/>
              </w:rPr>
              <w:t>Quantum team</w:t>
            </w:r>
          </w:p>
        </w:tc>
      </w:tr>
      <w:tr>
        <w:tc>
          <w:tcPr>
            <w:tcW w:type="dxa" w:w="504"/>
            <w:shd w:val="clear" w:fill="F6F5F9"/>
          </w:tcPr>
          <w:p>
            <w:pPr>
              <w:spacing w:before="30" w:after="30"/>
            </w:pPr>
            <w:r/>
            <w:r>
              <w:rPr>
                <w:sz w:val="17"/>
              </w:rPr>
              <w:t>4</w:t>
            </w:r>
          </w:p>
        </w:tc>
        <w:tc>
          <w:tcPr>
            <w:tcW w:type="dxa" w:w="6264"/>
            <w:shd w:val="clear" w:fill="F6F5F9"/>
          </w:tcPr>
          <w:p>
            <w:pPr>
              <w:spacing w:before="30" w:after="30"/>
            </w:pPr>
            <w:r/>
            <w:r>
              <w:rPr>
                <w:sz w:val="17"/>
              </w:rPr>
              <w:t>Attack simulation module</w:t>
            </w:r>
          </w:p>
        </w:tc>
        <w:tc>
          <w:tcPr>
            <w:tcW w:type="dxa" w:w="2448"/>
            <w:shd w:val="clear" w:fill="F6F5F9"/>
          </w:tcPr>
          <w:p>
            <w:pPr>
              <w:spacing w:before="30" w:after="30"/>
            </w:pPr>
            <w:r/>
            <w:r>
              <w:rPr>
                <w:sz w:val="17"/>
              </w:rPr>
              <w:t>Quantum team</w:t>
            </w:r>
          </w:p>
        </w:tc>
      </w:tr>
      <w:tr>
        <w:tc>
          <w:tcPr>
            <w:tcW w:type="dxa" w:w="504"/>
          </w:tcPr>
          <w:p>
            <w:pPr>
              <w:spacing w:before="30" w:after="30"/>
            </w:pPr>
            <w:r/>
            <w:r>
              <w:rPr>
                <w:sz w:val="17"/>
              </w:rPr>
              <w:t>5</w:t>
            </w:r>
          </w:p>
        </w:tc>
        <w:tc>
          <w:tcPr>
            <w:tcW w:type="dxa" w:w="6264"/>
          </w:tcPr>
          <w:p>
            <w:pPr>
              <w:spacing w:before="30" w:after="30"/>
            </w:pPr>
            <w:r/>
            <w:r>
              <w:rPr>
                <w:sz w:val="17"/>
              </w:rPr>
              <w:t>Software framework / prototype — UI, dashboard, logging</w:t>
            </w:r>
          </w:p>
        </w:tc>
        <w:tc>
          <w:tcPr>
            <w:tcW w:type="dxa" w:w="2448"/>
          </w:tcPr>
          <w:p>
            <w:pPr>
              <w:spacing w:before="30" w:after="30"/>
            </w:pPr>
            <w:r/>
            <w:r>
              <w:rPr>
                <w:sz w:val="17"/>
              </w:rPr>
              <w:t>Frontend (done)</w:t>
            </w:r>
          </w:p>
        </w:tc>
      </w:tr>
    </w:tbl>
    <w:p>
      <w:pPr>
        <w:spacing w:after="40"/>
      </w:pPr>
    </w:p>
    <w:p>
      <w:pPr>
        <w:spacing w:before="0" w:after="140"/>
      </w:pPr>
      <w:r>
        <w:rPr>
          <w:b w:val="0"/>
          <w:i w:val="0"/>
          <w:color w:val="1A1A1A"/>
          <w:sz w:val="21"/>
        </w:rPr>
        <w:t>So: you own deliverables 1 through 4, and the data half of 5. The frontend is finished — five pages, a threat dashboard, an event log and an evidence export all built and styled. It will not change to accommodate your implementation. If our contract is wrong, tell us now and we will change the contract; we will not paper over it in React.</w:t>
      </w:r>
    </w:p>
    <w:p>
      <w:pPr>
        <w:pStyle w:val="Heading1"/>
      </w:pPr>
      <w:r>
        <w:t>3. How the seam works</w:t>
      </w:r>
    </w:p>
    <w:p>
      <w:pPr>
        <w:spacing w:before="0" w:after="140"/>
      </w:pPr>
      <w:r>
        <w:rPr>
          <w:b w:val="0"/>
          <w:i w:val="0"/>
          <w:color w:val="1A1A1A"/>
          <w:sz w:val="21"/>
        </w:rPr>
        <w:t>There is exactly one place where the UI meets a backend, and you never need to think about anything else. Every component and page imports api from src/api/index.ts and nothing else.</w:t>
      </w:r>
    </w:p>
    <w:p>
      <w:pPr>
        <w:spacing w:before="100" w:after="180" w:line="240" w:lineRule="auto"/>
        <w:ind w:left="216"/>
        <w:shd w:val="clear" w:fill="F4F2FA"/>
        <w:pBdr>
          <w:left w:val="single" w:sz="12" w:space="8" w:color="6200EE"/>
        </w:pBdr>
      </w:pPr>
      <w:r>
        <w:rPr>
          <w:rFonts w:ascii="Consolas" w:hAnsi="Consolas" w:eastAsia="Consolas"/>
          <w:sz w:val="17"/>
        </w:rPr>
        <w:t xml:space="preserve">  Pages &amp; components  (Page1..Page5, viz/*)</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 xml:space="preserve">  src/api/index.ts            &lt;-- THE SEAM. reads VITE_API_MODE</w:t>
        <w:br/>
      </w:r>
      <w:r>
        <w:rPr>
          <w:rFonts w:ascii="Consolas" w:hAnsi="Consolas" w:eastAsia="Consolas"/>
          <w:sz w:val="17"/>
        </w:rPr>
        <w:t xml:space="preserve">        |               |</w:t>
        <w:br/>
      </w:r>
      <w:r>
        <w:rPr>
          <w:rFonts w:ascii="Consolas" w:hAnsi="Consolas" w:eastAsia="Consolas"/>
          <w:sz w:val="17"/>
        </w:rPr>
        <w:t xml:space="preserve">        v               v</w:t>
        <w:br/>
      </w:r>
      <w:r>
        <w:rPr>
          <w:rFonts w:ascii="Consolas" w:hAnsi="Consolas" w:eastAsia="Consolas"/>
          <w:sz w:val="17"/>
        </w:rPr>
        <w:t xml:space="preserve">  mockAdapter.ts      client.ts</w:t>
        <w:br/>
      </w:r>
      <w:r>
        <w:rPr>
          <w:rFonts w:ascii="Consolas" w:hAnsi="Consolas" w:eastAsia="Consolas"/>
          <w:sz w:val="17"/>
        </w:rPr>
        <w:t xml:space="preserve">  (default, no        (fetch + SSE, calls the</w:t>
        <w:br/>
      </w:r>
      <w:r>
        <w:rPr>
          <w:rFonts w:ascii="Consolas" w:hAnsi="Consolas" w:eastAsia="Consolas"/>
          <w:sz w:val="17"/>
        </w:rPr>
        <w:t xml:space="preserve">   server needed)      ROUTES map)</w:t>
        <w:br/>
      </w:r>
      <w:r>
        <w:rPr>
          <w:rFonts w:ascii="Consolas" w:hAnsi="Consolas" w:eastAsia="Consolas"/>
          <w:sz w:val="17"/>
        </w:rPr>
        <w:t xml:space="preserve">        |               |</w:t>
        <w:br/>
      </w:r>
      <w:r>
        <w:rPr>
          <w:rFonts w:ascii="Consolas" w:hAnsi="Consolas" w:eastAsia="Consolas"/>
          <w:sz w:val="17"/>
        </w:rPr>
        <w:t xml:space="preserve">        v               v</w:t>
        <w:br/>
      </w:r>
      <w:r>
        <w:rPr>
          <w:rFonts w:ascii="Consolas" w:hAnsi="Consolas" w:eastAsia="Consolas"/>
          <w:sz w:val="17"/>
        </w:rPr>
        <w:t xml:space="preserve">  mockApi.ts          YOUR SERVER</w:t>
        <w:br/>
      </w:r>
      <w:r>
        <w:rPr>
          <w:rFonts w:ascii="Consolas" w:hAnsi="Consolas" w:eastAsia="Consolas"/>
          <w:sz w:val="17"/>
        </w:rPr>
        <w:t xml:space="preserve">  (layout fixtures)   http://127.0.0.1:8000</w:t>
      </w:r>
    </w:p>
    <w:p>
      <w:pPr>
        <w:spacing w:before="0" w:after="140"/>
      </w:pPr>
      <w:r>
        <w:rPr>
          <w:b w:val="0"/>
          <w:i w:val="0"/>
          <w:color w:val="1A1A1A"/>
          <w:sz w:val="21"/>
        </w:rPr>
        <w:t>Both implementations satisfy the same TypeScript interface, so the code above the seam cannot tell them apart. Switching backends is one environment variable.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664"/>
            <w:shd w:val="clear" w:fill="2A2A2A"/>
          </w:tcPr>
          <w:p>
            <w:pPr>
              <w:spacing w:before="40" w:after="40"/>
            </w:pPr>
            <w:r/>
            <w:r>
              <w:rPr>
                <w:b/>
                <w:color w:val="FFFFFF"/>
                <w:sz w:val="18"/>
              </w:rPr>
              <w:t>File</w:t>
            </w:r>
          </w:p>
        </w:tc>
        <w:tc>
          <w:tcPr>
            <w:tcW w:type="dxa" w:w="4176"/>
            <w:shd w:val="clear" w:fill="2A2A2A"/>
          </w:tcPr>
          <w:p>
            <w:pPr>
              <w:spacing w:before="40" w:after="40"/>
            </w:pPr>
            <w:r/>
            <w:r>
              <w:rPr>
                <w:b/>
                <w:color w:val="FFFFFF"/>
                <w:sz w:val="18"/>
              </w:rPr>
              <w:t>What it is</w:t>
            </w:r>
          </w:p>
        </w:tc>
        <w:tc>
          <w:tcPr>
            <w:tcW w:type="dxa" w:w="2376"/>
            <w:shd w:val="clear" w:fill="2A2A2A"/>
          </w:tcPr>
          <w:p>
            <w:pPr>
              <w:spacing w:before="40" w:after="40"/>
            </w:pPr>
            <w:r/>
            <w:r>
              <w:rPr>
                <w:b/>
                <w:color w:val="FFFFFF"/>
                <w:sz w:val="18"/>
              </w:rPr>
              <w:t>Do you touch it?</w:t>
            </w:r>
          </w:p>
        </w:tc>
      </w:tr>
      <w:tr>
        <w:tc>
          <w:tcPr>
            <w:tcW w:type="dxa" w:w="2664"/>
          </w:tcPr>
          <w:p>
            <w:pPr>
              <w:spacing w:before="30" w:after="30"/>
            </w:pPr>
            <w:r/>
            <w:r>
              <w:rPr>
                <w:sz w:val="17"/>
              </w:rPr>
              <w:t>src/api/contract.ts</w:t>
            </w:r>
          </w:p>
        </w:tc>
        <w:tc>
          <w:tcPr>
            <w:tcW w:type="dxa" w:w="4176"/>
          </w:tcPr>
          <w:p>
            <w:pPr>
              <w:spacing w:before="30" w:after="30"/>
            </w:pPr>
            <w:r/>
            <w:r>
              <w:rPr>
                <w:sz w:val="17"/>
              </w:rPr>
              <w:t>QdsApi interface, route map, error codes</w:t>
            </w:r>
          </w:p>
        </w:tc>
        <w:tc>
          <w:tcPr>
            <w:tcW w:type="dxa" w:w="2376"/>
          </w:tcPr>
          <w:p>
            <w:pPr>
              <w:spacing w:before="30" w:after="30"/>
            </w:pPr>
            <w:r/>
            <w:r>
              <w:rPr>
                <w:sz w:val="17"/>
              </w:rPr>
              <w:t>Yes — this is your spec</w:t>
            </w:r>
          </w:p>
        </w:tc>
      </w:tr>
      <w:tr>
        <w:tc>
          <w:tcPr>
            <w:tcW w:type="dxa" w:w="2664"/>
            <w:shd w:val="clear" w:fill="F6F5F9"/>
          </w:tcPr>
          <w:p>
            <w:pPr>
              <w:spacing w:before="30" w:after="30"/>
            </w:pPr>
            <w:r/>
            <w:r>
              <w:rPr>
                <w:sz w:val="17"/>
              </w:rPr>
              <w:t>src/api/types.ts</w:t>
            </w:r>
          </w:p>
        </w:tc>
        <w:tc>
          <w:tcPr>
            <w:tcW w:type="dxa" w:w="4176"/>
            <w:shd w:val="clear" w:fill="F6F5F9"/>
          </w:tcPr>
          <w:p>
            <w:pPr>
              <w:spacing w:before="30" w:after="30"/>
            </w:pPr>
            <w:r/>
            <w:r>
              <w:rPr>
                <w:sz w:val="17"/>
              </w:rPr>
              <w:t>All wire shapes</w:t>
            </w:r>
          </w:p>
        </w:tc>
        <w:tc>
          <w:tcPr>
            <w:tcW w:type="dxa" w:w="2376"/>
            <w:shd w:val="clear" w:fill="F6F5F9"/>
          </w:tcPr>
          <w:p>
            <w:pPr>
              <w:spacing w:before="30" w:after="30"/>
            </w:pPr>
            <w:r/>
            <w:r>
              <w:rPr>
                <w:sz w:val="17"/>
              </w:rPr>
              <w:t>Yes — match these exactly</w:t>
            </w:r>
          </w:p>
        </w:tc>
      </w:tr>
      <w:tr>
        <w:tc>
          <w:tcPr>
            <w:tcW w:type="dxa" w:w="2664"/>
          </w:tcPr>
          <w:p>
            <w:pPr>
              <w:spacing w:before="30" w:after="30"/>
            </w:pPr>
            <w:r/>
            <w:r>
              <w:rPr>
                <w:sz w:val="17"/>
              </w:rPr>
              <w:t>src/api/client.ts</w:t>
            </w:r>
          </w:p>
        </w:tc>
        <w:tc>
          <w:tcPr>
            <w:tcW w:type="dxa" w:w="4176"/>
          </w:tcPr>
          <w:p>
            <w:pPr>
              <w:spacing w:before="30" w:after="30"/>
            </w:pPr>
            <w:r/>
            <w:r>
              <w:rPr>
                <w:sz w:val="17"/>
              </w:rPr>
              <w:t>HTTP + SSE client</w:t>
            </w:r>
          </w:p>
        </w:tc>
        <w:tc>
          <w:tcPr>
            <w:tcW w:type="dxa" w:w="2376"/>
          </w:tcPr>
          <w:p>
            <w:pPr>
              <w:spacing w:before="30" w:after="30"/>
            </w:pPr>
            <w:r/>
            <w:r>
              <w:rPr>
                <w:sz w:val="17"/>
              </w:rPr>
              <w:t>No, unless a route changes</w:t>
            </w:r>
          </w:p>
        </w:tc>
      </w:tr>
      <w:tr>
        <w:tc>
          <w:tcPr>
            <w:tcW w:type="dxa" w:w="2664"/>
            <w:shd w:val="clear" w:fill="F6F5F9"/>
          </w:tcPr>
          <w:p>
            <w:pPr>
              <w:spacing w:before="30" w:after="30"/>
            </w:pPr>
            <w:r/>
            <w:r>
              <w:rPr>
                <w:sz w:val="17"/>
              </w:rPr>
              <w:t>src/api/mockAdapter.ts</w:t>
            </w:r>
          </w:p>
        </w:tc>
        <w:tc>
          <w:tcPr>
            <w:tcW w:type="dxa" w:w="4176"/>
            <w:shd w:val="clear" w:fill="F6F5F9"/>
          </w:tcPr>
          <w:p>
            <w:pPr>
              <w:spacing w:before="30" w:after="30"/>
            </w:pPr>
            <w:r/>
            <w:r>
              <w:rPr>
                <w:sz w:val="17"/>
              </w:rPr>
              <w:t>Mock behind the same interface</w:t>
            </w:r>
          </w:p>
        </w:tc>
        <w:tc>
          <w:tcPr>
            <w:tcW w:type="dxa" w:w="2376"/>
            <w:shd w:val="clear" w:fill="F6F5F9"/>
          </w:tcPr>
          <w:p>
            <w:pPr>
              <w:spacing w:before="30" w:after="30"/>
            </w:pPr>
            <w:r/>
            <w:r>
              <w:rPr>
                <w:sz w:val="17"/>
              </w:rPr>
              <w:t>No</w:t>
            </w:r>
          </w:p>
        </w:tc>
      </w:tr>
      <w:tr>
        <w:tc>
          <w:tcPr>
            <w:tcW w:type="dxa" w:w="2664"/>
          </w:tcPr>
          <w:p>
            <w:pPr>
              <w:spacing w:before="30" w:after="30"/>
            </w:pPr>
            <w:r/>
            <w:r>
              <w:rPr>
                <w:sz w:val="17"/>
              </w:rPr>
              <w:t>src/api/mockApi.ts</w:t>
            </w:r>
          </w:p>
        </w:tc>
        <w:tc>
          <w:tcPr>
            <w:tcW w:type="dxa" w:w="4176"/>
          </w:tcPr>
          <w:p>
            <w:pPr>
              <w:spacing w:before="30" w:after="30"/>
            </w:pPr>
            <w:r/>
            <w:r>
              <w:rPr>
                <w:sz w:val="17"/>
              </w:rPr>
              <w:t>Simulated numbers, layout only</w:t>
            </w:r>
          </w:p>
        </w:tc>
        <w:tc>
          <w:tcPr>
            <w:tcW w:type="dxa" w:w="2376"/>
          </w:tcPr>
          <w:p>
            <w:pPr>
              <w:spacing w:before="30" w:after="30"/>
            </w:pPr>
            <w:r/>
            <w:r>
              <w:rPr>
                <w:sz w:val="17"/>
              </w:rPr>
              <w:t>No — delete it at the end</w:t>
            </w:r>
          </w:p>
        </w:tc>
      </w:tr>
      <w:tr>
        <w:tc>
          <w:tcPr>
            <w:tcW w:type="dxa" w:w="2664"/>
            <w:shd w:val="clear" w:fill="F6F5F9"/>
          </w:tcPr>
          <w:p>
            <w:pPr>
              <w:spacing w:before="30" w:after="30"/>
            </w:pPr>
            <w:r/>
            <w:r>
              <w:rPr>
                <w:sz w:val="17"/>
              </w:rPr>
              <w:t>src/api/catalogue.ts</w:t>
            </w:r>
          </w:p>
        </w:tc>
        <w:tc>
          <w:tcPr>
            <w:tcW w:type="dxa" w:w="4176"/>
            <w:shd w:val="clear" w:fill="F6F5F9"/>
          </w:tcPr>
          <w:p>
            <w:pPr>
              <w:spacing w:before="30" w:after="30"/>
            </w:pPr>
            <w:r/>
            <w:r>
              <w:rPr>
                <w:sz w:val="17"/>
              </w:rPr>
              <w:t>The 8 attack scenarios</w:t>
            </w:r>
          </w:p>
        </w:tc>
        <w:tc>
          <w:tcPr>
            <w:tcW w:type="dxa" w:w="2376"/>
            <w:shd w:val="clear" w:fill="F6F5F9"/>
          </w:tcPr>
          <w:p>
            <w:pPr>
              <w:spacing w:before="30" w:after="30"/>
            </w:pPr>
            <w:r/>
            <w:r>
              <w:rPr>
                <w:sz w:val="17"/>
              </w:rPr>
              <w:t>No — shared config</w:t>
            </w:r>
          </w:p>
        </w:tc>
      </w:tr>
      <w:tr>
        <w:tc>
          <w:tcPr>
            <w:tcW w:type="dxa" w:w="2664"/>
          </w:tcPr>
          <w:p>
            <w:pPr>
              <w:spacing w:before="30" w:after="30"/>
            </w:pPr>
            <w:r/>
            <w:r>
              <w:rPr>
                <w:sz w:val="17"/>
              </w:rPr>
              <w:t>src/api/HANDOFF.md</w:t>
            </w:r>
          </w:p>
        </w:tc>
        <w:tc>
          <w:tcPr>
            <w:tcW w:type="dxa" w:w="4176"/>
          </w:tcPr>
          <w:p>
            <w:pPr>
              <w:spacing w:before="30" w:after="30"/>
            </w:pPr>
            <w:r/>
            <w:r>
              <w:rPr>
                <w:sz w:val="17"/>
              </w:rPr>
              <w:t>Short version of this document</w:t>
            </w:r>
          </w:p>
        </w:tc>
        <w:tc>
          <w:tcPr>
            <w:tcW w:type="dxa" w:w="2376"/>
          </w:tcPr>
          <w:p>
            <w:pPr>
              <w:spacing w:before="30" w:after="30"/>
            </w:pPr>
            <w:r/>
            <w:r>
              <w:rPr>
                <w:sz w:val="17"/>
              </w:rPr>
              <w:t>Reference</w:t>
            </w:r>
          </w:p>
        </w:tc>
      </w:tr>
      <w:tr>
        <w:tc>
          <w:tcPr>
            <w:tcW w:type="dxa" w:w="2664"/>
            <w:shd w:val="clear" w:fill="F6F5F9"/>
          </w:tcPr>
          <w:p>
            <w:pPr>
              <w:spacing w:before="30" w:after="30"/>
            </w:pPr>
            <w:r/>
            <w:r>
              <w:rPr>
                <w:sz w:val="17"/>
              </w:rPr>
              <w:t>src/state/flowStore.ts</w:t>
            </w:r>
          </w:p>
        </w:tc>
        <w:tc>
          <w:tcPr>
            <w:tcW w:type="dxa" w:w="4176"/>
            <w:shd w:val="clear" w:fill="F6F5F9"/>
          </w:tcPr>
          <w:p>
            <w:pPr>
              <w:spacing w:before="30" w:after="30"/>
            </w:pPr>
            <w:r/>
            <w:r>
              <w:rPr>
                <w:sz w:val="17"/>
              </w:rPr>
              <w:t>The state machine</w:t>
            </w:r>
          </w:p>
        </w:tc>
        <w:tc>
          <w:tcPr>
            <w:tcW w:type="dxa" w:w="2376"/>
            <w:shd w:val="clear" w:fill="F6F5F9"/>
          </w:tcPr>
          <w:p>
            <w:pPr>
              <w:spacing w:before="30" w:after="30"/>
            </w:pPr>
            <w:r/>
            <w:r>
              <w:rPr>
                <w:sz w:val="17"/>
              </w:rPr>
              <w:t>No — it only calls the seam</w:t>
            </w:r>
          </w:p>
        </w:tc>
      </w:tr>
    </w:tbl>
    <w:p>
      <w:pPr>
        <w:spacing w:after="40"/>
      </w:pPr>
    </w:p>
    <w:p>
      <w:pPr>
        <w:spacing w:before="80" w:after="80"/>
      </w:pPr>
      <w:r>
        <w:rPr>
          <w:b/>
          <w:i w:val="0"/>
          <w:color w:val="1A1A1A"/>
          <w:sz w:val="21"/>
        </w:rPr>
        <w:t>Running against your server:</w:t>
      </w:r>
    </w:p>
    <w:p>
      <w:pPr>
        <w:spacing w:before="100" w:after="180" w:line="240" w:lineRule="auto"/>
        <w:ind w:left="216"/>
        <w:shd w:val="clear" w:fill="F4F2FA"/>
        <w:pBdr>
          <w:left w:val="single" w:sz="12" w:space="8" w:color="6200EE"/>
        </w:pBdr>
      </w:pPr>
      <w:r>
        <w:rPr>
          <w:rFonts w:ascii="Consolas" w:hAnsi="Consolas" w:eastAsia="Consolas"/>
          <w:sz w:val="17"/>
        </w:rPr>
        <w:t>cp .env.example .env.local</w:t>
        <w:br/>
      </w:r>
      <w:r>
        <w:rPr>
          <w:rFonts w:ascii="Consolas" w:hAnsi="Consolas" w:eastAsia="Consolas"/>
          <w:sz w:val="17"/>
        </w:rPr>
        <w:br/>
      </w:r>
      <w:r>
        <w:rPr>
          <w:rFonts w:ascii="Consolas" w:hAnsi="Consolas" w:eastAsia="Consolas"/>
          <w:i/>
          <w:color w:val="5A5A5A"/>
          <w:sz w:val="17"/>
        </w:rPr>
        <w:t># VITE_API_MODE=http</w:t>
        <w:br/>
      </w:r>
      <w:r>
        <w:rPr>
          <w:rFonts w:ascii="Consolas" w:hAnsi="Consolas" w:eastAsia="Consolas"/>
          <w:i/>
          <w:color w:val="5A5A5A"/>
          <w:sz w:val="17"/>
        </w:rPr>
        <w:t># VITE_API_URL=http://127.0.0.1:8000</w:t>
        <w:br/>
      </w:r>
      <w:r>
        <w:rPr>
          <w:rFonts w:ascii="Consolas" w:hAnsi="Consolas" w:eastAsia="Consolas"/>
          <w:sz w:val="17"/>
        </w:rPr>
        <w:br/>
      </w:r>
      <w:r>
        <w:rPr>
          <w:rFonts w:ascii="Consolas" w:hAnsi="Consolas" w:eastAsia="Consolas"/>
          <w:sz w:val="17"/>
        </w:rPr>
        <w:t>npm run dev</w:t>
      </w:r>
    </w:p>
    <w:p>
      <w:pPr>
        <w:pStyle w:val="Quote"/>
        <w:spacing w:before="80" w:after="180"/>
        <w:ind w:left="432"/>
      </w:pPr>
      <w:r>
        <w:rPr>
          <w:i/>
          <w:color w:val="5A5A5A"/>
          <w:sz w:val="21"/>
        </w:rPr>
        <w:t>The default is VITE_API_MODE=mock on purpose. The app boots and demos with no backend at all, so a crashed server can never take the presentation down. Flip to http when you are ready to integrate.</w:t>
      </w:r>
    </w:p>
    <w:p>
      <w:pPr>
        <w:pStyle w:val="Heading1"/>
      </w:pPr>
      <w:r>
        <w:t>4. The twelve methods</w:t>
      </w:r>
    </w:p>
    <w:p>
      <w:pPr>
        <w:spacing w:before="0" w:after="140"/>
      </w:pPr>
      <w:r>
        <w:rPr>
          <w:b w:val="0"/>
          <w:i w:val="0"/>
          <w:color w:val="1A1A1A"/>
          <w:sz w:val="21"/>
        </w:rPr>
        <w:t>All twelve are declared in src/api/contract.ts as the QdsApi interface, with every parameter and return type documented inline. Summary:</w:t>
      </w:r>
    </w:p>
    <w:p>
      <w:pPr>
        <w:pStyle w:val="Caption"/>
        <w:spacing w:after="60"/>
      </w:pPr>
      <w:r>
        <w:rPr>
          <w:b/>
          <w:color w:val="5A5A5A"/>
          <w:sz w:val="18"/>
        </w:rPr>
        <w:t>Table 2 — The QdsApi surface. Thirteen rows because streamKeygen and streamDistribution are progress channels, not data channels.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672"/>
            <w:shd w:val="clear" w:fill="2A2A2A"/>
          </w:tcPr>
          <w:p>
            <w:pPr>
              <w:spacing w:before="40" w:after="40"/>
            </w:pPr>
            <w:r/>
            <w:r>
              <w:rPr>
                <w:b/>
                <w:color w:val="FFFFFF"/>
                <w:sz w:val="18"/>
              </w:rPr>
              <w:t>Method</w:t>
            </w:r>
          </w:p>
        </w:tc>
        <w:tc>
          <w:tcPr>
            <w:tcW w:type="dxa" w:w="1944"/>
            <w:shd w:val="clear" w:fill="2A2A2A"/>
          </w:tcPr>
          <w:p>
            <w:pPr>
              <w:spacing w:before="40" w:after="40"/>
            </w:pPr>
            <w:r/>
            <w:r>
              <w:rPr>
                <w:b/>
                <w:color w:val="FFFFFF"/>
                <w:sz w:val="18"/>
              </w:rPr>
              <w:t>Returns</w:t>
            </w:r>
          </w:p>
        </w:tc>
        <w:tc>
          <w:tcPr>
            <w:tcW w:type="dxa" w:w="3600"/>
            <w:shd w:val="clear" w:fill="2A2A2A"/>
          </w:tcPr>
          <w:p>
            <w:pPr>
              <w:spacing w:before="40" w:after="40"/>
            </w:pPr>
            <w:r/>
            <w:r>
              <w:rPr>
                <w:b/>
                <w:color w:val="FFFFFF"/>
                <w:sz w:val="18"/>
              </w:rPr>
              <w:t>Notes</w:t>
            </w:r>
          </w:p>
        </w:tc>
      </w:tr>
      <w:tr>
        <w:tc>
          <w:tcPr>
            <w:tcW w:type="dxa" w:w="3672"/>
          </w:tcPr>
          <w:p>
            <w:pPr>
              <w:spacing w:before="30" w:after="30"/>
            </w:pPr>
            <w:r/>
            <w:r>
              <w:rPr>
                <w:rFonts w:ascii="Consolas" w:hAnsi="Consolas"/>
                <w:sz w:val="17"/>
              </w:rPr>
              <w:t>init(seed?, ctx?)</w:t>
            </w:r>
          </w:p>
        </w:tc>
        <w:tc>
          <w:tcPr>
            <w:tcW w:type="dxa" w:w="1944"/>
          </w:tcPr>
          <w:p>
            <w:pPr>
              <w:spacing w:before="30" w:after="30"/>
            </w:pPr>
            <w:r/>
            <w:r>
              <w:rPr>
                <w:sz w:val="17"/>
              </w:rPr>
              <w:t>InitResponse</w:t>
            </w:r>
          </w:p>
        </w:tc>
        <w:tc>
          <w:tcPr>
            <w:tcW w:type="dxa" w:w="3600"/>
          </w:tcPr>
          <w:p>
            <w:pPr>
              <w:spacing w:before="30" w:after="30"/>
            </w:pPr>
            <w:r/>
            <w:r>
              <w:rPr>
                <w:sz w:val="17"/>
              </w:rPr>
              <w:t>seed optional; omit for a fresh random run</w:t>
            </w:r>
          </w:p>
        </w:tc>
      </w:tr>
      <w:tr>
        <w:tc>
          <w:tcPr>
            <w:tcW w:type="dxa" w:w="3672"/>
            <w:shd w:val="clear" w:fill="F6F5F9"/>
          </w:tcPr>
          <w:p>
            <w:pPr>
              <w:spacing w:before="30" w:after="30"/>
            </w:pPr>
            <w:r/>
            <w:r>
              <w:rPr>
                <w:rFonts w:ascii="Consolas" w:hAnsi="Consolas"/>
                <w:sz w:val="17"/>
              </w:rPr>
              <w:t>keygen(runId, ctx?)</w:t>
            </w:r>
          </w:p>
        </w:tc>
        <w:tc>
          <w:tcPr>
            <w:tcW w:type="dxa" w:w="1944"/>
            <w:shd w:val="clear" w:fill="F6F5F9"/>
          </w:tcPr>
          <w:p>
            <w:pPr>
              <w:spacing w:before="30" w:after="30"/>
            </w:pPr>
            <w:r/>
            <w:r>
              <w:rPr>
                <w:sz w:val="17"/>
              </w:rPr>
              <w:t>KeygenResponse</w:t>
            </w:r>
          </w:p>
        </w:tc>
        <w:tc>
          <w:tcPr>
            <w:tcW w:type="dxa" w:w="3600"/>
            <w:shd w:val="clear" w:fill="F6F5F9"/>
          </w:tcPr>
          <w:p>
            <w:pPr>
              <w:spacing w:before="30" w:after="30"/>
            </w:pPr>
            <w:r/>
            <w:r>
              <w:rPr>
                <w:sz w:val="17"/>
              </w:rPr>
              <w:t>pool shape, not progress</w:t>
            </w:r>
          </w:p>
        </w:tc>
      </w:tr>
      <w:tr>
        <w:tc>
          <w:tcPr>
            <w:tcW w:type="dxa" w:w="3672"/>
          </w:tcPr>
          <w:p>
            <w:pPr>
              <w:spacing w:before="30" w:after="30"/>
            </w:pPr>
            <w:r/>
            <w:r>
              <w:rPr>
                <w:rFonts w:ascii="Consolas" w:hAnsi="Consolas"/>
                <w:sz w:val="17"/>
              </w:rPr>
              <w:t>streamKeygen(runId, onProgress, ctx?)</w:t>
            </w:r>
          </w:p>
        </w:tc>
        <w:tc>
          <w:tcPr>
            <w:tcW w:type="dxa" w:w="1944"/>
          </w:tcPr>
          <w:p>
            <w:pPr>
              <w:spacing w:before="30" w:after="30"/>
            </w:pPr>
            <w:r/>
            <w:r>
              <w:rPr>
                <w:sz w:val="17"/>
              </w:rPr>
              <w:t>void</w:t>
            </w:r>
          </w:p>
        </w:tc>
        <w:tc>
          <w:tcPr>
            <w:tcW w:type="dxa" w:w="3600"/>
          </w:tcPr>
          <w:p>
            <w:pPr>
              <w:spacing w:before="30" w:after="30"/>
            </w:pPr>
            <w:r/>
            <w:r>
              <w:rPr>
                <w:sz w:val="17"/>
              </w:rPr>
              <w:t>SSE; calls onProgress(created, total, done)</w:t>
            </w:r>
          </w:p>
        </w:tc>
      </w:tr>
      <w:tr>
        <w:tc>
          <w:tcPr>
            <w:tcW w:type="dxa" w:w="3672"/>
            <w:shd w:val="clear" w:fill="F6F5F9"/>
          </w:tcPr>
          <w:p>
            <w:pPr>
              <w:spacing w:before="30" w:after="30"/>
            </w:pPr>
            <w:r/>
            <w:r>
              <w:rPr>
                <w:rFonts w:ascii="Consolas" w:hAnsi="Consolas"/>
                <w:sz w:val="17"/>
              </w:rPr>
              <w:t>distribute(runId, verifierCount, ctx?)</w:t>
            </w:r>
          </w:p>
        </w:tc>
        <w:tc>
          <w:tcPr>
            <w:tcW w:type="dxa" w:w="1944"/>
            <w:shd w:val="clear" w:fill="F6F5F9"/>
          </w:tcPr>
          <w:p>
            <w:pPr>
              <w:spacing w:before="30" w:after="30"/>
            </w:pPr>
            <w:r/>
            <w:r>
              <w:rPr>
                <w:sz w:val="17"/>
              </w:rPr>
              <w:t>DistributeResponse</w:t>
            </w:r>
          </w:p>
        </w:tc>
        <w:tc>
          <w:tcPr>
            <w:tcW w:type="dxa" w:w="3600"/>
            <w:shd w:val="clear" w:fill="F6F5F9"/>
          </w:tcPr>
          <w:p>
            <w:pPr>
              <w:spacing w:before="30" w:after="30"/>
            </w:pPr>
            <w:r/>
            <w:r>
              <w:rPr>
                <w:sz w:val="17"/>
              </w:rPr>
              <w:t>verifiers start at 0 received</w:t>
            </w:r>
          </w:p>
        </w:tc>
      </w:tr>
      <w:tr>
        <w:tc>
          <w:tcPr>
            <w:tcW w:type="dxa" w:w="3672"/>
          </w:tcPr>
          <w:p>
            <w:pPr>
              <w:spacing w:before="30" w:after="30"/>
            </w:pPr>
            <w:r/>
            <w:r>
              <w:rPr>
                <w:rFonts w:ascii="Consolas" w:hAnsi="Consolas"/>
                <w:sz w:val="17"/>
              </w:rPr>
              <w:t>streamDistribution(runId, verifiers, onProgress, ctx?)</w:t>
            </w:r>
          </w:p>
        </w:tc>
        <w:tc>
          <w:tcPr>
            <w:tcW w:type="dxa" w:w="1944"/>
          </w:tcPr>
          <w:p>
            <w:pPr>
              <w:spacing w:before="30" w:after="30"/>
            </w:pPr>
            <w:r/>
            <w:r>
              <w:rPr>
                <w:sz w:val="17"/>
              </w:rPr>
              <w:t>void</w:t>
            </w:r>
          </w:p>
        </w:tc>
        <w:tc>
          <w:tcPr>
            <w:tcW w:type="dxa" w:w="3600"/>
          </w:tcPr>
          <w:p>
            <w:pPr>
              <w:spacing w:before="30" w:after="30"/>
            </w:pPr>
            <w:r/>
            <w:r>
              <w:rPr>
                <w:sz w:val="17"/>
              </w:rPr>
              <w:t>SSE; onProgress(received[])</w:t>
            </w:r>
          </w:p>
        </w:tc>
      </w:tr>
      <w:tr>
        <w:tc>
          <w:tcPr>
            <w:tcW w:type="dxa" w:w="3672"/>
            <w:shd w:val="clear" w:fill="F6F5F9"/>
          </w:tcPr>
          <w:p>
            <w:pPr>
              <w:spacing w:before="30" w:after="30"/>
            </w:pPr>
            <w:r/>
            <w:r>
              <w:rPr>
                <w:rFonts w:ascii="Consolas" w:hAnsi="Consolas"/>
                <w:sz w:val="17"/>
              </w:rPr>
              <w:t>channelHealth(runId, ctx?)</w:t>
            </w:r>
          </w:p>
        </w:tc>
        <w:tc>
          <w:tcPr>
            <w:tcW w:type="dxa" w:w="1944"/>
            <w:shd w:val="clear" w:fill="F6F5F9"/>
          </w:tcPr>
          <w:p>
            <w:pPr>
              <w:spacing w:before="30" w:after="30"/>
            </w:pPr>
            <w:r/>
            <w:r>
              <w:rPr>
                <w:sz w:val="17"/>
              </w:rPr>
              <w:t>ChannelHealthResponse</w:t>
            </w:r>
          </w:p>
        </w:tc>
        <w:tc>
          <w:tcPr>
            <w:tcW w:type="dxa" w:w="3600"/>
            <w:shd w:val="clear" w:fill="F6F5F9"/>
          </w:tcPr>
          <w:p>
            <w:pPr>
              <w:spacing w:before="30" w:after="30"/>
            </w:pPr>
            <w:r/>
            <w:r>
              <w:rPr>
                <w:sz w:val="17"/>
              </w:rPr>
              <w:t>score in [0,1]; bands come from you</w:t>
            </w:r>
          </w:p>
        </w:tc>
      </w:tr>
      <w:tr>
        <w:tc>
          <w:tcPr>
            <w:tcW w:type="dxa" w:w="3672"/>
          </w:tcPr>
          <w:p>
            <w:pPr>
              <w:spacing w:before="30" w:after="30"/>
            </w:pPr>
            <w:r/>
            <w:r>
              <w:rPr>
                <w:rFonts w:ascii="Consolas" w:hAnsi="Consolas"/>
                <w:sz w:val="17"/>
              </w:rPr>
              <w:t>sign(runId, message, verifierNames, ctx?)</w:t>
            </w:r>
          </w:p>
        </w:tc>
        <w:tc>
          <w:tcPr>
            <w:tcW w:type="dxa" w:w="1944"/>
          </w:tcPr>
          <w:p>
            <w:pPr>
              <w:spacing w:before="30" w:after="30"/>
            </w:pPr>
            <w:r/>
            <w:r>
              <w:rPr>
                <w:sz w:val="17"/>
              </w:rPr>
              <w:t>SignResponse</w:t>
            </w:r>
          </w:p>
        </w:tc>
        <w:tc>
          <w:tcPr>
            <w:tcW w:type="dxa" w:w="3600"/>
          </w:tcPr>
          <w:p>
            <w:pPr>
              <w:spacing w:before="30" w:after="30"/>
            </w:pPr>
            <w:r/>
            <w:r>
              <w:rPr>
                <w:sz w:val="17"/>
              </w:rPr>
              <w:t>encoded is one char per block</w:t>
            </w:r>
          </w:p>
        </w:tc>
      </w:tr>
      <w:tr>
        <w:tc>
          <w:tcPr>
            <w:tcW w:type="dxa" w:w="3672"/>
            <w:shd w:val="clear" w:fill="F6F5F9"/>
          </w:tcPr>
          <w:p>
            <w:pPr>
              <w:spacing w:before="30" w:after="30"/>
            </w:pPr>
            <w:r/>
            <w:r>
              <w:rPr>
                <w:rFonts w:ascii="Consolas" w:hAnsi="Consolas"/>
                <w:sz w:val="17"/>
              </w:rPr>
              <w:t>launchAttack(runId, attackId, intensity, ctx?)</w:t>
            </w:r>
          </w:p>
        </w:tc>
        <w:tc>
          <w:tcPr>
            <w:tcW w:type="dxa" w:w="1944"/>
            <w:shd w:val="clear" w:fill="F6F5F9"/>
          </w:tcPr>
          <w:p>
            <w:pPr>
              <w:spacing w:before="30" w:after="30"/>
            </w:pPr>
            <w:r/>
            <w:r>
              <w:rPr>
                <w:sz w:val="17"/>
              </w:rPr>
              <w:t>AttackResponse</w:t>
            </w:r>
          </w:p>
        </w:tc>
        <w:tc>
          <w:tcPr>
            <w:tcW w:type="dxa" w:w="3600"/>
            <w:shd w:val="clear" w:fill="F6F5F9"/>
          </w:tcPr>
          <w:p>
            <w:pPr>
              <w:spacing w:before="30" w:after="30"/>
            </w:pPr>
            <w:r/>
            <w:r>
              <w:rPr>
                <w:sz w:val="17"/>
              </w:rPr>
              <w:t>includes Eve's knowledge panel</w:t>
            </w:r>
          </w:p>
        </w:tc>
      </w:tr>
      <w:tr>
        <w:tc>
          <w:tcPr>
            <w:tcW w:type="dxa" w:w="3672"/>
          </w:tcPr>
          <w:p>
            <w:pPr>
              <w:spacing w:before="30" w:after="30"/>
            </w:pPr>
            <w:r/>
            <w:r>
              <w:rPr>
                <w:rFonts w:ascii="Consolas" w:hAnsi="Consolas"/>
                <w:sz w:val="17"/>
              </w:rPr>
              <w:t>planVerification(runId, names, attackId, intensity, seed, ctx?)</w:t>
            </w:r>
          </w:p>
        </w:tc>
        <w:tc>
          <w:tcPr>
            <w:tcW w:type="dxa" w:w="1944"/>
          </w:tcPr>
          <w:p>
            <w:pPr>
              <w:spacing w:before="30" w:after="30"/>
            </w:pPr>
            <w:r/>
            <w:r>
              <w:rPr>
                <w:sz w:val="17"/>
              </w:rPr>
              <w:t>VerificationPlan</w:t>
            </w:r>
          </w:p>
        </w:tc>
        <w:tc>
          <w:tcPr>
            <w:tcW w:type="dxa" w:w="3600"/>
          </w:tcPr>
          <w:p>
            <w:pPr>
              <w:spacing w:before="30" w:after="30"/>
            </w:pPr>
            <w:r/>
            <w:r>
              <w:rPr>
                <w:sz w:val="17"/>
              </w:rPr>
              <w:t>deterministic, whole run up front</w:t>
            </w:r>
          </w:p>
        </w:tc>
      </w:tr>
      <w:tr>
        <w:tc>
          <w:tcPr>
            <w:tcW w:type="dxa" w:w="3672"/>
            <w:shd w:val="clear" w:fill="F6F5F9"/>
          </w:tcPr>
          <w:p>
            <w:pPr>
              <w:spacing w:before="30" w:after="30"/>
            </w:pPr>
            <w:r/>
            <w:r>
              <w:rPr>
                <w:rFonts w:ascii="Consolas" w:hAnsi="Consolas"/>
                <w:sz w:val="17"/>
              </w:rPr>
              <w:t>streamVerification(runId, plan, results, onEvent, ctx?)</w:t>
            </w:r>
          </w:p>
        </w:tc>
        <w:tc>
          <w:tcPr>
            <w:tcW w:type="dxa" w:w="1944"/>
            <w:shd w:val="clear" w:fill="F6F5F9"/>
          </w:tcPr>
          <w:p>
            <w:pPr>
              <w:spacing w:before="30" w:after="30"/>
            </w:pPr>
            <w:r/>
            <w:r>
              <w:rPr>
                <w:sz w:val="17"/>
              </w:rPr>
              <w:t>void</w:t>
            </w:r>
          </w:p>
        </w:tc>
        <w:tc>
          <w:tcPr>
            <w:tcW w:type="dxa" w:w="3600"/>
            <w:shd w:val="clear" w:fill="F6F5F9"/>
          </w:tcPr>
          <w:p>
            <w:pPr>
              <w:spacing w:before="30" w:after="30"/>
            </w:pPr>
            <w:r/>
            <w:r>
              <w:rPr>
                <w:sz w:val="17"/>
              </w:rPr>
              <w:t>SSE; one VerifyEvent per block</w:t>
            </w:r>
          </w:p>
        </w:tc>
      </w:tr>
      <w:tr>
        <w:tc>
          <w:tcPr>
            <w:tcW w:type="dxa" w:w="3672"/>
          </w:tcPr>
          <w:p>
            <w:pPr>
              <w:spacing w:before="30" w:after="30"/>
            </w:pPr>
            <w:r/>
            <w:r>
              <w:rPr>
                <w:rFonts w:ascii="Consolas" w:hAnsi="Consolas"/>
                <w:sz w:val="17"/>
              </w:rPr>
              <w:t>agreementFor(runId, results)</w:t>
            </w:r>
          </w:p>
        </w:tc>
        <w:tc>
          <w:tcPr>
            <w:tcW w:type="dxa" w:w="1944"/>
          </w:tcPr>
          <w:p>
            <w:pPr>
              <w:spacing w:before="30" w:after="30"/>
            </w:pPr>
            <w:r/>
            <w:r>
              <w:rPr>
                <w:sz w:val="17"/>
              </w:rPr>
              <w:t>Agreement</w:t>
            </w:r>
          </w:p>
        </w:tc>
        <w:tc>
          <w:tcPr>
            <w:tcW w:type="dxa" w:w="3600"/>
          </w:tcPr>
          <w:p>
            <w:pPr>
              <w:spacing w:before="30" w:after="30"/>
            </w:pPr>
            <w:r/>
            <w:r>
              <w:rPr>
                <w:sz w:val="17"/>
              </w:rPr>
              <w:t>unanimous, verdict, dissenters</w:t>
            </w:r>
          </w:p>
        </w:tc>
      </w:tr>
      <w:tr>
        <w:tc>
          <w:tcPr>
            <w:tcW w:type="dxa" w:w="3672"/>
            <w:shd w:val="clear" w:fill="F6F5F9"/>
          </w:tcPr>
          <w:p>
            <w:pPr>
              <w:spacing w:before="30" w:after="30"/>
            </w:pPr>
            <w:r/>
            <w:r>
              <w:rPr>
                <w:rFonts w:ascii="Consolas" w:hAnsi="Consolas"/>
                <w:sz w:val="17"/>
              </w:rPr>
              <w:t>buildReport(runId, names, results, attack, channelScore, seed, ctx?)</w:t>
            </w:r>
          </w:p>
        </w:tc>
        <w:tc>
          <w:tcPr>
            <w:tcW w:type="dxa" w:w="1944"/>
            <w:shd w:val="clear" w:fill="F6F5F9"/>
          </w:tcPr>
          <w:p>
            <w:pPr>
              <w:spacing w:before="30" w:after="30"/>
            </w:pPr>
            <w:r/>
            <w:r>
              <w:rPr>
                <w:sz w:val="17"/>
              </w:rPr>
              <w:t>DashboardReport</w:t>
            </w:r>
          </w:p>
        </w:tc>
        <w:tc>
          <w:tcPr>
            <w:tcW w:type="dxa" w:w="3600"/>
            <w:shd w:val="clear" w:fill="F6F5F9"/>
          </w:tcPr>
          <w:p>
            <w:pPr>
              <w:spacing w:before="30" w:after="30"/>
            </w:pPr>
            <w:r/>
            <w:r>
              <w:rPr>
                <w:sz w:val="17"/>
              </w:rPr>
              <w:t>everything the dashboard shows</w:t>
            </w:r>
          </w:p>
        </w:tc>
      </w:tr>
      <w:tr>
        <w:tc>
          <w:tcPr>
            <w:tcW w:type="dxa" w:w="3672"/>
          </w:tcPr>
          <w:p>
            <w:pPr>
              <w:spacing w:before="30" w:after="30"/>
            </w:pPr>
            <w:r/>
            <w:r>
              <w:rPr>
                <w:rFonts w:ascii="Consolas" w:hAnsi="Consolas"/>
                <w:sz w:val="17"/>
              </w:rPr>
              <w:t>buildLogs(runId, attack, results, channelScore, startedAt)</w:t>
            </w:r>
          </w:p>
        </w:tc>
        <w:tc>
          <w:tcPr>
            <w:tcW w:type="dxa" w:w="1944"/>
          </w:tcPr>
          <w:p>
            <w:pPr>
              <w:spacing w:before="30" w:after="30"/>
            </w:pPr>
            <w:r/>
            <w:r>
              <w:rPr>
                <w:sz w:val="17"/>
              </w:rPr>
              <w:t>LogEntry[]</w:t>
            </w:r>
          </w:p>
        </w:tc>
        <w:tc>
          <w:tcPr>
            <w:tcW w:type="dxa" w:w="3600"/>
          </w:tcPr>
          <w:p>
            <w:pPr>
              <w:spacing w:before="30" w:after="30"/>
            </w:pPr>
            <w:r/>
            <w:r>
              <w:rPr>
                <w:sz w:val="17"/>
              </w:rPr>
              <w:t>the tamper-evident event log</w:t>
            </w:r>
          </w:p>
        </w:tc>
      </w:tr>
      <w:tr>
        <w:tc>
          <w:tcPr>
            <w:tcW w:type="dxa" w:w="3672"/>
            <w:shd w:val="clear" w:fill="F6F5F9"/>
          </w:tcPr>
          <w:p>
            <w:pPr>
              <w:spacing w:before="30" w:after="30"/>
            </w:pPr>
            <w:r/>
            <w:r>
              <w:rPr>
                <w:rFonts w:ascii="Consolas" w:hAnsi="Consolas"/>
                <w:sz w:val="17"/>
              </w:rPr>
              <w:t>fetchEvidence(runId, report)</w:t>
            </w:r>
          </w:p>
        </w:tc>
        <w:tc>
          <w:tcPr>
            <w:tcW w:type="dxa" w:w="1944"/>
            <w:shd w:val="clear" w:fill="F6F5F9"/>
          </w:tcPr>
          <w:p>
            <w:pPr>
              <w:spacing w:before="30" w:after="30"/>
            </w:pPr>
            <w:r/>
            <w:r>
              <w:rPr>
                <w:sz w:val="17"/>
              </w:rPr>
              <w:t>Blob</w:t>
            </w:r>
          </w:p>
        </w:tc>
        <w:tc>
          <w:tcPr>
            <w:tcW w:type="dxa" w:w="3600"/>
            <w:shd w:val="clear" w:fill="F6F5F9"/>
          </w:tcPr>
          <w:p>
            <w:pPr>
              <w:spacing w:before="30" w:after="30"/>
            </w:pPr>
            <w:r/>
            <w:r>
              <w:rPr>
                <w:sz w:val="17"/>
              </w:rPr>
              <w:t>the downloadable evidence report</w:t>
            </w:r>
          </w:p>
        </w:tc>
      </w:tr>
    </w:tbl>
    <w:p>
      <w:pPr>
        <w:spacing w:after="40"/>
      </w:pPr>
    </w:p>
    <w:p>
      <w:pPr>
        <w:pStyle w:val="Heading2"/>
      </w:pPr>
      <w:r>
        <w:t>4.1  The three that need real thought</w:t>
      </w:r>
    </w:p>
    <w:p>
      <w:pPr>
        <w:spacing w:before="0" w:after="140"/>
      </w:pPr>
      <w:r>
        <w:rPr>
          <w:rFonts w:ascii="Consolas" w:hAnsi="Consolas"/>
          <w:b/>
          <w:i w:val="0"/>
          <w:color w:val="1A1A1A"/>
          <w:sz w:val="20"/>
        </w:rPr>
        <w:t>channelHealth</w:t>
      </w:r>
      <w:r>
        <w:rPr>
          <w:b w:val="0"/>
          <w:i w:val="0"/>
          <w:color w:val="1A1A1A"/>
          <w:sz w:val="21"/>
        </w:rPr>
        <w:t xml:space="preserve">  —  we do not hard-code the gauge bands. failBelow and warnBelow arrive in the response, because the threshold is your decision, not ours. If you change the tolerance, the gauge follows.</w:t>
      </w:r>
    </w:p>
    <w:p>
      <w:pPr>
        <w:spacing w:before="0" w:after="140"/>
      </w:pPr>
      <w:r>
        <w:rPr>
          <w:rFonts w:ascii="Consolas" w:hAnsi="Consolas"/>
          <w:b/>
          <w:i w:val="0"/>
          <w:color w:val="1A1A1A"/>
          <w:sz w:val="20"/>
        </w:rPr>
        <w:t>planVerification</w:t>
      </w:r>
      <w:r>
        <w:rPr>
          <w:b w:val="0"/>
          <w:i w:val="0"/>
          <w:color w:val="1A1A1A"/>
          <w:sz w:val="21"/>
        </w:rPr>
        <w:t xml:space="preserve">  —  plan the entire run up front, deterministically, from the seed. Do not make the plan depend on wall-clock time. We need the whole plan before the first block so that the Skip button can jump instantly to the end of a run.</w:t>
      </w:r>
    </w:p>
    <w:p>
      <w:pPr>
        <w:spacing w:before="0" w:after="140"/>
      </w:pPr>
      <w:r>
        <w:rPr>
          <w:rFonts w:ascii="Consolas" w:hAnsi="Consolas"/>
          <w:b/>
          <w:i w:val="0"/>
          <w:color w:val="1A1A1A"/>
          <w:sz w:val="20"/>
        </w:rPr>
        <w:t>buildReport</w:t>
      </w:r>
      <w:r>
        <w:rPr>
          <w:b w:val="0"/>
          <w:i w:val="0"/>
          <w:color w:val="1A1A1A"/>
          <w:sz w:val="21"/>
        </w:rPr>
        <w:t xml:space="preserve">  —  the single largest response. It feeds the classification panel, the fingerprint chart, the heatmap, the ROC curve, the bar comparison and the summary strip. Every field in DashboardReport is rendered somewhere; if you omit a field, that panel shows a skeleton forever.</w:t>
      </w:r>
    </w:p>
    <w:p>
      <w:pPr>
        <w:pStyle w:val="Heading2"/>
      </w:pPr>
      <w:r>
        <w:t>4.2  A worked example</w:t>
      </w:r>
    </w:p>
    <w:p>
      <w:pPr>
        <w:spacing w:before="0" w:after="80"/>
      </w:pPr>
      <w:r>
        <w:rPr>
          <w:b w:val="0"/>
          <w:i w:val="0"/>
          <w:color w:val="1A1A1A"/>
          <w:sz w:val="21"/>
        </w:rPr>
        <w:t>One verifier's block result, as we expect to receive it:</w:t>
      </w:r>
    </w:p>
    <w:p>
      <w:pPr>
        <w:spacing w:before="100" w:after="180" w:line="240" w:lineRule="auto"/>
        <w:ind w:left="216"/>
        <w:shd w:val="clear" w:fill="F4F2FA"/>
        <w:pBdr>
          <w:left w:val="single" w:sz="12" w:space="8" w:color="6200EE"/>
        </w:pBdr>
      </w:pPr>
      <w:r>
        <w:rPr>
          <w:rFonts w:ascii="Consolas" w:hAnsi="Consolas" w:eastAsia="Consolas"/>
          <w:sz w:val="17"/>
        </w:rPr>
        <w:t>// VerifyEvent  — one per block, in order</w:t>
        <w:br/>
      </w:r>
      <w:r>
        <w:rPr>
          <w:rFonts w:ascii="Consolas" w:hAnsi="Consolas" w:eastAsia="Consolas"/>
          <w:sz w:val="17"/>
        </w:rPr>
        <w:t>{</w:t>
        <w:br/>
      </w:r>
      <w:r>
        <w:rPr>
          <w:rFonts w:ascii="Consolas" w:hAnsi="Consolas" w:eastAsia="Consolas"/>
          <w:sz w:val="17"/>
        </w:rPr>
        <w:t xml:space="preserve">  "verifier": "VERIFIER-1",</w:t>
        <w:br/>
      </w:r>
      <w:r>
        <w:rPr>
          <w:rFonts w:ascii="Consolas" w:hAnsi="Consolas" w:eastAsia="Consolas"/>
          <w:sz w:val="17"/>
        </w:rPr>
        <w:t xml:space="preserve">  "block": {</w:t>
        <w:br/>
      </w:r>
      <w:r>
        <w:rPr>
          <w:rFonts w:ascii="Consolas" w:hAnsi="Consolas" w:eastAsia="Consolas"/>
          <w:sz w:val="17"/>
        </w:rPr>
        <w:t xml:space="preserve">    "index": 12,</w:t>
        <w:br/>
      </w:r>
      <w:r>
        <w:rPr>
          <w:rFonts w:ascii="Consolas" w:hAnsi="Consolas" w:eastAsia="Consolas"/>
          <w:sz w:val="17"/>
        </w:rPr>
        <w:t xml:space="preserve">    "mismatches": 9,</w:t>
        <w:br/>
      </w:r>
      <w:r>
        <w:rPr>
          <w:rFonts w:ascii="Consolas" w:hAnsi="Consolas" w:eastAsia="Consolas"/>
          <w:sz w:val="17"/>
        </w:rPr>
        <w:t xml:space="preserve">    "threshold": 4,</w:t>
        <w:br/>
      </w:r>
      <w:r>
        <w:rPr>
          <w:rFonts w:ascii="Consolas" w:hAnsi="Consolas" w:eastAsia="Consolas"/>
          <w:sz w:val="17"/>
        </w:rPr>
        <w:t xml:space="preserve">    "slotCount": 128,</w:t>
        <w:br/>
      </w:r>
      <w:r>
        <w:rPr>
          <w:rFonts w:ascii="Consolas" w:hAnsi="Consolas" w:eastAsia="Consolas"/>
          <w:sz w:val="17"/>
        </w:rPr>
        <w:t xml:space="preserve">    "status": "fail"</w:t>
        <w:br/>
      </w:r>
      <w:r>
        <w:rPr>
          <w:rFonts w:ascii="Consolas" w:hAnsi="Consolas" w:eastAsia="Consolas"/>
          <w:sz w:val="17"/>
        </w:rPr>
        <w:t xml:space="preserve">  },</w:t>
        <w:br/>
      </w:r>
      <w:r>
        <w:rPr>
          <w:rFonts w:ascii="Consolas" w:hAnsi="Consolas" w:eastAsia="Consolas"/>
          <w:sz w:val="17"/>
        </w:rPr>
        <w:t xml:space="preserve">  "checked": 13,</w:t>
        <w:br/>
      </w:r>
      <w:r>
        <w:rPr>
          <w:rFonts w:ascii="Consolas" w:hAnsi="Consolas" w:eastAsia="Consolas"/>
          <w:sz w:val="17"/>
        </w:rPr>
        <w:t xml:space="preserve">  "result": {</w:t>
        <w:br/>
      </w:r>
      <w:r>
        <w:rPr>
          <w:rFonts w:ascii="Consolas" w:hAnsi="Consolas" w:eastAsia="Consolas"/>
          <w:sz w:val="17"/>
        </w:rPr>
        <w:t xml:space="preserve">    "name": "VERIFIER-1",</w:t>
        <w:br/>
      </w:r>
      <w:r>
        <w:rPr>
          <w:rFonts w:ascii="Consolas" w:hAnsi="Consolas" w:eastAsia="Consolas"/>
          <w:sz w:val="17"/>
        </w:rPr>
        <w:t xml:space="preserve">    "checked": 13,</w:t>
        <w:br/>
      </w:r>
      <w:r>
        <w:rPr>
          <w:rFonts w:ascii="Consolas" w:hAnsi="Consolas" w:eastAsia="Consolas"/>
          <w:sz w:val="17"/>
        </w:rPr>
        <w:t xml:space="preserve">    "total": 63,</w:t>
        <w:br/>
      </w:r>
      <w:r>
        <w:rPr>
          <w:rFonts w:ascii="Consolas" w:hAnsi="Consolas" w:eastAsia="Consolas"/>
          <w:sz w:val="17"/>
        </w:rPr>
        <w:t xml:space="preserve">    "failed": 1,</w:t>
        <w:br/>
      </w:r>
      <w:r>
        <w:rPr>
          <w:rFonts w:ascii="Consolas" w:hAnsi="Consolas" w:eastAsia="Consolas"/>
          <w:sz w:val="17"/>
        </w:rPr>
        <w:t xml:space="preserve">    "verdict": "pending"</w:t>
        <w:br/>
      </w:r>
      <w:r>
        <w:rPr>
          <w:rFonts w:ascii="Consolas" w:hAnsi="Consolas" w:eastAsia="Consolas"/>
          <w:sz w:val="17"/>
        </w:rPr>
        <w:t xml:space="preserve">  }</w:t>
        <w:br/>
      </w:r>
      <w:r>
        <w:rPr>
          <w:rFonts w:ascii="Consolas" w:hAnsi="Consolas" w:eastAsia="Consolas"/>
          <w:sz w:val="17"/>
        </w:rPr>
        <w:t>}</w:t>
      </w:r>
    </w:p>
    <w:p>
      <w:pPr>
        <w:spacing w:before="0" w:after="140"/>
      </w:pPr>
      <w:r>
        <w:rPr>
          <w:b w:val="0"/>
          <w:i w:val="0"/>
          <w:color w:val="1A1A1A"/>
          <w:sz w:val="21"/>
        </w:rPr>
        <w:t>The tool tip on that block reads "Block 13: 9/128 mismatches · threshold 4 → FAIL" — all of it built from these four fields. Note that result is an immutable snapshot of the whole verifier row, so we never have to reconstruct it.</w:t>
      </w:r>
    </w:p>
    <w:p>
      <w:pPr>
        <w:pStyle w:val="Heading1"/>
      </w:pPr>
      <w:r>
        <w:t>5. Route map</w:t>
      </w:r>
    </w:p>
    <w:p>
      <w:pPr>
        <w:spacing w:before="0" w:after="140"/>
      </w:pPr>
      <w:r>
        <w:rPr>
          <w:b w:val="0"/>
          <w:i w:val="0"/>
          <w:color w:val="1A1A1A"/>
          <w:sz w:val="21"/>
        </w:rPr>
        <w:t>client.ts calls exactly these paths. They are declared once in ROUTES inside contract.ts, so a change is a one-line edit that moves with the type checker.</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008"/>
            <w:shd w:val="clear" w:fill="2A2A2A"/>
          </w:tcPr>
          <w:p>
            <w:pPr>
              <w:spacing w:before="40" w:after="40"/>
            </w:pPr>
            <w:r/>
            <w:r>
              <w:rPr>
                <w:b/>
                <w:color w:val="FFFFFF"/>
                <w:sz w:val="18"/>
              </w:rPr>
              <w:t>Verb</w:t>
            </w:r>
          </w:p>
        </w:tc>
        <w:tc>
          <w:tcPr>
            <w:tcW w:type="dxa" w:w="4320"/>
            <w:shd w:val="clear" w:fill="2A2A2A"/>
          </w:tcPr>
          <w:p>
            <w:pPr>
              <w:spacing w:before="40" w:after="40"/>
            </w:pPr>
            <w:r/>
            <w:r>
              <w:rPr>
                <w:b/>
                <w:color w:val="FFFFFF"/>
                <w:sz w:val="18"/>
              </w:rPr>
              <w:t>Path</w:t>
            </w:r>
          </w:p>
        </w:tc>
        <w:tc>
          <w:tcPr>
            <w:tcW w:type="dxa" w:w="3888"/>
            <w:shd w:val="clear" w:fill="2A2A2A"/>
          </w:tcPr>
          <w:p>
            <w:pPr>
              <w:spacing w:before="40" w:after="40"/>
            </w:pPr>
            <w:r/>
            <w:r>
              <w:rPr>
                <w:b/>
                <w:color w:val="FFFFFF"/>
                <w:sz w:val="18"/>
              </w:rPr>
              <w:t>Returns</w:t>
            </w:r>
          </w:p>
        </w:tc>
      </w:tr>
      <w:tr>
        <w:tc>
          <w:tcPr>
            <w:tcW w:type="dxa" w:w="1008"/>
          </w:tcPr>
          <w:p>
            <w:pPr>
              <w:spacing w:before="30" w:after="30"/>
            </w:pPr>
            <w:r/>
            <w:r>
              <w:rPr>
                <w:sz w:val="17"/>
              </w:rPr>
              <w:t>POST</w:t>
            </w:r>
          </w:p>
        </w:tc>
        <w:tc>
          <w:tcPr>
            <w:tcW w:type="dxa" w:w="4320"/>
          </w:tcPr>
          <w:p>
            <w:pPr>
              <w:spacing w:before="30" w:after="30"/>
            </w:pPr>
            <w:r/>
            <w:r>
              <w:rPr>
                <w:rFonts w:ascii="Consolas" w:hAnsi="Consolas"/>
                <w:sz w:val="17"/>
              </w:rPr>
              <w:t>/runs</w:t>
            </w:r>
          </w:p>
        </w:tc>
        <w:tc>
          <w:tcPr>
            <w:tcW w:type="dxa" w:w="3888"/>
          </w:tcPr>
          <w:p>
            <w:pPr>
              <w:spacing w:before="30" w:after="30"/>
            </w:pPr>
            <w:r/>
            <w:r>
              <w:rPr>
                <w:sz w:val="17"/>
              </w:rPr>
              <w:t>InitResponse</w:t>
            </w:r>
          </w:p>
        </w:tc>
      </w:tr>
      <w:tr>
        <w:tc>
          <w:tcPr>
            <w:tcW w:type="dxa" w:w="1008"/>
            <w:shd w:val="clear" w:fill="F6F5F9"/>
          </w:tcPr>
          <w:p>
            <w:pPr>
              <w:spacing w:before="30" w:after="30"/>
            </w:pPr>
            <w:r/>
            <w:r>
              <w:rPr>
                <w:sz w:val="17"/>
              </w:rPr>
              <w:t>GET</w:t>
            </w:r>
          </w:p>
        </w:tc>
        <w:tc>
          <w:tcPr>
            <w:tcW w:type="dxa" w:w="4320"/>
            <w:shd w:val="clear" w:fill="F6F5F9"/>
          </w:tcPr>
          <w:p>
            <w:pPr>
              <w:spacing w:before="30" w:after="30"/>
            </w:pPr>
            <w:r/>
            <w:r>
              <w:rPr>
                <w:rFonts w:ascii="Consolas" w:hAnsi="Consolas"/>
                <w:sz w:val="17"/>
              </w:rPr>
              <w:t>/runs/:runId/keygen</w:t>
            </w:r>
          </w:p>
        </w:tc>
        <w:tc>
          <w:tcPr>
            <w:tcW w:type="dxa" w:w="3888"/>
            <w:shd w:val="clear" w:fill="F6F5F9"/>
          </w:tcPr>
          <w:p>
            <w:pPr>
              <w:spacing w:before="30" w:after="30"/>
            </w:pPr>
            <w:r/>
            <w:r>
              <w:rPr>
                <w:sz w:val="17"/>
              </w:rPr>
              <w:t>KeygenResponse</w:t>
            </w:r>
          </w:p>
        </w:tc>
      </w:tr>
      <w:tr>
        <w:tc>
          <w:tcPr>
            <w:tcW w:type="dxa" w:w="1008"/>
          </w:tcPr>
          <w:p>
            <w:pPr>
              <w:spacing w:before="30" w:after="30"/>
            </w:pPr>
            <w:r/>
            <w:r>
              <w:rPr>
                <w:sz w:val="17"/>
              </w:rPr>
              <w:t>GET</w:t>
            </w:r>
          </w:p>
        </w:tc>
        <w:tc>
          <w:tcPr>
            <w:tcW w:type="dxa" w:w="4320"/>
          </w:tcPr>
          <w:p>
            <w:pPr>
              <w:spacing w:before="30" w:after="30"/>
            </w:pPr>
            <w:r/>
            <w:r>
              <w:rPr>
                <w:rFonts w:ascii="Consolas" w:hAnsi="Consolas"/>
                <w:sz w:val="17"/>
              </w:rPr>
              <w:t>/runs/:runId/keygen/stream</w:t>
            </w:r>
          </w:p>
        </w:tc>
        <w:tc>
          <w:tcPr>
            <w:tcW w:type="dxa" w:w="3888"/>
          </w:tcPr>
          <w:p>
            <w:pPr>
              <w:spacing w:before="30" w:after="30"/>
            </w:pPr>
            <w:r/>
            <w:r>
              <w:rPr>
                <w:sz w:val="17"/>
              </w:rPr>
              <w:t>SSE — keygen progress</w:t>
            </w:r>
          </w:p>
        </w:tc>
      </w:tr>
      <w:tr>
        <w:tc>
          <w:tcPr>
            <w:tcW w:type="dxa" w:w="1008"/>
            <w:shd w:val="clear" w:fill="F6F5F9"/>
          </w:tcPr>
          <w:p>
            <w:pPr>
              <w:spacing w:before="30" w:after="30"/>
            </w:pPr>
            <w:r/>
            <w:r>
              <w:rPr>
                <w:sz w:val="17"/>
              </w:rPr>
              <w:t>POST</w:t>
            </w:r>
          </w:p>
        </w:tc>
        <w:tc>
          <w:tcPr>
            <w:tcW w:type="dxa" w:w="4320"/>
            <w:shd w:val="clear" w:fill="F6F5F9"/>
          </w:tcPr>
          <w:p>
            <w:pPr>
              <w:spacing w:before="30" w:after="30"/>
            </w:pPr>
            <w:r/>
            <w:r>
              <w:rPr>
                <w:rFonts w:ascii="Consolas" w:hAnsi="Consolas"/>
                <w:sz w:val="17"/>
              </w:rPr>
              <w:t>/runs/:runId/verifiers</w:t>
            </w:r>
          </w:p>
        </w:tc>
        <w:tc>
          <w:tcPr>
            <w:tcW w:type="dxa" w:w="3888"/>
            <w:shd w:val="clear" w:fill="F6F5F9"/>
          </w:tcPr>
          <w:p>
            <w:pPr>
              <w:spacing w:before="30" w:after="30"/>
            </w:pPr>
            <w:r/>
            <w:r>
              <w:rPr>
                <w:sz w:val="17"/>
              </w:rPr>
              <w:t>DistributeResponse</w:t>
            </w:r>
          </w:p>
        </w:tc>
      </w:tr>
      <w:tr>
        <w:tc>
          <w:tcPr>
            <w:tcW w:type="dxa" w:w="1008"/>
          </w:tcPr>
          <w:p>
            <w:pPr>
              <w:spacing w:before="30" w:after="30"/>
            </w:pPr>
            <w:r/>
            <w:r>
              <w:rPr>
                <w:sz w:val="17"/>
              </w:rPr>
              <w:t>GET</w:t>
            </w:r>
          </w:p>
        </w:tc>
        <w:tc>
          <w:tcPr>
            <w:tcW w:type="dxa" w:w="4320"/>
          </w:tcPr>
          <w:p>
            <w:pPr>
              <w:spacing w:before="30" w:after="30"/>
            </w:pPr>
            <w:r/>
            <w:r>
              <w:rPr>
                <w:rFonts w:ascii="Consolas" w:hAnsi="Consolas"/>
                <w:sz w:val="17"/>
              </w:rPr>
              <w:t>/runs/:runId/verifiers/stream</w:t>
            </w:r>
          </w:p>
        </w:tc>
        <w:tc>
          <w:tcPr>
            <w:tcW w:type="dxa" w:w="3888"/>
          </w:tcPr>
          <w:p>
            <w:pPr>
              <w:spacing w:before="30" w:after="30"/>
            </w:pPr>
            <w:r/>
            <w:r>
              <w:rPr>
                <w:sz w:val="17"/>
              </w:rPr>
              <w:t>SSE — distribution progress</w:t>
            </w:r>
          </w:p>
        </w:tc>
      </w:tr>
      <w:tr>
        <w:tc>
          <w:tcPr>
            <w:tcW w:type="dxa" w:w="1008"/>
            <w:shd w:val="clear" w:fill="F6F5F9"/>
          </w:tcPr>
          <w:p>
            <w:pPr>
              <w:spacing w:before="30" w:after="30"/>
            </w:pPr>
            <w:r/>
            <w:r>
              <w:rPr>
                <w:sz w:val="17"/>
              </w:rPr>
              <w:t>GET</w:t>
            </w:r>
          </w:p>
        </w:tc>
        <w:tc>
          <w:tcPr>
            <w:tcW w:type="dxa" w:w="4320"/>
            <w:shd w:val="clear" w:fill="F6F5F9"/>
          </w:tcPr>
          <w:p>
            <w:pPr>
              <w:spacing w:before="30" w:after="30"/>
            </w:pPr>
            <w:r/>
            <w:r>
              <w:rPr>
                <w:rFonts w:ascii="Consolas" w:hAnsi="Consolas"/>
                <w:sz w:val="17"/>
              </w:rPr>
              <w:t>/runs/:runId/channel-health</w:t>
            </w:r>
          </w:p>
        </w:tc>
        <w:tc>
          <w:tcPr>
            <w:tcW w:type="dxa" w:w="3888"/>
            <w:shd w:val="clear" w:fill="F6F5F9"/>
          </w:tcPr>
          <w:p>
            <w:pPr>
              <w:spacing w:before="30" w:after="30"/>
            </w:pPr>
            <w:r/>
            <w:r>
              <w:rPr>
                <w:sz w:val="17"/>
              </w:rPr>
              <w:t>ChannelHealthResponse</w:t>
            </w:r>
          </w:p>
        </w:tc>
      </w:tr>
      <w:tr>
        <w:tc>
          <w:tcPr>
            <w:tcW w:type="dxa" w:w="1008"/>
          </w:tcPr>
          <w:p>
            <w:pPr>
              <w:spacing w:before="30" w:after="30"/>
            </w:pPr>
            <w:r/>
            <w:r>
              <w:rPr>
                <w:sz w:val="17"/>
              </w:rPr>
              <w:t>POST</w:t>
            </w:r>
          </w:p>
        </w:tc>
        <w:tc>
          <w:tcPr>
            <w:tcW w:type="dxa" w:w="4320"/>
          </w:tcPr>
          <w:p>
            <w:pPr>
              <w:spacing w:before="30" w:after="30"/>
            </w:pPr>
            <w:r/>
            <w:r>
              <w:rPr>
                <w:rFonts w:ascii="Consolas" w:hAnsi="Consolas"/>
                <w:sz w:val="17"/>
              </w:rPr>
              <w:t>/runs/:runId/sign</w:t>
            </w:r>
          </w:p>
        </w:tc>
        <w:tc>
          <w:tcPr>
            <w:tcW w:type="dxa" w:w="3888"/>
          </w:tcPr>
          <w:p>
            <w:pPr>
              <w:spacing w:before="30" w:after="30"/>
            </w:pPr>
            <w:r/>
            <w:r>
              <w:rPr>
                <w:sz w:val="17"/>
              </w:rPr>
              <w:t>SignResponse</w:t>
            </w:r>
          </w:p>
        </w:tc>
      </w:tr>
      <w:tr>
        <w:tc>
          <w:tcPr>
            <w:tcW w:type="dxa" w:w="1008"/>
            <w:shd w:val="clear" w:fill="F6F5F9"/>
          </w:tcPr>
          <w:p>
            <w:pPr>
              <w:spacing w:before="30" w:after="30"/>
            </w:pPr>
            <w:r/>
            <w:r>
              <w:rPr>
                <w:sz w:val="17"/>
              </w:rPr>
              <w:t>POST</w:t>
            </w:r>
          </w:p>
        </w:tc>
        <w:tc>
          <w:tcPr>
            <w:tcW w:type="dxa" w:w="4320"/>
            <w:shd w:val="clear" w:fill="F6F5F9"/>
          </w:tcPr>
          <w:p>
            <w:pPr>
              <w:spacing w:before="30" w:after="30"/>
            </w:pPr>
            <w:r/>
            <w:r>
              <w:rPr>
                <w:rFonts w:ascii="Consolas" w:hAnsi="Consolas"/>
                <w:sz w:val="17"/>
              </w:rPr>
              <w:t>/runs/:runId/attack</w:t>
            </w:r>
          </w:p>
        </w:tc>
        <w:tc>
          <w:tcPr>
            <w:tcW w:type="dxa" w:w="3888"/>
            <w:shd w:val="clear" w:fill="F6F5F9"/>
          </w:tcPr>
          <w:p>
            <w:pPr>
              <w:spacing w:before="30" w:after="30"/>
            </w:pPr>
            <w:r/>
            <w:r>
              <w:rPr>
                <w:sz w:val="17"/>
              </w:rPr>
              <w:t>AttackResponse</w:t>
            </w:r>
          </w:p>
        </w:tc>
      </w:tr>
      <w:tr>
        <w:tc>
          <w:tcPr>
            <w:tcW w:type="dxa" w:w="1008"/>
          </w:tcPr>
          <w:p>
            <w:pPr>
              <w:spacing w:before="30" w:after="30"/>
            </w:pPr>
            <w:r/>
            <w:r>
              <w:rPr>
                <w:sz w:val="17"/>
              </w:rPr>
              <w:t>POST</w:t>
            </w:r>
          </w:p>
        </w:tc>
        <w:tc>
          <w:tcPr>
            <w:tcW w:type="dxa" w:w="4320"/>
          </w:tcPr>
          <w:p>
            <w:pPr>
              <w:spacing w:before="30" w:after="30"/>
            </w:pPr>
            <w:r/>
            <w:r>
              <w:rPr>
                <w:rFonts w:ascii="Consolas" w:hAnsi="Consolas"/>
                <w:sz w:val="17"/>
              </w:rPr>
              <w:t>/runs/:runId/verify/plan</w:t>
            </w:r>
          </w:p>
        </w:tc>
        <w:tc>
          <w:tcPr>
            <w:tcW w:type="dxa" w:w="3888"/>
          </w:tcPr>
          <w:p>
            <w:pPr>
              <w:spacing w:before="30" w:after="30"/>
            </w:pPr>
            <w:r/>
            <w:r>
              <w:rPr>
                <w:sz w:val="17"/>
              </w:rPr>
              <w:t>VerificationPlan</w:t>
            </w:r>
          </w:p>
        </w:tc>
      </w:tr>
      <w:tr>
        <w:tc>
          <w:tcPr>
            <w:tcW w:type="dxa" w:w="1008"/>
            <w:shd w:val="clear" w:fill="F6F5F9"/>
          </w:tcPr>
          <w:p>
            <w:pPr>
              <w:spacing w:before="30" w:after="30"/>
            </w:pPr>
            <w:r/>
            <w:r>
              <w:rPr>
                <w:sz w:val="17"/>
              </w:rPr>
              <w:t>GET</w:t>
            </w:r>
          </w:p>
        </w:tc>
        <w:tc>
          <w:tcPr>
            <w:tcW w:type="dxa" w:w="4320"/>
            <w:shd w:val="clear" w:fill="F6F5F9"/>
          </w:tcPr>
          <w:p>
            <w:pPr>
              <w:spacing w:before="30" w:after="30"/>
            </w:pPr>
            <w:r/>
            <w:r>
              <w:rPr>
                <w:rFonts w:ascii="Consolas" w:hAnsi="Consolas"/>
                <w:sz w:val="17"/>
              </w:rPr>
              <w:t>/runs/:runId/verify/stream</w:t>
            </w:r>
          </w:p>
        </w:tc>
        <w:tc>
          <w:tcPr>
            <w:tcW w:type="dxa" w:w="3888"/>
            <w:shd w:val="clear" w:fill="F6F5F9"/>
          </w:tcPr>
          <w:p>
            <w:pPr>
              <w:spacing w:before="30" w:after="30"/>
            </w:pPr>
            <w:r/>
            <w:r>
              <w:rPr>
                <w:sz w:val="17"/>
              </w:rPr>
              <w:t>SSE — VerifyEvent</w:t>
            </w:r>
          </w:p>
        </w:tc>
      </w:tr>
      <w:tr>
        <w:tc>
          <w:tcPr>
            <w:tcW w:type="dxa" w:w="1008"/>
          </w:tcPr>
          <w:p>
            <w:pPr>
              <w:spacing w:before="30" w:after="30"/>
            </w:pPr>
            <w:r/>
            <w:r>
              <w:rPr>
                <w:sz w:val="17"/>
              </w:rPr>
              <w:t>POST</w:t>
            </w:r>
          </w:p>
        </w:tc>
        <w:tc>
          <w:tcPr>
            <w:tcW w:type="dxa" w:w="4320"/>
          </w:tcPr>
          <w:p>
            <w:pPr>
              <w:spacing w:before="30" w:after="30"/>
            </w:pPr>
            <w:r/>
            <w:r>
              <w:rPr>
                <w:rFonts w:ascii="Consolas" w:hAnsi="Consolas"/>
                <w:sz w:val="17"/>
              </w:rPr>
              <w:t>/runs/:runId/agreement</w:t>
            </w:r>
          </w:p>
        </w:tc>
        <w:tc>
          <w:tcPr>
            <w:tcW w:type="dxa" w:w="3888"/>
          </w:tcPr>
          <w:p>
            <w:pPr>
              <w:spacing w:before="30" w:after="30"/>
            </w:pPr>
            <w:r/>
            <w:r>
              <w:rPr>
                <w:sz w:val="17"/>
              </w:rPr>
              <w:t>Agreement</w:t>
            </w:r>
          </w:p>
        </w:tc>
      </w:tr>
      <w:tr>
        <w:tc>
          <w:tcPr>
            <w:tcW w:type="dxa" w:w="1008"/>
            <w:shd w:val="clear" w:fill="F6F5F9"/>
          </w:tcPr>
          <w:p>
            <w:pPr>
              <w:spacing w:before="30" w:after="30"/>
            </w:pPr>
            <w:r/>
            <w:r>
              <w:rPr>
                <w:sz w:val="17"/>
              </w:rPr>
              <w:t>POST</w:t>
            </w:r>
          </w:p>
        </w:tc>
        <w:tc>
          <w:tcPr>
            <w:tcW w:type="dxa" w:w="4320"/>
            <w:shd w:val="clear" w:fill="F6F5F9"/>
          </w:tcPr>
          <w:p>
            <w:pPr>
              <w:spacing w:before="30" w:after="30"/>
            </w:pPr>
            <w:r/>
            <w:r>
              <w:rPr>
                <w:rFonts w:ascii="Consolas" w:hAnsi="Consolas"/>
                <w:sz w:val="17"/>
              </w:rPr>
              <w:t>/runs/:runId/report</w:t>
            </w:r>
          </w:p>
        </w:tc>
        <w:tc>
          <w:tcPr>
            <w:tcW w:type="dxa" w:w="3888"/>
            <w:shd w:val="clear" w:fill="F6F5F9"/>
          </w:tcPr>
          <w:p>
            <w:pPr>
              <w:spacing w:before="30" w:after="30"/>
            </w:pPr>
            <w:r/>
            <w:r>
              <w:rPr>
                <w:sz w:val="17"/>
              </w:rPr>
              <w:t>DashboardReport</w:t>
            </w:r>
          </w:p>
        </w:tc>
      </w:tr>
      <w:tr>
        <w:tc>
          <w:tcPr>
            <w:tcW w:type="dxa" w:w="1008"/>
          </w:tcPr>
          <w:p>
            <w:pPr>
              <w:spacing w:before="30" w:after="30"/>
            </w:pPr>
            <w:r/>
            <w:r>
              <w:rPr>
                <w:sz w:val="17"/>
              </w:rPr>
              <w:t>POST</w:t>
            </w:r>
          </w:p>
        </w:tc>
        <w:tc>
          <w:tcPr>
            <w:tcW w:type="dxa" w:w="4320"/>
          </w:tcPr>
          <w:p>
            <w:pPr>
              <w:spacing w:before="30" w:after="30"/>
            </w:pPr>
            <w:r/>
            <w:r>
              <w:rPr>
                <w:rFonts w:ascii="Consolas" w:hAnsi="Consolas"/>
                <w:sz w:val="17"/>
              </w:rPr>
              <w:t>/runs/:runId/logs</w:t>
            </w:r>
          </w:p>
        </w:tc>
        <w:tc>
          <w:tcPr>
            <w:tcW w:type="dxa" w:w="3888"/>
          </w:tcPr>
          <w:p>
            <w:pPr>
              <w:spacing w:before="30" w:after="30"/>
            </w:pPr>
            <w:r/>
            <w:r>
              <w:rPr>
                <w:sz w:val="17"/>
              </w:rPr>
              <w:t>LogEntry[]</w:t>
            </w:r>
          </w:p>
        </w:tc>
      </w:tr>
      <w:tr>
        <w:tc>
          <w:tcPr>
            <w:tcW w:type="dxa" w:w="1008"/>
            <w:shd w:val="clear" w:fill="F6F5F9"/>
          </w:tcPr>
          <w:p>
            <w:pPr>
              <w:spacing w:before="30" w:after="30"/>
            </w:pPr>
            <w:r/>
            <w:r>
              <w:rPr>
                <w:sz w:val="17"/>
              </w:rPr>
              <w:t>POST</w:t>
            </w:r>
          </w:p>
        </w:tc>
        <w:tc>
          <w:tcPr>
            <w:tcW w:type="dxa" w:w="4320"/>
            <w:shd w:val="clear" w:fill="F6F5F9"/>
          </w:tcPr>
          <w:p>
            <w:pPr>
              <w:spacing w:before="30" w:after="30"/>
            </w:pPr>
            <w:r/>
            <w:r>
              <w:rPr>
                <w:rFonts w:ascii="Consolas" w:hAnsi="Consolas"/>
                <w:sz w:val="17"/>
              </w:rPr>
              <w:t>/runs/:runId/evidence</w:t>
            </w:r>
          </w:p>
        </w:tc>
        <w:tc>
          <w:tcPr>
            <w:tcW w:type="dxa" w:w="3888"/>
            <w:shd w:val="clear" w:fill="F6F5F9"/>
          </w:tcPr>
          <w:p>
            <w:pPr>
              <w:spacing w:before="30" w:after="30"/>
            </w:pPr>
            <w:r/>
            <w:r>
              <w:rPr>
                <w:sz w:val="17"/>
              </w:rPr>
              <w:t>application/json</w:t>
            </w:r>
          </w:p>
        </w:tc>
      </w:tr>
    </w:tbl>
    <w:p>
      <w:pPr>
        <w:spacing w:after="40"/>
      </w:pPr>
    </w:p>
    <w:p>
      <w:pPr>
        <w:spacing w:before="0" w:after="140"/>
      </w:pPr>
      <w:r>
        <w:rPr>
          <w:b w:val="0"/>
          <w:i w:val="0"/>
          <w:color w:val="1A1A1A"/>
          <w:sz w:val="21"/>
        </w:rPr>
        <w:t>Two headers matter: send X-QS-Seed on /runs when a seed is supplied, and honour X-QS-Force-Fail: 1 on channel-health — that is how the demo control forces the failure branch so a judge can see the system correctly refuse to operate on an untrusted channel.</w:t>
      </w:r>
    </w:p>
    <w:p>
      <w:pPr>
        <w:pStyle w:val="Heading1"/>
      </w:pPr>
      <w:r>
        <w:t>6. Streaming</w:t>
      </w:r>
    </w:p>
    <w:p>
      <w:pPr>
        <w:spacing w:before="0" w:after="140"/>
      </w:pPr>
      <w:r>
        <w:rPr>
          <w:b w:val="0"/>
          <w:i w:val="0"/>
          <w:color w:val="1A1A1A"/>
          <w:sz w:val="21"/>
        </w:rPr>
        <w:t>Three of the thirteen channels are long-running: key generation, key distribution and block-by-block verification. All three are Server-Sent Events. There is no polling anywhere in the client, and there will not be.</w:t>
      </w:r>
    </w:p>
    <w:p>
      <w:pPr>
        <w:spacing w:before="0" w:after="80"/>
      </w:pPr>
      <w:r>
        <w:rPr>
          <w:b w:val="0"/>
          <w:i w:val="0"/>
          <w:color w:val="1A1A1A"/>
          <w:sz w:val="21"/>
        </w:rPr>
        <w:t>Frame format — plain SSE, no event: field needed:</w:t>
      </w:r>
    </w:p>
    <w:p>
      <w:pPr>
        <w:spacing w:before="100" w:after="180" w:line="240" w:lineRule="auto"/>
        <w:ind w:left="216"/>
        <w:shd w:val="clear" w:fill="F4F2FA"/>
        <w:pBdr>
          <w:left w:val="single" w:sz="12" w:space="8" w:color="6200EE"/>
        </w:pBdr>
      </w:pPr>
      <w:r>
        <w:rPr>
          <w:rFonts w:ascii="Consolas" w:hAnsi="Consolas" w:eastAsia="Consolas"/>
          <w:sz w:val="17"/>
        </w:rPr>
        <w:t>data: {"created": 5250, "total": 12600, "done": false}</w:t>
        <w:br/>
      </w:r>
      <w:r>
        <w:rPr>
          <w:rFonts w:ascii="Consolas" w:hAnsi="Consolas" w:eastAsia="Consolas"/>
          <w:sz w:val="17"/>
        </w:rPr>
        <w:br/>
      </w:r>
      <w:r>
        <w:rPr>
          <w:rFonts w:ascii="Consolas" w:hAnsi="Consolas" w:eastAsia="Consolas"/>
          <w:sz w:val="17"/>
        </w:rPr>
        <w:t>data: {"created": 7875, "total": 12600, "done": false}</w:t>
        <w:br/>
      </w:r>
      <w:r>
        <w:rPr>
          <w:rFonts w:ascii="Consolas" w:hAnsi="Consolas" w:eastAsia="Consolas"/>
          <w:sz w:val="17"/>
        </w:rPr>
        <w:br/>
      </w:r>
      <w:r>
        <w:rPr>
          <w:rFonts w:ascii="Consolas" w:hAnsi="Consolas" w:eastAsia="Consolas"/>
          <w:sz w:val="17"/>
        </w:rPr>
        <w:t>data: {"created": 12600, "total": 12600, "done": true}</w:t>
        <w:br/>
      </w:r>
      <w:r>
        <w:rPr>
          <w:rFonts w:ascii="Consolas" w:hAnsi="Consolas" w:eastAsia="Consolas"/>
          <w:sz w:val="17"/>
        </w:rPr>
      </w:r>
    </w:p>
    <w:p>
      <w:pPr>
        <w:spacing w:before="0" w:after="140"/>
      </w:pPr>
      <w:r>
        <w:rPr>
          <w:b w:val="0"/>
          <w:i w:val="0"/>
          <w:color w:val="1A1A1A"/>
          <w:sz w:val="21"/>
        </w:rPr>
        <w:t>The client treats a frame with done: true as terminal and closes the stream. Control frames without a verifier field are ignored, so you may end a stream with a bare {"done": true} if that is easier than emitting a final data frame.</w:t>
      </w:r>
    </w:p>
    <w:p>
      <w:pPr>
        <w:spacing w:before="120" w:after="80"/>
      </w:pPr>
      <w:r>
        <w:rPr>
          <w:b/>
          <w:i w:val="0"/>
          <w:color w:val="1A1A1A"/>
          <w:sz w:val="21"/>
        </w:rPr>
        <w:t>Minimal FastAPI implementation:</w:t>
      </w:r>
    </w:p>
    <w:p>
      <w:pPr>
        <w:spacing w:before="100" w:after="180" w:line="240" w:lineRule="auto"/>
        <w:ind w:left="216"/>
        <w:shd w:val="clear" w:fill="F4F2FA"/>
        <w:pBdr>
          <w:left w:val="single" w:sz="12" w:space="8" w:color="6200EE"/>
        </w:pBdr>
      </w:pPr>
      <w:r>
        <w:rPr>
          <w:rFonts w:ascii="Consolas" w:hAnsi="Consolas" w:eastAsia="Consolas"/>
          <w:sz w:val="17"/>
        </w:rPr>
        <w:t>from fastapi import FastAPI</w:t>
        <w:br/>
      </w:r>
      <w:r>
        <w:rPr>
          <w:rFonts w:ascii="Consolas" w:hAnsi="Consolas" w:eastAsia="Consolas"/>
          <w:sz w:val="17"/>
        </w:rPr>
        <w:t>from fastapi.responses import StreamingResponse</w:t>
        <w:br/>
      </w:r>
      <w:r>
        <w:rPr>
          <w:rFonts w:ascii="Consolas" w:hAnsi="Consolas" w:eastAsia="Consolas"/>
          <w:sz w:val="17"/>
        </w:rPr>
        <w:t>import asyncio, json</w:t>
        <w:br/>
      </w:r>
      <w:r>
        <w:rPr>
          <w:rFonts w:ascii="Consolas" w:hAnsi="Consolas" w:eastAsia="Consolas"/>
          <w:sz w:val="17"/>
        </w:rPr>
        <w:br/>
      </w:r>
      <w:r>
        <w:rPr>
          <w:rFonts w:ascii="Consolas" w:hAnsi="Consolas" w:eastAsia="Consolas"/>
          <w:sz w:val="17"/>
        </w:rPr>
        <w:t>app = FastAPI()</w:t>
        <w:br/>
      </w:r>
      <w:r>
        <w:rPr>
          <w:rFonts w:ascii="Consolas" w:hAnsi="Consolas" w:eastAsia="Consolas"/>
          <w:sz w:val="17"/>
        </w:rPr>
        <w:br/>
      </w:r>
      <w:r>
        <w:rPr>
          <w:rFonts w:ascii="Consolas" w:hAnsi="Consolas" w:eastAsia="Consolas"/>
          <w:sz w:val="17"/>
        </w:rPr>
        <w:t>@app.get("/runs/{run_id}/verify/stream")</w:t>
        <w:br/>
      </w:r>
      <w:r>
        <w:rPr>
          <w:rFonts w:ascii="Consolas" w:hAnsi="Consolas" w:eastAsia="Consolas"/>
          <w:sz w:val="17"/>
        </w:rPr>
        <w:t>async def verify_stream(run_id: str):</w:t>
        <w:br/>
      </w:r>
      <w:r>
        <w:rPr>
          <w:rFonts w:ascii="Consolas" w:hAnsi="Consolas" w:eastAsia="Consolas"/>
          <w:sz w:val="17"/>
        </w:rPr>
        <w:t xml:space="preserve">    async def frames():</w:t>
        <w:br/>
      </w:r>
      <w:r>
        <w:rPr>
          <w:rFonts w:ascii="Consolas" w:hAnsi="Consolas" w:eastAsia="Consolas"/>
          <w:sz w:val="17"/>
        </w:rPr>
        <w:t xml:space="preserve">        for entry in plan_for(run_id):        # your computation</w:t>
        <w:br/>
      </w:r>
      <w:r>
        <w:rPr>
          <w:rFonts w:ascii="Consolas" w:hAnsi="Consolas" w:eastAsia="Consolas"/>
          <w:sz w:val="17"/>
        </w:rPr>
        <w:t xml:space="preserve">            yield f"data: {json.dumps(to_event(entry))}\n\n"</w:t>
        <w:br/>
      </w:r>
      <w:r>
        <w:rPr>
          <w:rFonts w:ascii="Consolas" w:hAnsi="Consolas" w:eastAsia="Consolas"/>
          <w:sz w:val="17"/>
        </w:rPr>
        <w:t xml:space="preserve">            await asyncio.sleep(0.026)       # demo pacing, optional</w:t>
        <w:br/>
      </w:r>
      <w:r>
        <w:rPr>
          <w:rFonts w:ascii="Consolas" w:hAnsi="Consolas" w:eastAsia="Consolas"/>
          <w:sz w:val="17"/>
        </w:rPr>
        <w:t xml:space="preserve">        yield 'data: {"done": true}\n\n'</w:t>
        <w:br/>
      </w:r>
      <w:r>
        <w:rPr>
          <w:rFonts w:ascii="Consolas" w:hAnsi="Consolas" w:eastAsia="Consolas"/>
          <w:sz w:val="17"/>
        </w:rPr>
        <w:br/>
      </w:r>
      <w:r>
        <w:rPr>
          <w:rFonts w:ascii="Consolas" w:hAnsi="Consolas" w:eastAsia="Consolas"/>
          <w:sz w:val="17"/>
        </w:rPr>
        <w:t xml:space="preserve">    return StreamingResponse(frames(), media_type="text/event-stream")</w:t>
      </w:r>
    </w:p>
    <w:p>
      <w:pPr>
        <w:spacing w:before="120" w:after="180"/>
        <w:ind w:left="144"/>
        <w:shd w:val="clear" w:fill="FDF3F4"/>
        <w:pBdr>
          <w:left w:val="single" w:sz="20" w:space="8" w:color="B00020"/>
        </w:pBdr>
      </w:pPr>
      <w:r>
        <w:rPr>
          <w:b/>
          <w:color w:val="B00020"/>
          <w:sz w:val="20"/>
        </w:rPr>
        <w:t xml:space="preserve">TWO BEHAVIOURS WE DEPEND ON  </w:t>
      </w:r>
      <w:r>
        <w:rPr>
          <w:sz w:val="21"/>
        </w:rPr>
        <w:t>First: the stream must stop promptly when the user hits Skip or Restart — we send an AbortSignal. Second: the last frame must be emitted before the stream closes, or the final block never renders.</w:t>
      </w:r>
    </w:p>
    <w:p>
      <w:pPr>
        <w:pStyle w:val="Quote"/>
        <w:spacing w:before="80" w:after="180"/>
        <w:ind w:left="432"/>
      </w:pPr>
      <w:r>
        <w:rPr>
          <w:i/>
          <w:color w:val="5A5A5A"/>
          <w:sz w:val="21"/>
        </w:rPr>
        <w:t>We batch incoming events on a 32 ms timer before touching React state. A run is roughly 400 events, and rendering each one on its own visibly janks the block grid. You do not need to throttle on your side.</w:t>
      </w:r>
    </w:p>
    <w:p>
      <w:pPr>
        <w:pStyle w:val="Heading1"/>
      </w:pPr>
      <w:r>
        <w:t>7. The three numbers judges will ask for</w:t>
      </w:r>
    </w:p>
    <w:p>
      <w:pPr>
        <w:spacing w:before="0" w:after="140"/>
      </w:pPr>
      <w:r>
        <w:rPr>
          <w:b w:val="0"/>
          <w:i w:val="0"/>
          <w:color w:val="1A1A1A"/>
          <w:sz w:val="21"/>
        </w:rPr>
        <w:t>The PS says to evaluate the framework through forgery probability analysis, attack simulation and performance metrics. These three claims are what a technical panel will ask for, and they belong in DashboardReport.security (SecuritySummary in types.ts):</w:t>
      </w:r>
    </w:p>
    <w:p>
      <w:pPr>
        <w:pStyle w:val="Caption"/>
        <w:spacing w:after="60"/>
      </w:pPr>
      <w:r>
        <w:rPr>
          <w:b/>
          <w:color w:val="5A5A5A"/>
          <w:sz w:val="18"/>
        </w:rPr>
        <w:t>Table 3 — SecuritySummary. Optional field: a backend that does not report it still renders, the panel just says not reported.</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736"/>
            <w:shd w:val="clear" w:fill="2A2A2A"/>
          </w:tcPr>
          <w:p>
            <w:pPr>
              <w:spacing w:before="40" w:after="40"/>
            </w:pPr>
            <w:r/>
            <w:r>
              <w:rPr>
                <w:b/>
                <w:color w:val="FFFFFF"/>
                <w:sz w:val="18"/>
              </w:rPr>
              <w:t>Field</w:t>
            </w:r>
          </w:p>
        </w:tc>
        <w:tc>
          <w:tcPr>
            <w:tcW w:type="dxa" w:w="3168"/>
            <w:shd w:val="clear" w:fill="2A2A2A"/>
          </w:tcPr>
          <w:p>
            <w:pPr>
              <w:spacing w:before="40" w:after="40"/>
            </w:pPr>
            <w:r/>
            <w:r>
              <w:rPr>
                <w:b/>
                <w:color w:val="FFFFFF"/>
                <w:sz w:val="18"/>
              </w:rPr>
              <w:t>Claim</w:t>
            </w:r>
          </w:p>
        </w:tc>
        <w:tc>
          <w:tcPr>
            <w:tcW w:type="dxa" w:w="3312"/>
            <w:shd w:val="clear" w:fill="2A2A2A"/>
          </w:tcPr>
          <w:p>
            <w:pPr>
              <w:spacing w:before="40" w:after="40"/>
            </w:pPr>
            <w:r/>
            <w:r>
              <w:rPr>
                <w:b/>
                <w:color w:val="FFFFFF"/>
                <w:sz w:val="18"/>
              </w:rPr>
              <w:t>What a good value looks like</w:t>
            </w:r>
          </w:p>
        </w:tc>
      </w:tr>
      <w:tr>
        <w:tc>
          <w:tcPr>
            <w:tcW w:type="dxa" w:w="2736"/>
          </w:tcPr>
          <w:p>
            <w:pPr>
              <w:spacing w:before="30" w:after="30"/>
            </w:pPr>
            <w:r/>
            <w:r>
              <w:rPr>
                <w:rFonts w:ascii="Consolas" w:hAnsi="Consolas"/>
                <w:sz w:val="17"/>
              </w:rPr>
              <w:t>honestAcceptanceProbability</w:t>
            </w:r>
          </w:p>
        </w:tc>
        <w:tc>
          <w:tcPr>
            <w:tcW w:type="dxa" w:w="3168"/>
          </w:tcPr>
          <w:p>
            <w:pPr>
              <w:spacing w:before="30" w:after="30"/>
            </w:pPr>
            <w:r/>
            <w:r>
              <w:rPr>
                <w:sz w:val="17"/>
              </w:rPr>
              <w:t>Legitimate signatures are accepted</w:t>
            </w:r>
          </w:p>
        </w:tc>
        <w:tc>
          <w:tcPr>
            <w:tcW w:type="dxa" w:w="3312"/>
          </w:tcPr>
          <w:p>
            <w:pPr>
              <w:spacing w:before="30" w:after="30"/>
            </w:pPr>
            <w:r/>
            <w:r>
              <w:rPr>
                <w:sz w:val="17"/>
              </w:rPr>
              <w:t>Exactly 1. Deterministic, not "usually".</w:t>
            </w:r>
          </w:p>
        </w:tc>
      </w:tr>
      <w:tr>
        <w:tc>
          <w:tcPr>
            <w:tcW w:type="dxa" w:w="2736"/>
            <w:shd w:val="clear" w:fill="F6F5F9"/>
          </w:tcPr>
          <w:p>
            <w:pPr>
              <w:spacing w:before="30" w:after="30"/>
            </w:pPr>
            <w:r/>
            <w:r>
              <w:rPr>
                <w:rFonts w:ascii="Consolas" w:hAnsi="Consolas"/>
                <w:sz w:val="17"/>
              </w:rPr>
              <w:t>observedForgeryProbability</w:t>
            </w:r>
          </w:p>
        </w:tc>
        <w:tc>
          <w:tcPr>
            <w:tcW w:type="dxa" w:w="3168"/>
            <w:shd w:val="clear" w:fill="F6F5F9"/>
          </w:tcPr>
          <w:p>
            <w:pPr>
              <w:spacing w:before="30" w:after="30"/>
            </w:pPr>
            <w:r/>
            <w:r>
              <w:rPr>
                <w:sz w:val="17"/>
              </w:rPr>
              <w:t>Empirical forgery success rate</w:t>
            </w:r>
          </w:p>
        </w:tc>
        <w:tc>
          <w:tcPr>
            <w:tcW w:type="dxa" w:w="3312"/>
            <w:shd w:val="clear" w:fill="F6F5F9"/>
          </w:tcPr>
          <w:p>
            <w:pPr>
              <w:spacing w:before="30" w:after="30"/>
            </w:pPr>
            <w:r/>
            <w:r>
              <w:rPr>
                <w:sz w:val="17"/>
              </w:rPr>
              <w:t>Decays as block count grows</w:t>
            </w:r>
          </w:p>
        </w:tc>
      </w:tr>
      <w:tr>
        <w:tc>
          <w:tcPr>
            <w:tcW w:type="dxa" w:w="2736"/>
          </w:tcPr>
          <w:p>
            <w:pPr>
              <w:spacing w:before="30" w:after="30"/>
            </w:pPr>
            <w:r/>
            <w:r>
              <w:rPr>
                <w:rFonts w:ascii="Consolas" w:hAnsi="Consolas"/>
                <w:sz w:val="17"/>
              </w:rPr>
              <w:t>claimedForgeryBound</w:t>
            </w:r>
          </w:p>
        </w:tc>
        <w:tc>
          <w:tcPr>
            <w:tcW w:type="dxa" w:w="3168"/>
          </w:tcPr>
          <w:p>
            <w:pPr>
              <w:spacing w:before="30" w:after="30"/>
            </w:pPr>
            <w:r/>
            <w:r>
              <w:rPr>
                <w:sz w:val="17"/>
              </w:rPr>
              <w:t>The bound the protocol claims</w:t>
            </w:r>
          </w:p>
        </w:tc>
        <w:tc>
          <w:tcPr>
            <w:tcW w:type="dxa" w:w="3312"/>
          </w:tcPr>
          <w:p>
            <w:pPr>
              <w:spacing w:before="30" w:after="30"/>
            </w:pPr>
            <w:r/>
            <w:r>
              <w:rPr>
                <w:sz w:val="17"/>
              </w:rPr>
              <w:t>e.g. "&lt;= 1e-9 per block"</w:t>
            </w:r>
          </w:p>
        </w:tc>
      </w:tr>
      <w:tr>
        <w:tc>
          <w:tcPr>
            <w:tcW w:type="dxa" w:w="2736"/>
            <w:shd w:val="clear" w:fill="F6F5F9"/>
          </w:tcPr>
          <w:p>
            <w:pPr>
              <w:spacing w:before="30" w:after="30"/>
            </w:pPr>
            <w:r/>
            <w:r>
              <w:rPr>
                <w:rFonts w:ascii="Consolas" w:hAnsi="Consolas"/>
                <w:sz w:val="17"/>
              </w:rPr>
              <w:t>trials</w:t>
            </w:r>
          </w:p>
        </w:tc>
        <w:tc>
          <w:tcPr>
            <w:tcW w:type="dxa" w:w="3168"/>
            <w:shd w:val="clear" w:fill="F6F5F9"/>
          </w:tcPr>
          <w:p>
            <w:pPr>
              <w:spacing w:before="30" w:after="30"/>
            </w:pPr>
            <w:r/>
            <w:r>
              <w:rPr>
                <w:sz w:val="17"/>
              </w:rPr>
              <w:t>Shots sampled per point</w:t>
            </w:r>
          </w:p>
        </w:tc>
        <w:tc>
          <w:tcPr>
            <w:tcW w:type="dxa" w:w="3312"/>
            <w:shd w:val="clear" w:fill="F6F5F9"/>
          </w:tcPr>
          <w:p>
            <w:pPr>
              <w:spacing w:before="30" w:after="30"/>
            </w:pPr>
            <w:r/>
            <w:r>
              <w:rPr>
                <w:sz w:val="17"/>
              </w:rPr>
              <w:t>Large enough that the number means something</w:t>
            </w:r>
          </w:p>
        </w:tc>
      </w:tr>
      <w:tr>
        <w:tc>
          <w:tcPr>
            <w:tcW w:type="dxa" w:w="2736"/>
          </w:tcPr>
          <w:p>
            <w:pPr>
              <w:spacing w:before="30" w:after="30"/>
            </w:pPr>
            <w:r/>
            <w:r>
              <w:rPr>
                <w:rFonts w:ascii="Consolas" w:hAnsi="Consolas"/>
                <w:sz w:val="17"/>
              </w:rPr>
              <w:t>falsePositives</w:t>
            </w:r>
          </w:p>
        </w:tc>
        <w:tc>
          <w:tcPr>
            <w:tcW w:type="dxa" w:w="3168"/>
          </w:tcPr>
          <w:p>
            <w:pPr>
              <w:spacing w:before="30" w:after="30"/>
            </w:pPr>
            <w:r/>
            <w:r>
              <w:rPr>
                <w:sz w:val="17"/>
              </w:rPr>
              <w:t>Honest runs wrongly rejected</w:t>
            </w:r>
          </w:p>
        </w:tc>
        <w:tc>
          <w:tcPr>
            <w:tcW w:type="dxa" w:w="3312"/>
          </w:tcPr>
          <w:p>
            <w:pPr>
              <w:spacing w:before="30" w:after="30"/>
            </w:pPr>
            <w:r/>
            <w:r>
              <w:rPr>
                <w:sz w:val="17"/>
              </w:rPr>
              <w:t>0</w:t>
            </w:r>
          </w:p>
        </w:tc>
      </w:tr>
    </w:tbl>
    <w:p>
      <w:pPr>
        <w:spacing w:after="40"/>
      </w:pPr>
    </w:p>
    <w:p>
      <w:pPr>
        <w:spacing w:before="0" w:after="140"/>
      </w:pPr>
      <w:r>
        <w:rPr>
          <w:b w:val="0"/>
          <w:i w:val="0"/>
          <w:color w:val="1A1A1A"/>
          <w:sz w:val="21"/>
        </w:rPr>
        <w:t>The forgery probability curve is the single most persuasive chart in the project, and it is pure plot work on our side. If you send ForgeryCurve (points of block count and probability), we draw the decay and it makes the argument for you.</w:t>
      </w:r>
    </w:p>
    <w:p>
      <w:pPr>
        <w:pStyle w:val="Heading1"/>
      </w:pPr>
      <w:r>
        <w:t>8. The Protocol page — four extra endpoints</w:t>
      </w:r>
    </w:p>
    <w:p>
      <w:pPr>
        <w:spacing w:before="0" w:after="140"/>
      </w:pPr>
      <w:r>
        <w:rPr>
          <w:b w:val="0"/>
          <w:i w:val="0"/>
          <w:color w:val="1A1A1A"/>
          <w:sz w:val="21"/>
        </w:rPr>
        <w:t>The PS names four primitives under "Key Components / Metrics": Bell-state entanglement, the teleportation process, Pauli correction operations and projective measurement rules. All four are currently invisible to a judge. We intend to add a sixth page that animates them — but we will only be able to draw what you send.</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384"/>
            <w:shd w:val="clear" w:fill="2A2A2A"/>
          </w:tcPr>
          <w:p>
            <w:pPr>
              <w:spacing w:before="40" w:after="40"/>
            </w:pPr>
            <w:r/>
            <w:r>
              <w:rPr>
                <w:b/>
                <w:color w:val="FFFFFF"/>
                <w:sz w:val="18"/>
              </w:rPr>
              <w:t>Endpoint</w:t>
            </w:r>
          </w:p>
        </w:tc>
        <w:tc>
          <w:tcPr>
            <w:tcW w:type="dxa" w:w="2160"/>
            <w:shd w:val="clear" w:fill="2A2A2A"/>
          </w:tcPr>
          <w:p>
            <w:pPr>
              <w:spacing w:before="40" w:after="40"/>
            </w:pPr>
            <w:r/>
            <w:r>
              <w:rPr>
                <w:b/>
                <w:color w:val="FFFFFF"/>
                <w:sz w:val="18"/>
              </w:rPr>
              <w:t>Returns</w:t>
            </w:r>
          </w:p>
        </w:tc>
        <w:tc>
          <w:tcPr>
            <w:tcW w:type="dxa" w:w="3672"/>
            <w:shd w:val="clear" w:fill="2A2A2A"/>
          </w:tcPr>
          <w:p>
            <w:pPr>
              <w:spacing w:before="40" w:after="40"/>
            </w:pPr>
            <w:r/>
            <w:r>
              <w:rPr>
                <w:b/>
                <w:color w:val="FFFFFF"/>
                <w:sz w:val="18"/>
              </w:rPr>
              <w:t>Shows the judge</w:t>
            </w:r>
          </w:p>
        </w:tc>
      </w:tr>
      <w:tr>
        <w:tc>
          <w:tcPr>
            <w:tcW w:type="dxa" w:w="3384"/>
          </w:tcPr>
          <w:p>
            <w:pPr>
              <w:spacing w:before="30" w:after="30"/>
            </w:pPr>
            <w:r/>
            <w:r>
              <w:rPr>
                <w:rFonts w:ascii="Consolas" w:hAnsi="Consolas"/>
                <w:sz w:val="17"/>
              </w:rPr>
              <w:t>GET /runs/:runId/protocol/bell</w:t>
            </w:r>
          </w:p>
        </w:tc>
        <w:tc>
          <w:tcPr>
            <w:tcW w:type="dxa" w:w="2160"/>
          </w:tcPr>
          <w:p>
            <w:pPr>
              <w:spacing w:before="30" w:after="30"/>
            </w:pPr>
            <w:r/>
            <w:r>
              <w:rPr>
                <w:sz w:val="17"/>
              </w:rPr>
              <w:t>BellStateResponse</w:t>
            </w:r>
          </w:p>
        </w:tc>
        <w:tc>
          <w:tcPr>
            <w:tcW w:type="dxa" w:w="3672"/>
          </w:tcPr>
          <w:p>
            <w:pPr>
              <w:spacing w:before="30" w:after="30"/>
            </w:pPr>
            <w:r/>
            <w:r>
              <w:rPr>
                <w:sz w:val="17"/>
              </w:rPr>
              <w:t>Two-qubit correlation, and the evidence it is real</w:t>
            </w:r>
          </w:p>
        </w:tc>
      </w:tr>
      <w:tr>
        <w:tc>
          <w:tcPr>
            <w:tcW w:type="dxa" w:w="3384"/>
            <w:shd w:val="clear" w:fill="F6F5F9"/>
          </w:tcPr>
          <w:p>
            <w:pPr>
              <w:spacing w:before="30" w:after="30"/>
            </w:pPr>
            <w:r/>
            <w:r>
              <w:rPr>
                <w:rFonts w:ascii="Consolas" w:hAnsi="Consolas"/>
                <w:sz w:val="17"/>
              </w:rPr>
              <w:t>GET /runs/:runId/protocol/teleport</w:t>
            </w:r>
          </w:p>
        </w:tc>
        <w:tc>
          <w:tcPr>
            <w:tcW w:type="dxa" w:w="2160"/>
            <w:shd w:val="clear" w:fill="F6F5F9"/>
          </w:tcPr>
          <w:p>
            <w:pPr>
              <w:spacing w:before="30" w:after="30"/>
            </w:pPr>
            <w:r/>
            <w:r>
              <w:rPr>
                <w:sz w:val="17"/>
              </w:rPr>
              <w:t>TeleportTrace</w:t>
            </w:r>
          </w:p>
        </w:tc>
        <w:tc>
          <w:tcPr>
            <w:tcW w:type="dxa" w:w="3672"/>
            <w:shd w:val="clear" w:fill="F6F5F9"/>
          </w:tcPr>
          <w:p>
            <w:pPr>
              <w:spacing w:before="30" w:after="30"/>
            </w:pPr>
            <w:r/>
            <w:r>
              <w:rPr>
                <w:sz w:val="17"/>
              </w:rPr>
              <w:t>Each step, the 2 classical bits, the Pauli correction applied</w:t>
            </w:r>
          </w:p>
        </w:tc>
      </w:tr>
      <w:tr>
        <w:tc>
          <w:tcPr>
            <w:tcW w:type="dxa" w:w="3384"/>
          </w:tcPr>
          <w:p>
            <w:pPr>
              <w:spacing w:before="30" w:after="30"/>
            </w:pPr>
            <w:r/>
            <w:r>
              <w:rPr>
                <w:rFonts w:ascii="Consolas" w:hAnsi="Consolas"/>
                <w:sz w:val="17"/>
              </w:rPr>
              <w:t>GET /runs/:runId/protocol/measure</w:t>
            </w:r>
          </w:p>
        </w:tc>
        <w:tc>
          <w:tcPr>
            <w:tcW w:type="dxa" w:w="2160"/>
          </w:tcPr>
          <w:p>
            <w:pPr>
              <w:spacing w:before="30" w:after="30"/>
            </w:pPr>
            <w:r/>
            <w:r>
              <w:rPr>
                <w:sz w:val="17"/>
              </w:rPr>
              <w:t>MeasurementSeries[]</w:t>
            </w:r>
          </w:p>
        </w:tc>
        <w:tc>
          <w:tcPr>
            <w:tcW w:type="dxa" w:w="3672"/>
          </w:tcPr>
          <w:p>
            <w:pPr>
              <w:spacing w:before="30" w:after="30"/>
            </w:pPr>
            <w:r/>
            <w:r>
              <w:rPr>
                <w:sz w:val="17"/>
              </w:rPr>
              <w:t>Measurement histogram against the expected distribution</w:t>
            </w:r>
          </w:p>
        </w:tc>
      </w:tr>
      <w:tr>
        <w:tc>
          <w:tcPr>
            <w:tcW w:type="dxa" w:w="3384"/>
            <w:shd w:val="clear" w:fill="F6F5F9"/>
          </w:tcPr>
          <w:p>
            <w:pPr>
              <w:spacing w:before="30" w:after="30"/>
            </w:pPr>
            <w:r/>
            <w:r>
              <w:rPr>
                <w:rFonts w:ascii="Consolas" w:hAnsi="Consolas"/>
                <w:sz w:val="17"/>
              </w:rPr>
              <w:t>GET /runs/:runId/protocol/forgery</w:t>
            </w:r>
          </w:p>
        </w:tc>
        <w:tc>
          <w:tcPr>
            <w:tcW w:type="dxa" w:w="2160"/>
            <w:shd w:val="clear" w:fill="F6F5F9"/>
          </w:tcPr>
          <w:p>
            <w:pPr>
              <w:spacing w:before="30" w:after="30"/>
            </w:pPr>
            <w:r/>
            <w:r>
              <w:rPr>
                <w:sz w:val="17"/>
              </w:rPr>
              <w:t>ForgeryCurve</w:t>
            </w:r>
          </w:p>
        </w:tc>
        <w:tc>
          <w:tcPr>
            <w:tcW w:type="dxa" w:w="3672"/>
            <w:shd w:val="clear" w:fill="F6F5F9"/>
          </w:tcPr>
          <w:p>
            <w:pPr>
              <w:spacing w:before="30" w:after="30"/>
            </w:pPr>
            <w:r/>
            <w:r>
              <w:rPr>
                <w:sz w:val="17"/>
              </w:rPr>
              <w:t>Forgery probability decaying with block count</w:t>
            </w:r>
          </w:p>
        </w:tc>
      </w:tr>
    </w:tbl>
    <w:p>
      <w:pPr>
        <w:spacing w:after="40"/>
      </w:pPr>
    </w:p>
    <w:p>
      <w:pPr>
        <w:spacing w:before="120" w:after="180"/>
        <w:ind w:left="144"/>
        <w:shd w:val="clear" w:fill="F0FAF9"/>
        <w:pBdr>
          <w:left w:val="single" w:sz="20" w:space="8" w:color="018786"/>
        </w:pBdr>
      </w:pPr>
      <w:r>
        <w:rPr>
          <w:b/>
          <w:color w:val="018786"/>
          <w:sz w:val="20"/>
        </w:rPr>
        <w:t xml:space="preserve">THIS IS ENTIRELY OPTIONAL  </w:t>
      </w:r>
      <w:r>
        <w:rPr>
          <w:sz w:val="21"/>
        </w:rPr>
        <w:t>These four are additive. The five existing pages work perfectly without them, and if you run out of time, nothing breaks. Send them if you can — it is the single biggest visual differentiator available to us.</w:t>
      </w:r>
    </w:p>
    <w:p>
      <w:pPr>
        <w:spacing w:before="0" w:after="80"/>
      </w:pPr>
      <w:r>
        <w:rPr>
          <w:b/>
          <w:i w:val="0"/>
          <w:color w:val="1A1A1A"/>
          <w:sz w:val="21"/>
        </w:rPr>
        <w:t>One rule if you do send amplitudes: send the probability precomputed.</w:t>
      </w:r>
    </w:p>
    <w:p>
      <w:pPr>
        <w:spacing w:before="100" w:after="180" w:line="240" w:lineRule="auto"/>
        <w:ind w:left="216"/>
        <w:shd w:val="clear" w:fill="F4F2FA"/>
        <w:pBdr>
          <w:left w:val="single" w:sz="12" w:space="8" w:color="6200EE"/>
        </w:pBdr>
      </w:pPr>
      <w:r>
        <w:rPr>
          <w:rFonts w:ascii="Consolas" w:hAnsi="Consolas" w:eastAsia="Consolas"/>
          <w:sz w:val="17"/>
        </w:rPr>
        <w:t>// Amplitude</w:t>
        <w:br/>
      </w:r>
      <w:r>
        <w:rPr>
          <w:rFonts w:ascii="Consolas" w:hAnsi="Consolas" w:eastAsia="Consolas"/>
          <w:sz w:val="17"/>
        </w:rPr>
        <w:t>{</w:t>
        <w:br/>
      </w:r>
      <w:r>
        <w:rPr>
          <w:rFonts w:ascii="Consolas" w:hAnsi="Consolas" w:eastAsia="Consolas"/>
          <w:sz w:val="17"/>
        </w:rPr>
        <w:t xml:space="preserve">  "label": "|00&gt;",</w:t>
        <w:br/>
      </w:r>
      <w:r>
        <w:rPr>
          <w:rFonts w:ascii="Consolas" w:hAnsi="Consolas" w:eastAsia="Consolas"/>
          <w:sz w:val="17"/>
        </w:rPr>
        <w:t xml:space="preserve">  "re": 0.7071,</w:t>
        <w:br/>
      </w:r>
      <w:r>
        <w:rPr>
          <w:rFonts w:ascii="Consolas" w:hAnsi="Consolas" w:eastAsia="Consolas"/>
          <w:sz w:val="17"/>
        </w:rPr>
        <w:t xml:space="preserve">  "im": 0.0,</w:t>
        <w:br/>
      </w:r>
      <w:r>
        <w:rPr>
          <w:rFonts w:ascii="Consolas" w:hAnsi="Consolas" w:eastAsia="Consolas"/>
          <w:sz w:val="17"/>
        </w:rPr>
        <w:t xml:space="preserve">  "probability": 0.5          // |amplitude|^2, already computed</w:t>
        <w:br/>
      </w:r>
      <w:r>
        <w:rPr>
          <w:rFonts w:ascii="Consolas" w:hAnsi="Consolas" w:eastAsia="Consolas"/>
          <w:sz w:val="17"/>
        </w:rPr>
        <w:t>}</w:t>
      </w:r>
    </w:p>
    <w:p>
      <w:pPr>
        <w:spacing w:before="0" w:after="140"/>
      </w:pPr>
      <w:r>
        <w:rPr>
          <w:b w:val="0"/>
          <w:i w:val="0"/>
          <w:color w:val="1A1A1A"/>
          <w:sz w:val="21"/>
        </w:rPr>
        <w:t>We plot the probability field and never square an amplitude in the browser. Please make the probabilities of one state sum to 1 — the bar chart assumes it.</w:t>
      </w:r>
    </w:p>
    <w:p>
      <w:pPr>
        <w:pStyle w:val="Heading1"/>
      </w:pPr>
      <w:r>
        <w:t>9. Determinism and the seed</w:t>
      </w:r>
    </w:p>
    <w:p>
      <w:pPr>
        <w:spacing w:before="0" w:after="140"/>
      </w:pPr>
      <w:r>
        <w:rPr>
          <w:b w:val="0"/>
          <w:i w:val="0"/>
          <w:color w:val="1A1A1A"/>
          <w:sz w:val="21"/>
        </w:rPr>
        <w:t>The frontend puts the seed in the URL (?seed=123456789) as soon as a run starts. A judge who receives that link reproduces your exact run — same message, same attack, same block outcomes. This is worth more during a five-minute demo than any chart.</w:t>
      </w:r>
    </w:p>
    <w:p>
      <w:pPr>
        <w:pStyle w:val="ListBullet"/>
        <w:spacing w:after="60"/>
        <w:ind w:left="360"/>
      </w:pPr>
      <w:r>
        <w:rPr>
          <w:sz w:val="21"/>
        </w:rPr>
        <w:t>init accepts a seed. Omit it and we get a random one from you.</w:t>
      </w:r>
    </w:p>
    <w:p>
      <w:pPr>
        <w:pStyle w:val="ListBullet"/>
        <w:spacing w:after="60"/>
        <w:ind w:left="360"/>
      </w:pPr>
      <w:r>
        <w:rPr>
          <w:sz w:val="21"/>
        </w:rPr>
        <w:t>Same seed plus the same inputs must give a byte-identical run.</w:t>
      </w:r>
    </w:p>
    <w:p>
      <w:pPr>
        <w:pStyle w:val="ListBullet"/>
        <w:spacing w:after="60"/>
        <w:ind w:left="360"/>
      </w:pPr>
      <w:r>
        <w:rPr>
          <w:sz w:val="21"/>
        </w:rPr>
        <w:t>planVerification must be a pure function of the seed and the attack parameters.</w:t>
      </w:r>
    </w:p>
    <w:p>
      <w:pPr>
        <w:pStyle w:val="ListBullet"/>
        <w:spacing w:after="60"/>
        <w:ind w:left="360"/>
      </w:pPr>
      <w:r>
        <w:rPr>
          <w:sz w:val="21"/>
        </w:rPr>
        <w:t>The mock derives everything from a seeded PRNG. Mirror that approach.</w:t>
      </w:r>
    </w:p>
    <w:p>
      <w:pPr>
        <w:pStyle w:val="ListBullet"/>
        <w:spacing w:after="60"/>
        <w:ind w:left="360"/>
      </w:pPr>
      <w:r>
        <w:rPr>
          <w:sz w:val="21"/>
        </w:rPr>
        <w:t>Seed it now, not at the end. Retrofitting determinism is painful.</w:t>
      </w:r>
    </w:p>
    <w:p>
      <w:pPr>
        <w:pStyle w:val="Heading1"/>
      </w:pPr>
      <w:r>
        <w:t>10. Errors</w:t>
      </w:r>
    </w:p>
    <w:p>
      <w:pPr>
        <w:spacing w:before="0" w:after="140"/>
      </w:pPr>
      <w:r>
        <w:rPr>
          <w:b w:val="0"/>
          <w:i w:val="0"/>
          <w:color w:val="1A1A1A"/>
          <w:sz w:val="21"/>
        </w:rPr>
        <w:t>Failures use a small typed set so the UI can say something specific instead of "something went wrong". Throw an ApiError with the matching code: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160"/>
            <w:shd w:val="clear" w:fill="2A2A2A"/>
          </w:tcPr>
          <w:p>
            <w:pPr>
              <w:spacing w:before="40" w:after="40"/>
            </w:pPr>
            <w:r/>
            <w:r>
              <w:rPr>
                <w:b/>
                <w:color w:val="FFFFFF"/>
                <w:sz w:val="18"/>
              </w:rPr>
              <w:t>Code</w:t>
            </w:r>
          </w:p>
        </w:tc>
        <w:tc>
          <w:tcPr>
            <w:tcW w:type="dxa" w:w="1368"/>
            <w:shd w:val="clear" w:fill="2A2A2A"/>
          </w:tcPr>
          <w:p>
            <w:pPr>
              <w:spacing w:before="40" w:after="40"/>
            </w:pPr>
            <w:r/>
            <w:r>
              <w:rPr>
                <w:b/>
                <w:color w:val="FFFFFF"/>
                <w:sz w:val="18"/>
              </w:rPr>
              <w:t>HTTP</w:t>
            </w:r>
          </w:p>
        </w:tc>
        <w:tc>
          <w:tcPr>
            <w:tcW w:type="dxa" w:w="5688"/>
            <w:shd w:val="clear" w:fill="2A2A2A"/>
          </w:tcPr>
          <w:p>
            <w:pPr>
              <w:spacing w:before="40" w:after="40"/>
            </w:pPr>
            <w:r/>
            <w:r>
              <w:rPr>
                <w:b/>
                <w:color w:val="FFFFFF"/>
                <w:sz w:val="18"/>
              </w:rPr>
              <w:t>When</w:t>
            </w:r>
          </w:p>
        </w:tc>
      </w:tr>
      <w:tr>
        <w:tc>
          <w:tcPr>
            <w:tcW w:type="dxa" w:w="2160"/>
          </w:tcPr>
          <w:p>
            <w:pPr>
              <w:spacing w:before="30" w:after="30"/>
            </w:pPr>
            <w:r/>
            <w:r>
              <w:rPr>
                <w:rFonts w:ascii="Consolas" w:hAnsi="Consolas"/>
                <w:sz w:val="17"/>
              </w:rPr>
              <w:t>NETWORK</w:t>
            </w:r>
          </w:p>
        </w:tc>
        <w:tc>
          <w:tcPr>
            <w:tcW w:type="dxa" w:w="1368"/>
          </w:tcPr>
          <w:p>
            <w:pPr>
              <w:spacing w:before="30" w:after="30"/>
            </w:pPr>
            <w:r/>
            <w:r>
              <w:rPr>
                <w:sz w:val="17"/>
              </w:rPr>
              <w:t>—</w:t>
            </w:r>
          </w:p>
        </w:tc>
        <w:tc>
          <w:tcPr>
            <w:tcW w:type="dxa" w:w="5688"/>
          </w:tcPr>
          <w:p>
            <w:pPr>
              <w:spacing w:before="30" w:after="30"/>
            </w:pPr>
            <w:r/>
            <w:r>
              <w:rPr>
                <w:sz w:val="17"/>
              </w:rPr>
              <w:t>Server unreachable; client shows a retry panel</w:t>
            </w:r>
          </w:p>
        </w:tc>
      </w:tr>
      <w:tr>
        <w:tc>
          <w:tcPr>
            <w:tcW w:type="dxa" w:w="2160"/>
            <w:shd w:val="clear" w:fill="F6F5F9"/>
          </w:tcPr>
          <w:p>
            <w:pPr>
              <w:spacing w:before="30" w:after="30"/>
            </w:pPr>
            <w:r/>
            <w:r>
              <w:rPr>
                <w:rFonts w:ascii="Consolas" w:hAnsi="Consolas"/>
                <w:sz w:val="17"/>
              </w:rPr>
              <w:t>TIMEOUT</w:t>
            </w:r>
          </w:p>
        </w:tc>
        <w:tc>
          <w:tcPr>
            <w:tcW w:type="dxa" w:w="1368"/>
            <w:shd w:val="clear" w:fill="F6F5F9"/>
          </w:tcPr>
          <w:p>
            <w:pPr>
              <w:spacing w:before="30" w:after="30"/>
            </w:pPr>
            <w:r/>
            <w:r>
              <w:rPr>
                <w:sz w:val="17"/>
              </w:rPr>
              <w:t>—</w:t>
            </w:r>
          </w:p>
        </w:tc>
        <w:tc>
          <w:tcPr>
            <w:tcW w:type="dxa" w:w="5688"/>
            <w:shd w:val="clear" w:fill="F6F5F9"/>
          </w:tcPr>
          <w:p>
            <w:pPr>
              <w:spacing w:before="30" w:after="30"/>
            </w:pPr>
            <w:r/>
            <w:r>
              <w:rPr>
                <w:sz w:val="17"/>
              </w:rPr>
              <w:t>Over VITE_API_TIMEOUT (default 15 s)</w:t>
            </w:r>
          </w:p>
        </w:tc>
      </w:tr>
      <w:tr>
        <w:tc>
          <w:tcPr>
            <w:tcW w:type="dxa" w:w="2160"/>
          </w:tcPr>
          <w:p>
            <w:pPr>
              <w:spacing w:before="30" w:after="30"/>
            </w:pPr>
            <w:r/>
            <w:r>
              <w:rPr>
                <w:rFonts w:ascii="Consolas" w:hAnsi="Consolas"/>
                <w:sz w:val="17"/>
              </w:rPr>
              <w:t>ABORTED</w:t>
            </w:r>
          </w:p>
        </w:tc>
        <w:tc>
          <w:tcPr>
            <w:tcW w:type="dxa" w:w="1368"/>
          </w:tcPr>
          <w:p>
            <w:pPr>
              <w:spacing w:before="30" w:after="30"/>
            </w:pPr>
            <w:r/>
            <w:r>
              <w:rPr>
                <w:sz w:val="17"/>
              </w:rPr>
              <w:t>—</w:t>
            </w:r>
          </w:p>
        </w:tc>
        <w:tc>
          <w:tcPr>
            <w:tcW w:type="dxa" w:w="5688"/>
          </w:tcPr>
          <w:p>
            <w:pPr>
              <w:spacing w:before="30" w:after="30"/>
            </w:pPr>
            <w:r/>
            <w:r>
              <w:rPr>
                <w:sz w:val="17"/>
              </w:rPr>
              <w:t>User hit Skip or Restart; expected, not an error</w:t>
            </w:r>
          </w:p>
        </w:tc>
      </w:tr>
      <w:tr>
        <w:tc>
          <w:tcPr>
            <w:tcW w:type="dxa" w:w="2160"/>
            <w:shd w:val="clear" w:fill="F6F5F9"/>
          </w:tcPr>
          <w:p>
            <w:pPr>
              <w:spacing w:before="30" w:after="30"/>
            </w:pPr>
            <w:r/>
            <w:r>
              <w:rPr>
                <w:rFonts w:ascii="Consolas" w:hAnsi="Consolas"/>
                <w:sz w:val="17"/>
              </w:rPr>
              <w:t>RUN_NOT_FOUND</w:t>
            </w:r>
          </w:p>
        </w:tc>
        <w:tc>
          <w:tcPr>
            <w:tcW w:type="dxa" w:w="1368"/>
            <w:shd w:val="clear" w:fill="F6F5F9"/>
          </w:tcPr>
          <w:p>
            <w:pPr>
              <w:spacing w:before="30" w:after="30"/>
            </w:pPr>
            <w:r/>
            <w:r>
              <w:rPr>
                <w:sz w:val="17"/>
              </w:rPr>
              <w:t>404</w:t>
            </w:r>
          </w:p>
        </w:tc>
        <w:tc>
          <w:tcPr>
            <w:tcW w:type="dxa" w:w="5688"/>
            <w:shd w:val="clear" w:fill="F6F5F9"/>
          </w:tcPr>
          <w:p>
            <w:pPr>
              <w:spacing w:before="30" w:after="30"/>
            </w:pPr>
            <w:r/>
            <w:r>
              <w:rPr>
                <w:sz w:val="17"/>
              </w:rPr>
              <w:t>Unknown or expired runId</w:t>
            </w:r>
          </w:p>
        </w:tc>
      </w:tr>
      <w:tr>
        <w:tc>
          <w:tcPr>
            <w:tcW w:type="dxa" w:w="2160"/>
          </w:tcPr>
          <w:p>
            <w:pPr>
              <w:spacing w:before="30" w:after="30"/>
            </w:pPr>
            <w:r/>
            <w:r>
              <w:rPr>
                <w:rFonts w:ascii="Consolas" w:hAnsi="Consolas"/>
                <w:sz w:val="17"/>
              </w:rPr>
              <w:t>INVALID_STATE</w:t>
            </w:r>
          </w:p>
        </w:tc>
        <w:tc>
          <w:tcPr>
            <w:tcW w:type="dxa" w:w="1368"/>
          </w:tcPr>
          <w:p>
            <w:pPr>
              <w:spacing w:before="30" w:after="30"/>
            </w:pPr>
            <w:r/>
            <w:r>
              <w:rPr>
                <w:sz w:val="17"/>
              </w:rPr>
              <w:t>409 / 422</w:t>
            </w:r>
          </w:p>
        </w:tc>
        <w:tc>
          <w:tcPr>
            <w:tcW w:type="dxa" w:w="5688"/>
          </w:tcPr>
          <w:p>
            <w:pPr>
              <w:spacing w:before="30" w:after="30"/>
            </w:pPr>
            <w:r/>
            <w:r>
              <w:rPr>
                <w:sz w:val="17"/>
              </w:rPr>
              <w:t>Run is not in a state that allows this call</w:t>
            </w:r>
          </w:p>
        </w:tc>
      </w:tr>
      <w:tr>
        <w:tc>
          <w:tcPr>
            <w:tcW w:type="dxa" w:w="2160"/>
            <w:shd w:val="clear" w:fill="F6F5F9"/>
          </w:tcPr>
          <w:p>
            <w:pPr>
              <w:spacing w:before="30" w:after="30"/>
            </w:pPr>
            <w:r/>
            <w:r>
              <w:rPr>
                <w:rFonts w:ascii="Consolas" w:hAnsi="Consolas"/>
                <w:sz w:val="17"/>
              </w:rPr>
              <w:t>CHANNEL_UNTRUSTED</w:t>
            </w:r>
          </w:p>
        </w:tc>
        <w:tc>
          <w:tcPr>
            <w:tcW w:type="dxa" w:w="1368"/>
            <w:shd w:val="clear" w:fill="F6F5F9"/>
          </w:tcPr>
          <w:p>
            <w:pPr>
              <w:spacing w:before="30" w:after="30"/>
            </w:pPr>
            <w:r/>
            <w:r>
              <w:rPr>
                <w:sz w:val="17"/>
              </w:rPr>
              <w:t>503</w:t>
            </w:r>
          </w:p>
        </w:tc>
        <w:tc>
          <w:tcPr>
            <w:tcW w:type="dxa" w:w="5688"/>
            <w:shd w:val="clear" w:fill="F6F5F9"/>
          </w:tcPr>
          <w:p>
            <w:pPr>
              <w:spacing w:before="30" w:after="30"/>
            </w:pPr>
            <w:r/>
            <w:r>
              <w:rPr>
                <w:sz w:val="17"/>
              </w:rPr>
              <w:t>Health check failed; the flow deliberately halts</w:t>
            </w:r>
          </w:p>
        </w:tc>
      </w:tr>
      <w:tr>
        <w:tc>
          <w:tcPr>
            <w:tcW w:type="dxa" w:w="2160"/>
          </w:tcPr>
          <w:p>
            <w:pPr>
              <w:spacing w:before="30" w:after="30"/>
            </w:pPr>
            <w:r/>
            <w:r>
              <w:rPr>
                <w:rFonts w:ascii="Consolas" w:hAnsi="Consolas"/>
                <w:sz w:val="17"/>
              </w:rPr>
              <w:t>BACKEND_ERROR</w:t>
            </w:r>
          </w:p>
        </w:tc>
        <w:tc>
          <w:tcPr>
            <w:tcW w:type="dxa" w:w="1368"/>
          </w:tcPr>
          <w:p>
            <w:pPr>
              <w:spacing w:before="30" w:after="30"/>
            </w:pPr>
            <w:r/>
            <w:r>
              <w:rPr>
                <w:sz w:val="17"/>
              </w:rPr>
              <w:t>other</w:t>
            </w:r>
          </w:p>
        </w:tc>
        <w:tc>
          <w:tcPr>
            <w:tcW w:type="dxa" w:w="5688"/>
          </w:tcPr>
          <w:p>
            <w:pPr>
              <w:spacing w:before="30" w:after="30"/>
            </w:pPr>
            <w:r/>
            <w:r>
              <w:rPr>
                <w:sz w:val="17"/>
              </w:rPr>
              <w:t>Anything else — include detail text</w:t>
            </w:r>
          </w:p>
        </w:tc>
      </w:tr>
    </w:tbl>
    <w:p>
      <w:pPr>
        <w:spacing w:after="40"/>
      </w:pPr>
    </w:p>
    <w:p>
      <w:pPr>
        <w:pStyle w:val="Quote"/>
        <w:spacing w:before="80" w:after="180"/>
        <w:ind w:left="432"/>
      </w:pPr>
      <w:r>
        <w:rPr>
          <w:i/>
          <w:color w:val="5A5A5A"/>
          <w:sz w:val="21"/>
        </w:rPr>
        <w:t>Please do not swallow exceptions. If the quantum engine throws, we would rather show a stack trace on screen during development than a silently wrong number during judging.</w:t>
      </w:r>
    </w:p>
    <w:p>
      <w:pPr>
        <w:pStyle w:val="Heading1"/>
      </w:pPr>
      <w:r>
        <w:t>11. Testing your backend</w:t>
      </w:r>
    </w:p>
    <w:p>
      <w:pPr>
        <w:spacing w:before="0" w:after="80"/>
      </w:pPr>
      <w:r>
        <w:rPr>
          <w:b w:val="0"/>
          <w:i w:val="0"/>
          <w:color w:val="1A1A1A"/>
          <w:sz w:val="21"/>
        </w:rPr>
        <w:t>Smoke-test the endpoints directly before wiring the frontend:</w:t>
      </w:r>
    </w:p>
    <w:p>
      <w:pPr>
        <w:spacing w:before="100" w:after="180" w:line="240" w:lineRule="auto"/>
        <w:ind w:left="216"/>
        <w:shd w:val="clear" w:fill="F4F2FA"/>
        <w:pBdr>
          <w:left w:val="single" w:sz="12" w:space="8" w:color="6200EE"/>
        </w:pBdr>
      </w:pPr>
      <w:r>
        <w:rPr>
          <w:rFonts w:ascii="Consolas" w:hAnsi="Consolas" w:eastAsia="Consolas"/>
          <w:sz w:val="17"/>
        </w:rPr>
        <w:t>curl -sX POST localhost:8000/runs -H 'content-type: application/json' \</w:t>
        <w:br/>
      </w:r>
      <w:r>
        <w:rPr>
          <w:rFonts w:ascii="Consolas" w:hAnsi="Consolas" w:eastAsia="Consolas"/>
          <w:sz w:val="17"/>
        </w:rPr>
        <w:t xml:space="preserve">     -d '{}' | jq</w:t>
        <w:br/>
      </w:r>
      <w:r>
        <w:rPr>
          <w:rFonts w:ascii="Consolas" w:hAnsi="Consolas" w:eastAsia="Consolas"/>
          <w:sz w:val="17"/>
        </w:rPr>
        <w:br/>
      </w:r>
      <w:r>
        <w:rPr>
          <w:rFonts w:ascii="Consolas" w:hAnsi="Consolas" w:eastAsia="Consolas"/>
          <w:sz w:val="17"/>
        </w:rPr>
        <w:t>curl -sX POST localhost:8000/runs/run-1/sign -H 'content-type: application/json' \</w:t>
        <w:br/>
      </w:r>
      <w:r>
        <w:rPr>
          <w:rFonts w:ascii="Consolas" w:hAnsi="Consolas" w:eastAsia="Consolas"/>
          <w:sz w:val="17"/>
        </w:rPr>
        <w:t xml:space="preserve">     -d '{"message":"hello","verifierNames":["VERIFIER-1"]}' | jq</w:t>
        <w:br/>
      </w:r>
      <w:r>
        <w:rPr>
          <w:rFonts w:ascii="Consolas" w:hAnsi="Consolas" w:eastAsia="Consolas"/>
          <w:sz w:val="17"/>
        </w:rPr>
        <w:br/>
      </w:r>
      <w:r>
        <w:rPr>
          <w:rFonts w:ascii="Consolas" w:hAnsi="Consolas" w:eastAsia="Consolas"/>
          <w:i/>
          <w:color w:val="5A5A5A"/>
          <w:sz w:val="17"/>
        </w:rPr>
        <w:t># SSE — should print frames until done:true</w:t>
        <w:br/>
      </w:r>
      <w:r>
        <w:rPr>
          <w:rFonts w:ascii="Consolas" w:hAnsi="Consolas" w:eastAsia="Consolas"/>
          <w:sz w:val="17"/>
        </w:rPr>
        <w:t>curl -N localhost:8000/runs/run-1/keygen/stream</w:t>
      </w:r>
    </w:p>
    <w:p>
      <w:pPr>
        <w:spacing w:before="120" w:after="80"/>
      </w:pPr>
      <w:r>
        <w:rPr>
          <w:b/>
          <w:i w:val="0"/>
          <w:color w:val="1A1A1A"/>
          <w:sz w:val="21"/>
        </w:rPr>
        <w:t>Checklist before you hand it over:</w:t>
      </w:r>
    </w:p>
    <w:p>
      <w:pPr>
        <w:spacing w:after="40"/>
        <w:ind w:left="360"/>
      </w:pPr>
      <w:r>
        <w:rPr>
          <w:sz w:val="22"/>
        </w:rPr>
        <w:t xml:space="preserve">☐  </w:t>
      </w:r>
      <w:r>
        <w:rPr>
          <w:sz w:val="21"/>
        </w:rPr>
        <w:t>Every response validates against src/api/types.ts.</w:t>
      </w:r>
    </w:p>
    <w:p>
      <w:pPr>
        <w:spacing w:after="40"/>
        <w:ind w:left="360"/>
      </w:pPr>
      <w:r>
        <w:rPr>
          <w:sz w:val="22"/>
        </w:rPr>
        <w:t xml:space="preserve">☐  </w:t>
      </w:r>
      <w:r>
        <w:rPr>
          <w:sz w:val="21"/>
        </w:rPr>
        <w:t>channel-health fails when X-QS-Force-Fail: 1 is sent.</w:t>
      </w:r>
    </w:p>
    <w:p>
      <w:pPr>
        <w:spacing w:after="40"/>
        <w:ind w:left="360"/>
      </w:pPr>
      <w:r>
        <w:rPr>
          <w:sz w:val="22"/>
        </w:rPr>
        <w:t xml:space="preserve">☐  </w:t>
      </w:r>
      <w:r>
        <w:rPr>
          <w:sz w:val="21"/>
        </w:rPr>
        <w:t>The three SSE streams terminate and emit their final frame.</w:t>
      </w:r>
    </w:p>
    <w:p>
      <w:pPr>
        <w:spacing w:after="40"/>
        <w:ind w:left="360"/>
      </w:pPr>
      <w:r>
        <w:rPr>
          <w:sz w:val="22"/>
        </w:rPr>
        <w:t xml:space="preserve">☐  </w:t>
      </w:r>
      <w:r>
        <w:rPr>
          <w:sz w:val="21"/>
        </w:rPr>
        <w:t>Two runs with the same seed produce identical reports.</w:t>
      </w:r>
    </w:p>
    <w:p>
      <w:pPr>
        <w:spacing w:after="40"/>
        <w:ind w:left="360"/>
      </w:pPr>
      <w:r>
        <w:rPr>
          <w:sz w:val="22"/>
        </w:rPr>
        <w:t xml:space="preserve">☐  </w:t>
      </w:r>
      <w:r>
        <w:rPr>
          <w:sz w:val="21"/>
        </w:rPr>
        <w:t>A run is aborted within a second when the client disconnects.</w:t>
      </w:r>
    </w:p>
    <w:p>
      <w:pPr>
        <w:spacing w:after="40"/>
        <w:ind w:left="360"/>
      </w:pPr>
      <w:r>
        <w:rPr>
          <w:sz w:val="22"/>
        </w:rPr>
        <w:t xml:space="preserve">☐  </w:t>
      </w:r>
      <w:r>
        <w:rPr>
          <w:sz w:val="21"/>
        </w:rPr>
        <w:t>buildReport has no field left as zero or null — every panel is fed.</w:t>
      </w:r>
    </w:p>
    <w:p>
      <w:pPr>
        <w:pStyle w:val="Heading1"/>
      </w:pPr>
      <w:r>
        <w:t>12. Glossary</w:t>
      </w:r>
    </w:p>
    <w:p>
      <w:pPr>
        <w:spacing w:before="0" w:after="140"/>
      </w:pPr>
      <w:r>
        <w:rPr>
          <w:b w:val="0"/>
          <w:i w:val="0"/>
          <w:color w:val="1A1A1A"/>
          <w:sz w:val="21"/>
        </w:rPr>
        <w:t>Written for the frontend half of the team, who know security well and quantum less so. Symmetric knowledge is assumed — ask us anything about the UI.</w:t>
      </w:r>
    </w:p>
    <w:tbl>
      <w:tblPr>
        <w:tblStyle w:val="TableGrid"/>
        <w:tblW w:type="auto" w:w="0"/>
        <w:jc w:val="center"/>
        <w:tblLayout w:type="fixed"/>
        <w:tblLook w:firstColumn="1" w:firstRow="1" w:lastColumn="0" w:lastRow="0" w:noHBand="0" w:noVBand="1" w:val="04A0"/>
      </w:tblPr>
      <w:tblGrid>
        <w:gridCol w:w="4320"/>
        <w:gridCol w:w="4320"/>
      </w:tblGrid>
      <w:tr>
        <w:tc>
          <w:tcPr>
            <w:tcW w:type="dxa" w:w="2160"/>
            <w:shd w:val="clear" w:fill="2A2A2A"/>
          </w:tcPr>
          <w:p>
            <w:pPr>
              <w:spacing w:before="40" w:after="40"/>
            </w:pPr>
            <w:r/>
            <w:r>
              <w:rPr>
                <w:b/>
                <w:color w:val="FFFFFF"/>
                <w:sz w:val="18"/>
              </w:rPr>
              <w:t>Term</w:t>
            </w:r>
          </w:p>
        </w:tc>
        <w:tc>
          <w:tcPr>
            <w:tcW w:type="dxa" w:w="7056"/>
            <w:shd w:val="clear" w:fill="2A2A2A"/>
          </w:tcPr>
          <w:p>
            <w:pPr>
              <w:spacing w:before="40" w:after="40"/>
            </w:pPr>
            <w:r/>
            <w:r>
              <w:rPr>
                <w:b/>
                <w:color w:val="FFFFFF"/>
                <w:sz w:val="18"/>
              </w:rPr>
              <w:t>Plain meaning</w:t>
            </w:r>
          </w:p>
        </w:tc>
      </w:tr>
      <w:tr>
        <w:tc>
          <w:tcPr>
            <w:tcW w:type="dxa" w:w="2160"/>
          </w:tcPr>
          <w:p>
            <w:pPr>
              <w:spacing w:before="30" w:after="30"/>
            </w:pPr>
            <w:r/>
            <w:r>
              <w:rPr>
                <w:sz w:val="17"/>
              </w:rPr>
              <w:t>Shor's algorithm</w:t>
            </w:r>
          </w:p>
        </w:tc>
        <w:tc>
          <w:tcPr>
            <w:tcW w:type="dxa" w:w="7056"/>
          </w:tcPr>
          <w:p>
            <w:pPr>
              <w:spacing w:before="30" w:after="30"/>
            </w:pPr>
            <w:r/>
            <w:r>
              <w:rPr>
                <w:sz w:val="17"/>
              </w:rPr>
              <w:t>Quantum algorithm that factors huge numbers fast enough to break RSA and ECC</w:t>
            </w:r>
          </w:p>
        </w:tc>
      </w:tr>
      <w:tr>
        <w:tc>
          <w:tcPr>
            <w:tcW w:type="dxa" w:w="2160"/>
            <w:shd w:val="clear" w:fill="F6F5F9"/>
          </w:tcPr>
          <w:p>
            <w:pPr>
              <w:spacing w:before="30" w:after="30"/>
            </w:pPr>
            <w:r/>
            <w:r>
              <w:rPr>
                <w:sz w:val="17"/>
              </w:rPr>
              <w:t>Harvest now, decrypt later</w:t>
            </w:r>
          </w:p>
        </w:tc>
        <w:tc>
          <w:tcPr>
            <w:tcW w:type="dxa" w:w="7056"/>
            <w:shd w:val="clear" w:fill="F6F5F9"/>
          </w:tcPr>
          <w:p>
            <w:pPr>
              <w:spacing w:before="30" w:after="30"/>
            </w:pPr>
            <w:r/>
            <w:r>
              <w:rPr>
                <w:sz w:val="17"/>
              </w:rPr>
              <w:t>Record encrypted traffic today, decrypt it when quantum hardware exists</w:t>
            </w:r>
          </w:p>
        </w:tc>
      </w:tr>
      <w:tr>
        <w:tc>
          <w:tcPr>
            <w:tcW w:type="dxa" w:w="2160"/>
          </w:tcPr>
          <w:p>
            <w:pPr>
              <w:spacing w:before="30" w:after="30"/>
            </w:pPr>
            <w:r/>
            <w:r>
              <w:rPr>
                <w:sz w:val="17"/>
              </w:rPr>
              <w:t>Bell state</w:t>
            </w:r>
          </w:p>
        </w:tc>
        <w:tc>
          <w:tcPr>
            <w:tcW w:type="dxa" w:w="7056"/>
          </w:tcPr>
          <w:p>
            <w:pPr>
              <w:spacing w:before="30" w:after="30"/>
            </w:pPr>
            <w:r/>
            <w:r>
              <w:rPr>
                <w:sz w:val="17"/>
              </w:rPr>
              <w:t>Two qubits in a perfectly correlated state; measure one and you know the other</w:t>
            </w:r>
          </w:p>
        </w:tc>
      </w:tr>
      <w:tr>
        <w:tc>
          <w:tcPr>
            <w:tcW w:type="dxa" w:w="2160"/>
            <w:shd w:val="clear" w:fill="F6F5F9"/>
          </w:tcPr>
          <w:p>
            <w:pPr>
              <w:spacing w:before="30" w:after="30"/>
            </w:pPr>
            <w:r/>
            <w:r>
              <w:rPr>
                <w:sz w:val="17"/>
              </w:rPr>
              <w:t>Entanglement</w:t>
            </w:r>
          </w:p>
        </w:tc>
        <w:tc>
          <w:tcPr>
            <w:tcW w:type="dxa" w:w="7056"/>
            <w:shd w:val="clear" w:fill="F6F5F9"/>
          </w:tcPr>
          <w:p>
            <w:pPr>
              <w:spacing w:before="30" w:after="30"/>
            </w:pPr>
            <w:r/>
            <w:r>
              <w:rPr>
                <w:sz w:val="17"/>
              </w:rPr>
              <w:t>A correlation with no classical explanation — the resource QDS spends</w:t>
            </w:r>
          </w:p>
        </w:tc>
      </w:tr>
      <w:tr>
        <w:tc>
          <w:tcPr>
            <w:tcW w:type="dxa" w:w="2160"/>
          </w:tcPr>
          <w:p>
            <w:pPr>
              <w:spacing w:before="30" w:after="30"/>
            </w:pPr>
            <w:r/>
            <w:r>
              <w:rPr>
                <w:sz w:val="17"/>
              </w:rPr>
              <w:t>Quantum teleportation</w:t>
            </w:r>
          </w:p>
        </w:tc>
        <w:tc>
          <w:tcPr>
            <w:tcW w:type="dxa" w:w="7056"/>
          </w:tcPr>
          <w:p>
            <w:pPr>
              <w:spacing w:before="30" w:after="30"/>
            </w:pPr>
            <w:r/>
            <w:r>
              <w:rPr>
                <w:sz w:val="17"/>
              </w:rPr>
              <w:t>Moving a quantum state using a pre-shared entangled pair plus 2 classical bits. Nothing is copied, and the 2 bits carry no information about the payload</w:t>
            </w:r>
          </w:p>
        </w:tc>
      </w:tr>
      <w:tr>
        <w:tc>
          <w:tcPr>
            <w:tcW w:type="dxa" w:w="2160"/>
            <w:shd w:val="clear" w:fill="F6F5F9"/>
          </w:tcPr>
          <w:p>
            <w:pPr>
              <w:spacing w:before="30" w:after="30"/>
            </w:pPr>
            <w:r/>
            <w:r>
              <w:rPr>
                <w:sz w:val="17"/>
              </w:rPr>
              <w:t>Qubit</w:t>
            </w:r>
          </w:p>
        </w:tc>
        <w:tc>
          <w:tcPr>
            <w:tcW w:type="dxa" w:w="7056"/>
            <w:shd w:val="clear" w:fill="F6F5F9"/>
          </w:tcPr>
          <w:p>
            <w:pPr>
              <w:spacing w:before="30" w:after="30"/>
            </w:pPr>
            <w:r/>
            <w:r>
              <w:rPr>
                <w:sz w:val="17"/>
              </w:rPr>
              <w:t>A quantum bit: a superposition of 0 and 1</w:t>
            </w:r>
          </w:p>
        </w:tc>
      </w:tr>
      <w:tr>
        <w:tc>
          <w:tcPr>
            <w:tcW w:type="dxa" w:w="2160"/>
          </w:tcPr>
          <w:p>
            <w:pPr>
              <w:spacing w:before="30" w:after="30"/>
            </w:pPr>
            <w:r/>
            <w:r>
              <w:rPr>
                <w:sz w:val="17"/>
              </w:rPr>
              <w:t>Pauli X / Y / Z</w:t>
            </w:r>
          </w:p>
        </w:tc>
        <w:tc>
          <w:tcPr>
            <w:tcW w:type="dxa" w:w="7056"/>
          </w:tcPr>
          <w:p>
            <w:pPr>
              <w:spacing w:before="30" w:after="30"/>
            </w:pPr>
            <w:r/>
            <w:r>
              <w:rPr>
                <w:sz w:val="17"/>
              </w:rPr>
              <w:t>Three 2x2 operators. X flips the bit, Z flips the phase, Y does both</w:t>
            </w:r>
          </w:p>
        </w:tc>
      </w:tr>
      <w:tr>
        <w:tc>
          <w:tcPr>
            <w:tcW w:type="dxa" w:w="2160"/>
            <w:shd w:val="clear" w:fill="F6F5F9"/>
          </w:tcPr>
          <w:p>
            <w:pPr>
              <w:spacing w:before="30" w:after="30"/>
            </w:pPr>
            <w:r/>
            <w:r>
              <w:rPr>
                <w:sz w:val="17"/>
              </w:rPr>
              <w:t>Eigenstate</w:t>
            </w:r>
          </w:p>
        </w:tc>
        <w:tc>
          <w:tcPr>
            <w:tcW w:type="dxa" w:w="7056"/>
            <w:shd w:val="clear" w:fill="F6F5F9"/>
          </w:tcPr>
          <w:p>
            <w:pPr>
              <w:spacing w:before="30" w:after="30"/>
            </w:pPr>
            <w:r/>
            <w:r>
              <w:rPr>
                <w:sz w:val="17"/>
              </w:rPr>
              <w:t>A state an operator maps to itself, scaled. Measuring gives that answer with certainty</w:t>
            </w:r>
          </w:p>
        </w:tc>
      </w:tr>
      <w:tr>
        <w:tc>
          <w:tcPr>
            <w:tcW w:type="dxa" w:w="2160"/>
          </w:tcPr>
          <w:p>
            <w:pPr>
              <w:spacing w:before="30" w:after="30"/>
            </w:pPr>
            <w:r/>
            <w:r>
              <w:rPr>
                <w:sz w:val="17"/>
              </w:rPr>
              <w:t>Projective measurement</w:t>
            </w:r>
          </w:p>
        </w:tc>
        <w:tc>
          <w:tcPr>
            <w:tcW w:type="dxa" w:w="7056"/>
          </w:tcPr>
          <w:p>
            <w:pPr>
              <w:spacing w:before="30" w:after="30"/>
            </w:pPr>
            <w:r/>
            <w:r>
              <w:rPr>
                <w:sz w:val="17"/>
              </w:rPr>
              <w:t>Ask which eigenstate the qubit is in; get a definite answer</w:t>
            </w:r>
          </w:p>
        </w:tc>
      </w:tr>
      <w:tr>
        <w:tc>
          <w:tcPr>
            <w:tcW w:type="dxa" w:w="2160"/>
            <w:shd w:val="clear" w:fill="F6F5F9"/>
          </w:tcPr>
          <w:p>
            <w:pPr>
              <w:spacing w:before="30" w:after="30"/>
            </w:pPr>
            <w:r/>
            <w:r>
              <w:rPr>
                <w:sz w:val="17"/>
              </w:rPr>
              <w:t>Pauli correction</w:t>
            </w:r>
          </w:p>
        </w:tc>
        <w:tc>
          <w:tcPr>
            <w:tcW w:type="dxa" w:w="7056"/>
            <w:shd w:val="clear" w:fill="F6F5F9"/>
          </w:tcPr>
          <w:p>
            <w:pPr>
              <w:spacing w:before="30" w:after="30"/>
            </w:pPr>
            <w:r/>
            <w:r>
              <w:rPr>
                <w:sz w:val="17"/>
              </w:rPr>
              <w:t>Measure, see which operator's eigenvalue came back, apply it to undo the error</w:t>
            </w:r>
          </w:p>
        </w:tc>
      </w:tr>
      <w:tr>
        <w:tc>
          <w:tcPr>
            <w:tcW w:type="dxa" w:w="2160"/>
          </w:tcPr>
          <w:p>
            <w:pPr>
              <w:spacing w:before="30" w:after="30"/>
            </w:pPr>
            <w:r/>
            <w:r>
              <w:rPr>
                <w:sz w:val="17"/>
              </w:rPr>
              <w:t>Information-theoretic security</w:t>
            </w:r>
          </w:p>
        </w:tc>
        <w:tc>
          <w:tcPr>
            <w:tcW w:type="dxa" w:w="7056"/>
          </w:tcPr>
          <w:p>
            <w:pPr>
              <w:spacing w:before="30" w:after="30"/>
            </w:pPr>
            <w:r/>
            <w:r>
              <w:rPr>
                <w:sz w:val="17"/>
              </w:rPr>
              <w:t>Unbreakable by any computer, quantum or classical, because it rests on physics rather than on a hard problem</w:t>
            </w:r>
          </w:p>
        </w:tc>
      </w:tr>
      <w:tr>
        <w:tc>
          <w:tcPr>
            <w:tcW w:type="dxa" w:w="2160"/>
            <w:shd w:val="clear" w:fill="F6F5F9"/>
          </w:tcPr>
          <w:p>
            <w:pPr>
              <w:spacing w:before="30" w:after="30"/>
            </w:pPr>
            <w:r/>
            <w:r>
              <w:rPr>
                <w:sz w:val="17"/>
              </w:rPr>
              <w:t>Forgery probability</w:t>
            </w:r>
          </w:p>
        </w:tc>
        <w:tc>
          <w:tcPr>
            <w:tcW w:type="dxa" w:w="7056"/>
            <w:shd w:val="clear" w:fill="F6F5F9"/>
          </w:tcPr>
          <w:p>
            <w:pPr>
              <w:spacing w:before="30" w:after="30"/>
            </w:pPr>
            <w:r/>
            <w:r>
              <w:rPr>
                <w:sz w:val="17"/>
              </w:rPr>
              <w:t>Empirical rate at which a forged signature is accepted. Should decay with block count</w:t>
            </w:r>
          </w:p>
        </w:tc>
      </w:tr>
      <w:tr>
        <w:tc>
          <w:tcPr>
            <w:tcW w:type="dxa" w:w="2160"/>
          </w:tcPr>
          <w:p>
            <w:pPr>
              <w:spacing w:before="30" w:after="30"/>
            </w:pPr>
            <w:r/>
            <w:r>
              <w:rPr>
                <w:sz w:val="17"/>
              </w:rPr>
              <w:t>SSE</w:t>
            </w:r>
          </w:p>
        </w:tc>
        <w:tc>
          <w:tcPr>
            <w:tcW w:type="dxa" w:w="7056"/>
          </w:tcPr>
          <w:p>
            <w:pPr>
              <w:spacing w:before="30" w:after="30"/>
            </w:pPr>
            <w:r/>
            <w:r>
              <w:rPr>
                <w:sz w:val="17"/>
              </w:rPr>
              <w:t>Server-Sent Events — a plain-text HTTP stream the browser reads with EventSource. What we use for all long-running work</w:t>
            </w:r>
          </w:p>
        </w:tc>
      </w:tr>
    </w:tbl>
    <w:p>
      <w:pPr>
        <w:spacing w:after="40"/>
      </w:pPr>
    </w:p>
    <w:p>
      <w:pPr>
        <w:spacing w:before="120" w:after="180"/>
        <w:ind w:left="144"/>
        <w:shd w:val="clear" w:fill="FEF8EF"/>
        <w:pBdr>
          <w:left w:val="single" w:sz="20" w:space="8" w:color="9A5400"/>
        </w:pBdr>
      </w:pPr>
      <w:r>
        <w:rPr>
          <w:b/>
          <w:color w:val="9A5400"/>
          <w:sz w:val="20"/>
        </w:rPr>
        <w:t xml:space="preserve">THE CONSTRAINT TO RESPECT  </w:t>
      </w:r>
      <w:r>
        <w:rPr>
          <w:sz w:val="21"/>
        </w:rPr>
        <w:t>The problem statement forbids artificial intelligence and machine learning. Detection is statistical: measure, compare the distribution to the expected one, apply a threshold, decide. This is stated twice in the PS and a judge may check. It is also, frankly, easier to defend than a model.</w:t>
      </w:r>
    </w:p>
    <w:p>
      <w:pPr>
        <w:pStyle w:val="Heading1"/>
      </w:pPr>
      <w:r>
        <w:t>13. Open questions for the team</w:t>
      </w:r>
    </w:p>
    <w:p>
      <w:pPr>
        <w:spacing w:before="0" w:after="120"/>
      </w:pPr>
      <w:r>
        <w:rPr>
          <w:b w:val="0"/>
          <w:i w:val="0"/>
          <w:color w:val="1A1A1A"/>
          <w:sz w:val="21"/>
        </w:rPr>
        <w:t>These are the points where the contract may need to move. Raise them early — it is much cheaper to change the contract now than to change it the week of the demo.</w:t>
      </w:r>
    </w:p>
    <w:tbl>
      <w:tblPr>
        <w:tblStyle w:val="TableGrid"/>
        <w:tblW w:type="auto" w:w="0"/>
        <w:jc w:val="center"/>
        <w:tblLayout w:type="fixed"/>
        <w:tblLook w:firstColumn="1" w:firstRow="1" w:lastColumn="0" w:lastRow="0" w:noHBand="0" w:noVBand="1" w:val="04A0"/>
      </w:tblPr>
      <w:tblGrid>
        <w:gridCol w:w="4320"/>
        <w:gridCol w:w="4320"/>
      </w:tblGrid>
      <w:tr>
        <w:tc>
          <w:tcPr>
            <w:tcW w:type="dxa" w:w="4320"/>
            <w:shd w:val="clear" w:fill="2A2A2A"/>
          </w:tcPr>
          <w:p>
            <w:pPr>
              <w:spacing w:before="40" w:after="40"/>
            </w:pPr>
            <w:r/>
            <w:r>
              <w:rPr>
                <w:b/>
                <w:color w:val="FFFFFF"/>
                <w:sz w:val="18"/>
              </w:rPr>
              <w:t>Question</w:t>
            </w:r>
          </w:p>
        </w:tc>
        <w:tc>
          <w:tcPr>
            <w:tcW w:type="dxa" w:w="4896"/>
            <w:shd w:val="clear" w:fill="2A2A2A"/>
          </w:tcPr>
          <w:p>
            <w:pPr>
              <w:spacing w:before="40" w:after="40"/>
            </w:pPr>
            <w:r/>
            <w:r>
              <w:rPr>
                <w:b/>
                <w:color w:val="FFFFFF"/>
                <w:sz w:val="18"/>
              </w:rPr>
              <w:t>Why it matters</w:t>
            </w:r>
          </w:p>
        </w:tc>
      </w:tr>
      <w:tr>
        <w:tc>
          <w:tcPr>
            <w:tcW w:type="dxa" w:w="4320"/>
          </w:tcPr>
          <w:p>
            <w:pPr>
              <w:spacing w:before="30" w:after="30"/>
            </w:pPr>
            <w:r/>
            <w:r>
              <w:rPr>
                <w:sz w:val="17"/>
              </w:rPr>
              <w:t>Do you expose entanglement strength, or only the measured agreement rate?</w:t>
            </w:r>
          </w:p>
        </w:tc>
        <w:tc>
          <w:tcPr>
            <w:tcW w:type="dxa" w:w="4896"/>
          </w:tcPr>
          <w:p>
            <w:pPr>
              <w:spacing w:before="30" w:after="30"/>
            </w:pPr>
            <w:r/>
            <w:r>
              <w:rPr>
                <w:sz w:val="17"/>
              </w:rPr>
              <w:t>Determines how rich the Bell-state panel can be</w:t>
            </w:r>
          </w:p>
        </w:tc>
      </w:tr>
      <w:tr>
        <w:tc>
          <w:tcPr>
            <w:tcW w:type="dxa" w:w="4320"/>
            <w:shd w:val="clear" w:fill="F6F5F9"/>
          </w:tcPr>
          <w:p>
            <w:pPr>
              <w:spacing w:before="30" w:after="30"/>
            </w:pPr>
            <w:r/>
            <w:r>
              <w:rPr>
                <w:sz w:val="17"/>
              </w:rPr>
              <w:t>Is the forgery curve per block or cumulative?</w:t>
            </w:r>
          </w:p>
        </w:tc>
        <w:tc>
          <w:tcPr>
            <w:tcW w:type="dxa" w:w="4896"/>
            <w:shd w:val="clear" w:fill="F6F5F9"/>
          </w:tcPr>
          <w:p>
            <w:pPr>
              <w:spacing w:before="30" w:after="30"/>
            </w:pPr>
            <w:r/>
            <w:r>
              <w:rPr>
                <w:sz w:val="17"/>
              </w:rPr>
              <w:t>Changes the y-axis label and the framing of the argument</w:t>
            </w:r>
          </w:p>
        </w:tc>
      </w:tr>
      <w:tr>
        <w:tc>
          <w:tcPr>
            <w:tcW w:type="dxa" w:w="4320"/>
          </w:tcPr>
          <w:p>
            <w:pPr>
              <w:spacing w:before="30" w:after="30"/>
            </w:pPr>
            <w:r/>
            <w:r>
              <w:rPr>
                <w:sz w:val="17"/>
              </w:rPr>
              <w:t>Do you want per-verifier independent key pools, or one pool split N ways?</w:t>
            </w:r>
          </w:p>
        </w:tc>
        <w:tc>
          <w:tcPr>
            <w:tcW w:type="dxa" w:w="4896"/>
          </w:tcPr>
          <w:p>
            <w:pPr>
              <w:spacing w:before="30" w:after="30"/>
            </w:pPr>
            <w:r/>
            <w:r>
              <w:rPr>
                <w:sz w:val="17"/>
              </w:rPr>
              <w:t>Page 1 claims independent copies, and Eve's access panel depends on it</w:t>
            </w:r>
          </w:p>
        </w:tc>
      </w:tr>
      <w:tr>
        <w:tc>
          <w:tcPr>
            <w:tcW w:type="dxa" w:w="4320"/>
            <w:shd w:val="clear" w:fill="F6F5F9"/>
          </w:tcPr>
          <w:p>
            <w:pPr>
              <w:spacing w:before="30" w:after="30"/>
            </w:pPr>
            <w:r/>
            <w:r>
              <w:rPr>
                <w:sz w:val="17"/>
              </w:rPr>
              <w:t>Is channel tampering detected by the same threshold as forgery?</w:t>
            </w:r>
          </w:p>
        </w:tc>
        <w:tc>
          <w:tcPr>
            <w:tcW w:type="dxa" w:w="4896"/>
            <w:shd w:val="clear" w:fill="F6F5F9"/>
          </w:tcPr>
          <w:p>
            <w:pPr>
              <w:spacing w:before="30" w:after="30"/>
            </w:pPr>
            <w:r/>
            <w:r>
              <w:rPr>
                <w:sz w:val="17"/>
              </w:rPr>
              <w:t>Changes whether Eve's attack maps to one classification or two</w:t>
            </w:r>
          </w:p>
        </w:tc>
      </w:tr>
      <w:tr>
        <w:tc>
          <w:tcPr>
            <w:tcW w:type="dxa" w:w="4320"/>
          </w:tcPr>
          <w:p>
            <w:pPr>
              <w:spacing w:before="30" w:after="30"/>
            </w:pPr>
            <w:r/>
            <w:r>
              <w:rPr>
                <w:sz w:val="17"/>
              </w:rPr>
              <w:t>Will the verification stream emit a final aggregate event, or only block events?</w:t>
            </w:r>
          </w:p>
        </w:tc>
        <w:tc>
          <w:tcPr>
            <w:tcW w:type="dxa" w:w="4896"/>
          </w:tcPr>
          <w:p>
            <w:pPr>
              <w:spacing w:before="30" w:after="30"/>
            </w:pPr>
            <w:r/>
            <w:r>
              <w:rPr>
                <w:sz w:val="17"/>
              </w:rPr>
              <w:t>Affects whether we compute agreement locally or ask you</w:t>
            </w:r>
          </w:p>
        </w:tc>
      </w:tr>
      <w:tr>
        <w:tc>
          <w:tcPr>
            <w:tcW w:type="dxa" w:w="4320"/>
            <w:shd w:val="clear" w:fill="F6F5F9"/>
          </w:tcPr>
          <w:p>
            <w:pPr>
              <w:spacing w:before="30" w:after="30"/>
            </w:pPr>
            <w:r/>
            <w:r>
              <w:rPr>
                <w:sz w:val="17"/>
              </w:rPr>
              <w:t>What is the honest acceptance guarantee you want to claim?</w:t>
            </w:r>
          </w:p>
        </w:tc>
        <w:tc>
          <w:tcPr>
            <w:tcW w:type="dxa" w:w="4896"/>
            <w:shd w:val="clear" w:fill="F6F5F9"/>
          </w:tcPr>
          <w:p>
            <w:pPr>
              <w:spacing w:before="30" w:after="30"/>
            </w:pPr>
            <w:r/>
            <w:r>
              <w:rPr>
                <w:sz w:val="17"/>
              </w:rPr>
              <w:t>We display it verbatim, so it should be a number you would defend</w:t>
            </w:r>
          </w:p>
        </w:tc>
      </w:tr>
    </w:tbl>
    <w:p>
      <w:pPr>
        <w:spacing w:after="40"/>
      </w:pPr>
    </w:p>
    <w:p>
      <w:pPr>
        <w:spacing w:before="0" w:after="200"/>
      </w:pPr>
    </w:p>
    <w:p>
      <w:pPr>
        <w:jc w:val="center"/>
      </w:pPr>
      <w:r>
        <w:rPr>
          <w:rFonts w:ascii="Consolas" w:hAnsi="Consolas"/>
          <w:color w:val="5A5A5A"/>
          <w:sz w:val="17"/>
        </w:rPr>
        <w:t>Contract: src/api/contract.ts   ·   Types: src/api/types.ts   ·   Client: src/api/client.ts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A1A1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6200E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