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5F13" w:rsidRDefault="00F51ADB">
      <w:pPr>
        <w:spacing w:before="240" w:after="240"/>
        <w:jc w:val="center"/>
        <w:rPr>
          <w:b/>
          <w:bCs/>
          <w:color w:val="737373"/>
          <w:sz w:val="38"/>
          <w:szCs w:val="38"/>
        </w:rPr>
      </w:pPr>
      <w:r>
        <w:rPr>
          <w:b/>
          <w:bCs/>
          <w:color w:val="737373"/>
          <w:sz w:val="38"/>
          <w:szCs w:val="38"/>
        </w:rPr>
        <w:t>Assignment3 Report</w:t>
      </w:r>
    </w:p>
    <w:p w:rsidR="00195F13" w:rsidRDefault="00F51ADB">
      <w:pPr>
        <w:spacing w:before="240" w:after="240"/>
        <w:rPr>
          <w:rFonts w:ascii="Gungsuh" w:eastAsia="Gungsuh" w:hAnsi="Gungsuh" w:cs="Gungsuh"/>
          <w:color w:val="737373"/>
          <w:sz w:val="26"/>
          <w:szCs w:val="26"/>
        </w:rPr>
      </w:pPr>
      <w:r>
        <w:rPr>
          <w:rFonts w:ascii="Gungsuh" w:eastAsia="Gungsuh" w:hAnsi="Gungsuh" w:cs="Gungsuh"/>
          <w:color w:val="737373"/>
          <w:sz w:val="26"/>
          <w:szCs w:val="26"/>
        </w:rPr>
        <w:t>Name:蕭意</w:t>
      </w:r>
      <w:proofErr w:type="gramStart"/>
      <w:r>
        <w:rPr>
          <w:rFonts w:ascii="Gungsuh" w:eastAsia="Gungsuh" w:hAnsi="Gungsuh" w:cs="Gungsuh"/>
          <w:color w:val="737373"/>
          <w:sz w:val="26"/>
          <w:szCs w:val="26"/>
        </w:rPr>
        <w:t>臻</w:t>
      </w:r>
      <w:proofErr w:type="gramEnd"/>
    </w:p>
    <w:p w:rsidR="00195F13" w:rsidRDefault="00F51ADB">
      <w:pPr>
        <w:spacing w:before="240" w:after="240"/>
        <w:rPr>
          <w:color w:val="737373"/>
          <w:sz w:val="26"/>
          <w:szCs w:val="26"/>
        </w:rPr>
      </w:pPr>
      <w:r>
        <w:rPr>
          <w:color w:val="737373"/>
          <w:sz w:val="26"/>
          <w:szCs w:val="26"/>
        </w:rPr>
        <w:t xml:space="preserve">Institution (school): National </w:t>
      </w:r>
      <w:proofErr w:type="spellStart"/>
      <w:r>
        <w:rPr>
          <w:color w:val="737373"/>
          <w:sz w:val="26"/>
          <w:szCs w:val="26"/>
        </w:rPr>
        <w:t>Chengchi</w:t>
      </w:r>
      <w:proofErr w:type="spellEnd"/>
      <w:r>
        <w:rPr>
          <w:color w:val="737373"/>
          <w:sz w:val="26"/>
          <w:szCs w:val="26"/>
        </w:rPr>
        <w:t xml:space="preserve"> University (NCCU)</w:t>
      </w:r>
    </w:p>
    <w:p w:rsidR="00195F13" w:rsidRDefault="00F51ADB">
      <w:pPr>
        <w:spacing w:before="240" w:after="240"/>
        <w:rPr>
          <w:color w:val="737373"/>
          <w:sz w:val="26"/>
          <w:szCs w:val="26"/>
        </w:rPr>
      </w:pPr>
      <w:r>
        <w:rPr>
          <w:color w:val="737373"/>
          <w:sz w:val="26"/>
          <w:szCs w:val="26"/>
        </w:rPr>
        <w:t>Student ID:111307051</w:t>
      </w:r>
    </w:p>
    <w:p w:rsidR="00195F13" w:rsidRDefault="00F51ADB">
      <w:pPr>
        <w:spacing w:before="240" w:after="240"/>
        <w:rPr>
          <w:color w:val="737373"/>
          <w:sz w:val="26"/>
          <w:szCs w:val="26"/>
        </w:rPr>
      </w:pPr>
      <w:r>
        <w:rPr>
          <w:color w:val="737373"/>
          <w:sz w:val="26"/>
          <w:szCs w:val="26"/>
        </w:rPr>
        <w:t>Platform (</w:t>
      </w:r>
      <w:proofErr w:type="spellStart"/>
      <w:r>
        <w:rPr>
          <w:color w:val="737373"/>
          <w:sz w:val="26"/>
          <w:szCs w:val="26"/>
        </w:rPr>
        <w:t>Colab</w:t>
      </w:r>
      <w:proofErr w:type="spellEnd"/>
      <w:r>
        <w:rPr>
          <w:color w:val="737373"/>
          <w:sz w:val="26"/>
          <w:szCs w:val="26"/>
        </w:rPr>
        <w:t>/</w:t>
      </w:r>
      <w:proofErr w:type="spellStart"/>
      <w:r>
        <w:rPr>
          <w:color w:val="737373"/>
          <w:sz w:val="26"/>
          <w:szCs w:val="26"/>
        </w:rPr>
        <w:t>Kaggle</w:t>
      </w:r>
      <w:proofErr w:type="spellEnd"/>
      <w:r>
        <w:rPr>
          <w:color w:val="737373"/>
          <w:sz w:val="26"/>
          <w:szCs w:val="26"/>
        </w:rPr>
        <w:t>/Local</w:t>
      </w:r>
      <w:proofErr w:type="gramStart"/>
      <w:r>
        <w:rPr>
          <w:color w:val="737373"/>
          <w:sz w:val="26"/>
          <w:szCs w:val="26"/>
        </w:rPr>
        <w:t>):</w:t>
      </w:r>
      <w:proofErr w:type="spellStart"/>
      <w:r>
        <w:rPr>
          <w:color w:val="737373"/>
          <w:sz w:val="26"/>
          <w:szCs w:val="26"/>
        </w:rPr>
        <w:t>Colab</w:t>
      </w:r>
      <w:proofErr w:type="spellEnd"/>
      <w:proofErr w:type="gramEnd"/>
    </w:p>
    <w:p w:rsidR="00195F13" w:rsidRDefault="00F51ADB">
      <w:pPr>
        <w:spacing w:before="240" w:after="240"/>
        <w:rPr>
          <w:color w:val="737373"/>
          <w:sz w:val="26"/>
          <w:szCs w:val="26"/>
        </w:rPr>
      </w:pPr>
      <w:r>
        <w:rPr>
          <w:color w:val="737373"/>
          <w:sz w:val="26"/>
          <w:szCs w:val="26"/>
        </w:rPr>
        <w:t xml:space="preserve">Python </w:t>
      </w:r>
      <w:proofErr w:type="spellStart"/>
      <w:proofErr w:type="gramStart"/>
      <w:r>
        <w:rPr>
          <w:color w:val="737373"/>
          <w:sz w:val="26"/>
          <w:szCs w:val="26"/>
        </w:rPr>
        <w:t>version:Colab</w:t>
      </w:r>
      <w:proofErr w:type="spellEnd"/>
      <w:proofErr w:type="gramEnd"/>
    </w:p>
    <w:p w:rsidR="00195F13" w:rsidRDefault="00F51ADB">
      <w:pPr>
        <w:spacing w:before="240" w:after="240"/>
        <w:rPr>
          <w:color w:val="737373"/>
          <w:sz w:val="26"/>
          <w:szCs w:val="26"/>
        </w:rPr>
      </w:pPr>
      <w:r>
        <w:rPr>
          <w:color w:val="737373"/>
          <w:sz w:val="26"/>
          <w:szCs w:val="26"/>
        </w:rPr>
        <w:t xml:space="preserve">Operating system: </w:t>
      </w:r>
      <w:proofErr w:type="spellStart"/>
      <w:r>
        <w:rPr>
          <w:color w:val="737373"/>
          <w:sz w:val="26"/>
          <w:szCs w:val="26"/>
        </w:rPr>
        <w:t>Colab</w:t>
      </w:r>
      <w:proofErr w:type="spellEnd"/>
    </w:p>
    <w:p w:rsidR="00195F13" w:rsidRDefault="00F51ADB">
      <w:pPr>
        <w:spacing w:before="240" w:after="240"/>
        <w:rPr>
          <w:color w:val="737373"/>
          <w:sz w:val="26"/>
          <w:szCs w:val="26"/>
        </w:rPr>
      </w:pPr>
      <w:proofErr w:type="spellStart"/>
      <w:proofErr w:type="gramStart"/>
      <w:r>
        <w:rPr>
          <w:color w:val="737373"/>
          <w:sz w:val="26"/>
          <w:szCs w:val="26"/>
        </w:rPr>
        <w:t>CPU:Colab</w:t>
      </w:r>
      <w:proofErr w:type="spellEnd"/>
      <w:proofErr w:type="gramEnd"/>
    </w:p>
    <w:p w:rsidR="00195F13" w:rsidRDefault="00F51ADB">
      <w:pPr>
        <w:spacing w:before="240" w:after="240"/>
        <w:rPr>
          <w:color w:val="737373"/>
          <w:sz w:val="26"/>
          <w:szCs w:val="26"/>
        </w:rPr>
      </w:pPr>
      <w:r>
        <w:rPr>
          <w:color w:val="737373"/>
          <w:sz w:val="26"/>
          <w:szCs w:val="26"/>
        </w:rPr>
        <w:t xml:space="preserve">GPU </w:t>
      </w:r>
      <w:proofErr w:type="spellStart"/>
      <w:proofErr w:type="gramStart"/>
      <w:r>
        <w:rPr>
          <w:color w:val="737373"/>
          <w:sz w:val="26"/>
          <w:szCs w:val="26"/>
        </w:rPr>
        <w:t>requirement:Colab</w:t>
      </w:r>
      <w:proofErr w:type="spellEnd"/>
      <w:proofErr w:type="gramEnd"/>
    </w:p>
    <w:p w:rsidR="00195F13" w:rsidRDefault="00F51ADB">
      <w:pPr>
        <w:spacing w:before="240" w:after="240"/>
        <w:rPr>
          <w:color w:val="FF0000"/>
          <w:sz w:val="26"/>
          <w:szCs w:val="26"/>
        </w:rPr>
      </w:pPr>
      <w:r>
        <w:rPr>
          <w:color w:val="FF0000"/>
          <w:sz w:val="26"/>
          <w:szCs w:val="26"/>
        </w:rPr>
        <w:t>Remark: For ease of grading, you are encouraged to present data in textual form rather than as images.</w:t>
      </w:r>
    </w:p>
    <w:p w:rsidR="00195F13" w:rsidRDefault="00F51ADB">
      <w:pPr>
        <w:spacing w:after="240"/>
        <w:rPr>
          <w:b/>
          <w:bCs/>
          <w:color w:val="FF0000"/>
          <w:sz w:val="26"/>
          <w:szCs w:val="26"/>
        </w:rPr>
      </w:pPr>
      <w:r>
        <w:rPr>
          <w:b/>
          <w:bCs/>
          <w:color w:val="404040"/>
          <w:sz w:val="28"/>
          <w:szCs w:val="28"/>
        </w:rPr>
        <w:t xml:space="preserve">1. Train a </w:t>
      </w:r>
      <w:proofErr w:type="spellStart"/>
      <w:r>
        <w:rPr>
          <w:b/>
          <w:bCs/>
          <w:color w:val="404040"/>
          <w:sz w:val="28"/>
          <w:szCs w:val="28"/>
        </w:rPr>
        <w:t>RoBERTa</w:t>
      </w:r>
      <w:proofErr w:type="spellEnd"/>
      <w:r>
        <w:rPr>
          <w:b/>
          <w:bCs/>
          <w:color w:val="404040"/>
          <w:sz w:val="28"/>
          <w:szCs w:val="28"/>
        </w:rPr>
        <w:t xml:space="preserve">-base model on the same dataset and report the performance of both BERT-base and </w:t>
      </w:r>
      <w:proofErr w:type="spellStart"/>
      <w:r>
        <w:rPr>
          <w:b/>
          <w:bCs/>
          <w:color w:val="404040"/>
          <w:sz w:val="28"/>
          <w:szCs w:val="28"/>
        </w:rPr>
        <w:t>RoBERTa</w:t>
      </w:r>
      <w:proofErr w:type="spellEnd"/>
      <w:r>
        <w:rPr>
          <w:b/>
          <w:bCs/>
          <w:color w:val="404040"/>
          <w:sz w:val="28"/>
          <w:szCs w:val="28"/>
        </w:rPr>
        <w:t>-base models.</w:t>
      </w:r>
      <w:r>
        <w:rPr>
          <w:b/>
          <w:bCs/>
          <w:color w:val="404040"/>
          <w:sz w:val="26"/>
          <w:szCs w:val="26"/>
        </w:rPr>
        <w:t xml:space="preserve"> </w:t>
      </w:r>
      <w:r>
        <w:rPr>
          <w:b/>
          <w:bCs/>
          <w:color w:val="FF0000"/>
          <w:sz w:val="26"/>
          <w:szCs w:val="26"/>
        </w:rPr>
        <w:t>(10%)</w:t>
      </w:r>
    </w:p>
    <w:p w:rsidR="00195F13" w:rsidRDefault="00F51ADB">
      <w:pPr>
        <w:spacing w:before="240" w:after="240"/>
        <w:rPr>
          <w:color w:val="404040"/>
          <w:sz w:val="26"/>
          <w:szCs w:val="26"/>
        </w:rPr>
      </w:pPr>
      <w:r>
        <w:rPr>
          <w:color w:val="404040"/>
          <w:sz w:val="26"/>
          <w:szCs w:val="26"/>
        </w:rPr>
        <w:t>Results:</w:t>
      </w:r>
    </w:p>
    <w:p w:rsidR="00195F13" w:rsidRDefault="00F51ADB">
      <w:pPr>
        <w:spacing w:before="240" w:after="240"/>
        <w:jc w:val="both"/>
        <w:rPr>
          <w:sz w:val="26"/>
          <w:szCs w:val="26"/>
        </w:rPr>
      </w:pPr>
      <w:r>
        <w:rPr>
          <w:sz w:val="26"/>
          <w:szCs w:val="26"/>
        </w:rPr>
        <w:t xml:space="preserve">To isolate the effect of the backbone architecture, I fine-tuned </w:t>
      </w:r>
      <w:proofErr w:type="spellStart"/>
      <w:r>
        <w:rPr>
          <w:sz w:val="26"/>
          <w:szCs w:val="26"/>
        </w:rPr>
        <w:t>RoBERTa</w:t>
      </w:r>
      <w:proofErr w:type="spellEnd"/>
      <w:r>
        <w:rPr>
          <w:sz w:val="26"/>
          <w:szCs w:val="26"/>
        </w:rPr>
        <w:t>-base on exactly the same dataset and with the same training configuration as BERT-base:</w:t>
      </w:r>
    </w:p>
    <w:p w:rsidR="00195F13" w:rsidRDefault="00F51ADB">
      <w:pPr>
        <w:numPr>
          <w:ilvl w:val="0"/>
          <w:numId w:val="5"/>
        </w:numPr>
        <w:spacing w:before="240" w:after="240"/>
        <w:jc w:val="both"/>
        <w:rPr>
          <w:rFonts w:ascii="Noto Sans Symbols" w:eastAsia="Noto Sans Symbols" w:hAnsi="Noto Sans Symbols" w:cs="Noto Sans Symbols"/>
          <w:color w:val="404040"/>
          <w:sz w:val="26"/>
          <w:szCs w:val="26"/>
        </w:rPr>
      </w:pPr>
      <w:r>
        <w:rPr>
          <w:color w:val="404040"/>
          <w:sz w:val="26"/>
          <w:szCs w:val="26"/>
        </w:rPr>
        <w:t>Input format, preprocessing, and multi-task setting (one regression head for the similarity score and one classification head for the entailment label) are identical.</w:t>
      </w:r>
    </w:p>
    <w:p w:rsidR="00195F13" w:rsidRDefault="00F51ADB">
      <w:pPr>
        <w:numPr>
          <w:ilvl w:val="0"/>
          <w:numId w:val="5"/>
        </w:numPr>
        <w:spacing w:before="240" w:after="240"/>
        <w:jc w:val="both"/>
        <w:rPr>
          <w:rFonts w:ascii="Noto Sans Symbols" w:eastAsia="Noto Sans Symbols" w:hAnsi="Noto Sans Symbols" w:cs="Noto Sans Symbols"/>
          <w:color w:val="404040"/>
          <w:sz w:val="26"/>
          <w:szCs w:val="26"/>
        </w:rPr>
      </w:pPr>
      <w:proofErr w:type="spellStart"/>
      <w:r>
        <w:rPr>
          <w:color w:val="404040"/>
          <w:sz w:val="26"/>
          <w:szCs w:val="26"/>
        </w:rPr>
        <w:t>Hyperparameters</w:t>
      </w:r>
      <w:proofErr w:type="spellEnd"/>
      <w:r>
        <w:rPr>
          <w:color w:val="404040"/>
          <w:sz w:val="26"/>
          <w:szCs w:val="26"/>
        </w:rPr>
        <w:t xml:space="preserve"> are matched to BERT-base:</w:t>
      </w:r>
    </w:p>
    <w:p w:rsidR="00195F13" w:rsidRDefault="00F51ADB">
      <w:pPr>
        <w:numPr>
          <w:ilvl w:val="1"/>
          <w:numId w:val="5"/>
        </w:numPr>
        <w:spacing w:before="240" w:after="240"/>
        <w:jc w:val="both"/>
        <w:rPr>
          <w:rFonts w:ascii="Courier New" w:eastAsia="Courier New" w:hAnsi="Courier New" w:cs="Courier New"/>
          <w:color w:val="404040"/>
          <w:sz w:val="26"/>
          <w:szCs w:val="26"/>
        </w:rPr>
      </w:pPr>
      <w:r>
        <w:rPr>
          <w:color w:val="404040"/>
          <w:sz w:val="26"/>
          <w:szCs w:val="26"/>
        </w:rPr>
        <w:t xml:space="preserve">Optimizer: </w:t>
      </w:r>
      <w:proofErr w:type="spellStart"/>
      <w:r>
        <w:rPr>
          <w:color w:val="404040"/>
          <w:sz w:val="26"/>
          <w:szCs w:val="26"/>
        </w:rPr>
        <w:t>AdamW</w:t>
      </w:r>
      <w:proofErr w:type="spellEnd"/>
    </w:p>
    <w:p w:rsidR="00195F13" w:rsidRDefault="00F51ADB">
      <w:pPr>
        <w:numPr>
          <w:ilvl w:val="1"/>
          <w:numId w:val="5"/>
        </w:numPr>
        <w:spacing w:before="240" w:after="240"/>
        <w:jc w:val="both"/>
        <w:rPr>
          <w:rFonts w:ascii="Courier New" w:eastAsia="Courier New" w:hAnsi="Courier New" w:cs="Courier New"/>
          <w:color w:val="404040"/>
          <w:sz w:val="26"/>
          <w:szCs w:val="26"/>
        </w:rPr>
      </w:pPr>
      <w:r>
        <w:rPr>
          <w:color w:val="404040"/>
          <w:sz w:val="26"/>
          <w:szCs w:val="26"/>
        </w:rPr>
        <w:t>Learning rate: 3e-5</w:t>
      </w:r>
    </w:p>
    <w:p w:rsidR="00195F13" w:rsidRDefault="00F51ADB">
      <w:pPr>
        <w:numPr>
          <w:ilvl w:val="1"/>
          <w:numId w:val="5"/>
        </w:numPr>
        <w:spacing w:before="240" w:after="240"/>
        <w:jc w:val="both"/>
        <w:rPr>
          <w:rFonts w:ascii="Courier New" w:eastAsia="Courier New" w:hAnsi="Courier New" w:cs="Courier New"/>
          <w:color w:val="404040"/>
          <w:sz w:val="26"/>
          <w:szCs w:val="26"/>
        </w:rPr>
      </w:pPr>
      <w:r>
        <w:rPr>
          <w:color w:val="404040"/>
          <w:sz w:val="26"/>
          <w:szCs w:val="26"/>
        </w:rPr>
        <w:t>Batch size: 8</w:t>
      </w:r>
    </w:p>
    <w:p w:rsidR="00195F13" w:rsidRDefault="00F51ADB">
      <w:pPr>
        <w:numPr>
          <w:ilvl w:val="1"/>
          <w:numId w:val="5"/>
        </w:numPr>
        <w:spacing w:before="240" w:after="240"/>
        <w:jc w:val="both"/>
        <w:rPr>
          <w:rFonts w:ascii="Courier New" w:eastAsia="Courier New" w:hAnsi="Courier New" w:cs="Courier New"/>
          <w:color w:val="404040"/>
          <w:sz w:val="26"/>
          <w:szCs w:val="26"/>
        </w:rPr>
      </w:pPr>
      <w:r>
        <w:rPr>
          <w:color w:val="404040"/>
          <w:sz w:val="26"/>
          <w:szCs w:val="26"/>
        </w:rPr>
        <w:t>Epochs: 3</w:t>
      </w:r>
    </w:p>
    <w:p w:rsidR="00195F13" w:rsidRDefault="00F51ADB">
      <w:pPr>
        <w:numPr>
          <w:ilvl w:val="0"/>
          <w:numId w:val="5"/>
        </w:numPr>
        <w:spacing w:before="240" w:after="240"/>
        <w:jc w:val="both"/>
        <w:rPr>
          <w:rFonts w:ascii="Noto Sans Symbols" w:eastAsia="Noto Sans Symbols" w:hAnsi="Noto Sans Symbols" w:cs="Noto Sans Symbols"/>
          <w:color w:val="404040"/>
          <w:sz w:val="26"/>
          <w:szCs w:val="26"/>
        </w:rPr>
      </w:pPr>
      <w:r>
        <w:rPr>
          <w:color w:val="404040"/>
          <w:sz w:val="26"/>
          <w:szCs w:val="26"/>
        </w:rPr>
        <w:t xml:space="preserve">Early stopping / model selection is based on the </w:t>
      </w:r>
      <w:r>
        <w:rPr>
          <w:b/>
          <w:bCs/>
          <w:color w:val="0B5394"/>
          <w:sz w:val="26"/>
          <w:szCs w:val="26"/>
        </w:rPr>
        <w:t>validation sum of Pearson correlation (regression) and accuracy (classification)</w:t>
      </w:r>
      <w:r>
        <w:rPr>
          <w:color w:val="404040"/>
          <w:sz w:val="26"/>
          <w:szCs w:val="26"/>
        </w:rPr>
        <w:t>. The checkpoint with the highest Pearson + Accuracy on the validation set is then evaluated on the test set.</w:t>
      </w:r>
    </w:p>
    <w:p w:rsidR="00195F13" w:rsidRDefault="00F51ADB">
      <w:pPr>
        <w:spacing w:before="240" w:after="240"/>
        <w:jc w:val="both"/>
        <w:rPr>
          <w:color w:val="404040"/>
          <w:sz w:val="26"/>
          <w:szCs w:val="26"/>
        </w:rPr>
      </w:pPr>
      <w:r>
        <w:rPr>
          <w:color w:val="404040"/>
          <w:sz w:val="26"/>
          <w:szCs w:val="26"/>
        </w:rPr>
        <w:lastRenderedPageBreak/>
        <w:t>The final test performance of the two models is summarized below:</w:t>
      </w:r>
    </w:p>
    <w:tbl>
      <w:tblPr>
        <w:tblStyle w:val="a5"/>
        <w:tblW w:w="7370"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6"/>
        <w:gridCol w:w="2457"/>
        <w:gridCol w:w="2457"/>
      </w:tblGrid>
      <w:tr w:rsidR="00195F13">
        <w:trPr>
          <w:trHeight w:val="583"/>
          <w:tblHeader/>
        </w:trPr>
        <w:tc>
          <w:tcPr>
            <w:tcW w:w="2457" w:type="dxa"/>
            <w:vAlign w:val="center"/>
          </w:tcPr>
          <w:p w:rsidR="00195F13" w:rsidRDefault="00F51ADB" w:rsidP="00F51ADB">
            <w:pPr>
              <w:jc w:val="center"/>
              <w:rPr>
                <w:b/>
                <w:bCs/>
                <w:color w:val="404040"/>
                <w:sz w:val="26"/>
                <w:szCs w:val="26"/>
              </w:rPr>
            </w:pPr>
            <w:r>
              <w:rPr>
                <w:b/>
                <w:bCs/>
                <w:color w:val="404040"/>
                <w:sz w:val="26"/>
                <w:szCs w:val="26"/>
              </w:rPr>
              <w:t>Model</w:t>
            </w:r>
          </w:p>
        </w:tc>
        <w:tc>
          <w:tcPr>
            <w:tcW w:w="2457" w:type="dxa"/>
            <w:vAlign w:val="center"/>
          </w:tcPr>
          <w:p w:rsidR="00195F13" w:rsidRDefault="00F51ADB" w:rsidP="00F51ADB">
            <w:pPr>
              <w:jc w:val="center"/>
              <w:rPr>
                <w:b/>
                <w:bCs/>
                <w:color w:val="404040"/>
                <w:sz w:val="26"/>
                <w:szCs w:val="26"/>
              </w:rPr>
            </w:pPr>
            <w:r>
              <w:rPr>
                <w:b/>
                <w:bCs/>
                <w:color w:val="404040"/>
                <w:sz w:val="26"/>
                <w:szCs w:val="26"/>
              </w:rPr>
              <w:t>Test Pearson</w:t>
            </w:r>
          </w:p>
        </w:tc>
        <w:tc>
          <w:tcPr>
            <w:tcW w:w="2457" w:type="dxa"/>
            <w:vAlign w:val="center"/>
          </w:tcPr>
          <w:p w:rsidR="00195F13" w:rsidRDefault="00F51ADB" w:rsidP="00F51ADB">
            <w:pPr>
              <w:jc w:val="center"/>
              <w:rPr>
                <w:b/>
                <w:bCs/>
                <w:color w:val="404040"/>
                <w:sz w:val="26"/>
                <w:szCs w:val="26"/>
              </w:rPr>
            </w:pPr>
            <w:r>
              <w:rPr>
                <w:b/>
                <w:bCs/>
                <w:color w:val="404040"/>
                <w:sz w:val="26"/>
                <w:szCs w:val="26"/>
              </w:rPr>
              <w:t>Test Accuracy</w:t>
            </w:r>
          </w:p>
        </w:tc>
      </w:tr>
      <w:tr w:rsidR="00195F13">
        <w:tc>
          <w:tcPr>
            <w:tcW w:w="2457" w:type="dxa"/>
            <w:vAlign w:val="center"/>
          </w:tcPr>
          <w:p w:rsidR="00195F13" w:rsidRDefault="00F51ADB" w:rsidP="00F51ADB">
            <w:pPr>
              <w:jc w:val="center"/>
              <w:rPr>
                <w:color w:val="404040"/>
                <w:sz w:val="26"/>
                <w:szCs w:val="26"/>
              </w:rPr>
            </w:pPr>
            <w:r>
              <w:rPr>
                <w:color w:val="404040"/>
                <w:sz w:val="26"/>
                <w:szCs w:val="26"/>
              </w:rPr>
              <w:t>BERT-base</w:t>
            </w:r>
          </w:p>
        </w:tc>
        <w:tc>
          <w:tcPr>
            <w:tcW w:w="2457" w:type="dxa"/>
            <w:vAlign w:val="center"/>
          </w:tcPr>
          <w:p w:rsidR="00195F13" w:rsidRDefault="00F51ADB" w:rsidP="00F51ADB">
            <w:pPr>
              <w:jc w:val="center"/>
              <w:rPr>
                <w:color w:val="45818E"/>
                <w:sz w:val="26"/>
                <w:szCs w:val="26"/>
              </w:rPr>
            </w:pPr>
            <w:r>
              <w:rPr>
                <w:b/>
                <w:bCs/>
                <w:color w:val="45818E"/>
                <w:sz w:val="26"/>
                <w:szCs w:val="26"/>
              </w:rPr>
              <w:t>0.8870</w:t>
            </w:r>
          </w:p>
        </w:tc>
        <w:tc>
          <w:tcPr>
            <w:tcW w:w="2457" w:type="dxa"/>
            <w:vAlign w:val="center"/>
          </w:tcPr>
          <w:p w:rsidR="00195F13" w:rsidRDefault="00F51ADB" w:rsidP="00F51ADB">
            <w:pPr>
              <w:jc w:val="center"/>
              <w:rPr>
                <w:color w:val="45818E"/>
                <w:sz w:val="26"/>
                <w:szCs w:val="26"/>
              </w:rPr>
            </w:pPr>
            <w:r>
              <w:rPr>
                <w:b/>
                <w:bCs/>
                <w:color w:val="45818E"/>
                <w:sz w:val="26"/>
                <w:szCs w:val="26"/>
              </w:rPr>
              <w:t>0.8796</w:t>
            </w:r>
          </w:p>
        </w:tc>
      </w:tr>
      <w:tr w:rsidR="00195F13">
        <w:tc>
          <w:tcPr>
            <w:tcW w:w="2457" w:type="dxa"/>
            <w:vAlign w:val="center"/>
          </w:tcPr>
          <w:p w:rsidR="00195F13" w:rsidRDefault="00F51ADB" w:rsidP="00F51ADB">
            <w:pPr>
              <w:jc w:val="center"/>
              <w:rPr>
                <w:color w:val="404040"/>
                <w:sz w:val="26"/>
                <w:szCs w:val="26"/>
              </w:rPr>
            </w:pPr>
            <w:proofErr w:type="spellStart"/>
            <w:r>
              <w:rPr>
                <w:color w:val="404040"/>
                <w:sz w:val="26"/>
                <w:szCs w:val="26"/>
              </w:rPr>
              <w:t>RoBERTa</w:t>
            </w:r>
            <w:proofErr w:type="spellEnd"/>
            <w:r>
              <w:rPr>
                <w:color w:val="404040"/>
                <w:sz w:val="26"/>
                <w:szCs w:val="26"/>
              </w:rPr>
              <w:t>-base</w:t>
            </w:r>
          </w:p>
        </w:tc>
        <w:tc>
          <w:tcPr>
            <w:tcW w:w="2457" w:type="dxa"/>
            <w:vAlign w:val="center"/>
          </w:tcPr>
          <w:p w:rsidR="00195F13" w:rsidRDefault="00F51ADB" w:rsidP="00F51ADB">
            <w:pPr>
              <w:jc w:val="center"/>
              <w:rPr>
                <w:color w:val="404040"/>
                <w:sz w:val="26"/>
                <w:szCs w:val="26"/>
              </w:rPr>
            </w:pPr>
            <w:r>
              <w:rPr>
                <w:color w:val="404040"/>
                <w:sz w:val="26"/>
                <w:szCs w:val="26"/>
              </w:rPr>
              <w:t>0.8762</w:t>
            </w:r>
          </w:p>
        </w:tc>
        <w:tc>
          <w:tcPr>
            <w:tcW w:w="2457" w:type="dxa"/>
            <w:vAlign w:val="center"/>
          </w:tcPr>
          <w:p w:rsidR="00195F13" w:rsidRDefault="00F51ADB" w:rsidP="00F51ADB">
            <w:pPr>
              <w:jc w:val="center"/>
              <w:rPr>
                <w:color w:val="404040"/>
                <w:sz w:val="26"/>
                <w:szCs w:val="26"/>
              </w:rPr>
            </w:pPr>
            <w:r>
              <w:rPr>
                <w:color w:val="404040"/>
                <w:sz w:val="26"/>
                <w:szCs w:val="26"/>
              </w:rPr>
              <w:t>0.8764</w:t>
            </w:r>
          </w:p>
        </w:tc>
      </w:tr>
    </w:tbl>
    <w:p w:rsidR="00195F13" w:rsidRDefault="00F51ADB">
      <w:pPr>
        <w:spacing w:before="240" w:after="240"/>
        <w:jc w:val="both"/>
        <w:rPr>
          <w:color w:val="404040"/>
          <w:sz w:val="26"/>
          <w:szCs w:val="26"/>
        </w:rPr>
      </w:pPr>
      <w:r>
        <w:rPr>
          <w:color w:val="404040"/>
          <w:sz w:val="26"/>
          <w:szCs w:val="26"/>
        </w:rPr>
        <w:t xml:space="preserve">We can see that </w:t>
      </w:r>
      <w:r>
        <w:rPr>
          <w:b/>
          <w:bCs/>
          <w:color w:val="0B5394"/>
          <w:sz w:val="26"/>
          <w:szCs w:val="26"/>
        </w:rPr>
        <w:t xml:space="preserve">BERT-base slightly outperforms </w:t>
      </w:r>
      <w:proofErr w:type="spellStart"/>
      <w:r>
        <w:rPr>
          <w:b/>
          <w:bCs/>
          <w:color w:val="0B5394"/>
          <w:sz w:val="26"/>
          <w:szCs w:val="26"/>
        </w:rPr>
        <w:t>RoBERTa</w:t>
      </w:r>
      <w:proofErr w:type="spellEnd"/>
      <w:r>
        <w:rPr>
          <w:b/>
          <w:bCs/>
          <w:color w:val="0B5394"/>
          <w:sz w:val="26"/>
          <w:szCs w:val="26"/>
        </w:rPr>
        <w:t>-base</w:t>
      </w:r>
      <w:r>
        <w:rPr>
          <w:color w:val="404040"/>
          <w:sz w:val="26"/>
          <w:szCs w:val="26"/>
        </w:rPr>
        <w:t xml:space="preserve"> on both metrics, but the gap is small. Both encoder-based models achieve similarly strong performance on this task.</w:t>
      </w:r>
    </w:p>
    <w:p w:rsidR="00195F13" w:rsidRDefault="00F51ADB">
      <w:pPr>
        <w:spacing w:after="240"/>
        <w:jc w:val="both"/>
        <w:rPr>
          <w:b/>
          <w:bCs/>
          <w:color w:val="FF0000"/>
          <w:sz w:val="28"/>
          <w:szCs w:val="28"/>
        </w:rPr>
      </w:pPr>
      <w:r>
        <w:rPr>
          <w:b/>
          <w:bCs/>
          <w:color w:val="404040"/>
          <w:sz w:val="28"/>
          <w:szCs w:val="28"/>
        </w:rPr>
        <w:t xml:space="preserve">1.1 Discuss the main differences between BERT and </w:t>
      </w:r>
      <w:proofErr w:type="spellStart"/>
      <w:r>
        <w:rPr>
          <w:b/>
          <w:bCs/>
          <w:color w:val="404040"/>
          <w:sz w:val="28"/>
          <w:szCs w:val="28"/>
        </w:rPr>
        <w:t>RoBERTa</w:t>
      </w:r>
      <w:proofErr w:type="spellEnd"/>
      <w:r>
        <w:rPr>
          <w:b/>
          <w:bCs/>
          <w:color w:val="404040"/>
          <w:sz w:val="28"/>
          <w:szCs w:val="28"/>
        </w:rPr>
        <w:t xml:space="preserve">, and explain how these differences may affect performance. </w:t>
      </w:r>
      <w:r>
        <w:rPr>
          <w:b/>
          <w:bCs/>
          <w:color w:val="FF0000"/>
          <w:sz w:val="28"/>
          <w:szCs w:val="28"/>
        </w:rPr>
        <w:t>(5%)</w:t>
      </w:r>
    </w:p>
    <w:p w:rsidR="00195F13" w:rsidRDefault="00F51ADB">
      <w:pPr>
        <w:spacing w:before="240" w:after="240"/>
        <w:rPr>
          <w:color w:val="404040"/>
          <w:sz w:val="26"/>
          <w:szCs w:val="26"/>
        </w:rPr>
      </w:pPr>
      <w:r>
        <w:rPr>
          <w:color w:val="404040"/>
          <w:sz w:val="26"/>
          <w:szCs w:val="26"/>
        </w:rPr>
        <w:t>Answer:</w:t>
      </w:r>
    </w:p>
    <w:p w:rsidR="00195F13" w:rsidRDefault="00F51ADB">
      <w:pPr>
        <w:spacing w:before="240" w:after="240"/>
        <w:jc w:val="both"/>
        <w:rPr>
          <w:color w:val="404040"/>
          <w:sz w:val="26"/>
          <w:szCs w:val="26"/>
        </w:rPr>
      </w:pPr>
      <w:r>
        <w:rPr>
          <w:color w:val="404040"/>
          <w:sz w:val="26"/>
          <w:szCs w:val="26"/>
        </w:rPr>
        <w:t xml:space="preserve">Although BERT and </w:t>
      </w:r>
      <w:proofErr w:type="spellStart"/>
      <w:r>
        <w:rPr>
          <w:color w:val="404040"/>
          <w:sz w:val="26"/>
          <w:szCs w:val="26"/>
        </w:rPr>
        <w:t>RoBERTa</w:t>
      </w:r>
      <w:proofErr w:type="spellEnd"/>
      <w:r>
        <w:rPr>
          <w:color w:val="404040"/>
          <w:sz w:val="26"/>
          <w:szCs w:val="26"/>
        </w:rPr>
        <w:t xml:space="preserve"> share the same Transformer encoder architecture, they differ in several important aspects of their pre-training objectives, data, and training strategies, which can influence downstream performance.</w:t>
      </w:r>
    </w:p>
    <w:p w:rsidR="00195F13" w:rsidRDefault="00F51ADB">
      <w:pPr>
        <w:spacing w:before="240" w:after="240"/>
        <w:jc w:val="both"/>
        <w:rPr>
          <w:color w:val="404040"/>
          <w:sz w:val="26"/>
          <w:szCs w:val="26"/>
        </w:rPr>
      </w:pPr>
      <w:r>
        <w:rPr>
          <w:color w:val="404040"/>
          <w:sz w:val="26"/>
          <w:szCs w:val="26"/>
        </w:rPr>
        <w:t>First, the pre-training objectives are different.</w:t>
      </w:r>
    </w:p>
    <w:p w:rsidR="00195F13" w:rsidRDefault="00F51ADB">
      <w:pPr>
        <w:spacing w:before="240" w:after="240"/>
        <w:jc w:val="both"/>
        <w:rPr>
          <w:color w:val="404040"/>
          <w:sz w:val="26"/>
          <w:szCs w:val="26"/>
        </w:rPr>
      </w:pPr>
      <w:r>
        <w:rPr>
          <w:color w:val="404040"/>
          <w:sz w:val="26"/>
          <w:szCs w:val="26"/>
        </w:rPr>
        <w:t>BERT is trained with two tasks: Masked Language Modeling (MLM) and Next Sentence Prediction (NSP). In MLM, 15% of tokens are masked using a static masking pattern (the same positions are masked every time a sentence is seen), and the model is trained to predict these masked tokens. NSP is a binary classification task where the model predicts whether two sentences are contiguous in the original corpus.</w:t>
      </w:r>
    </w:p>
    <w:p w:rsidR="00195F13" w:rsidRDefault="00F51ADB">
      <w:pPr>
        <w:spacing w:before="240" w:after="240"/>
        <w:jc w:val="both"/>
        <w:rPr>
          <w:color w:val="404040"/>
          <w:sz w:val="26"/>
          <w:szCs w:val="26"/>
        </w:rPr>
      </w:pPr>
      <w:proofErr w:type="spellStart"/>
      <w:r>
        <w:rPr>
          <w:color w:val="404040"/>
          <w:sz w:val="26"/>
          <w:szCs w:val="26"/>
        </w:rPr>
        <w:t>RoBERTa</w:t>
      </w:r>
      <w:proofErr w:type="spellEnd"/>
      <w:r>
        <w:rPr>
          <w:color w:val="404040"/>
          <w:sz w:val="26"/>
          <w:szCs w:val="26"/>
        </w:rPr>
        <w:t>, in contrast, removes the NSP objective entirely and focuses solely on MLM. It also replaces static masking with dynamic masking, where the masked positions change every time the model sees a sentence. This makes the pre-training signal richer, because the model learns to predict different subsets of tokens from the same context across training. Removing NSP avoids potential noise from a task that may not align well with many downstream benchmarks.</w:t>
      </w:r>
    </w:p>
    <w:p w:rsidR="00195F13" w:rsidRDefault="00F51ADB">
      <w:pPr>
        <w:spacing w:before="240" w:after="240"/>
        <w:jc w:val="both"/>
        <w:rPr>
          <w:color w:val="404040"/>
          <w:sz w:val="26"/>
          <w:szCs w:val="26"/>
        </w:rPr>
      </w:pPr>
      <w:r>
        <w:rPr>
          <w:color w:val="404040"/>
          <w:sz w:val="26"/>
          <w:szCs w:val="26"/>
        </w:rPr>
        <w:t>Second, the two models differ in their pre-training data and training scale.</w:t>
      </w:r>
    </w:p>
    <w:p w:rsidR="00195F13" w:rsidRDefault="00F51ADB">
      <w:pPr>
        <w:spacing w:before="240" w:after="240"/>
        <w:jc w:val="both"/>
        <w:rPr>
          <w:color w:val="404040"/>
          <w:sz w:val="26"/>
          <w:szCs w:val="26"/>
        </w:rPr>
      </w:pPr>
      <w:r>
        <w:rPr>
          <w:color w:val="404040"/>
          <w:sz w:val="26"/>
          <w:szCs w:val="26"/>
        </w:rPr>
        <w:t xml:space="preserve">Original BERT is pre-trained on </w:t>
      </w:r>
      <w:proofErr w:type="spellStart"/>
      <w:r>
        <w:rPr>
          <w:color w:val="404040"/>
          <w:sz w:val="26"/>
          <w:szCs w:val="26"/>
        </w:rPr>
        <w:t>BookCorpus</w:t>
      </w:r>
      <w:proofErr w:type="spellEnd"/>
      <w:r>
        <w:rPr>
          <w:color w:val="404040"/>
          <w:sz w:val="26"/>
          <w:szCs w:val="26"/>
        </w:rPr>
        <w:t xml:space="preserve"> and English Wikipedia, which are relatively limited in size. </w:t>
      </w:r>
      <w:proofErr w:type="spellStart"/>
      <w:r>
        <w:rPr>
          <w:color w:val="404040"/>
          <w:sz w:val="26"/>
          <w:szCs w:val="26"/>
        </w:rPr>
        <w:t>RoBERTa</w:t>
      </w:r>
      <w:proofErr w:type="spellEnd"/>
      <w:r>
        <w:rPr>
          <w:color w:val="404040"/>
          <w:sz w:val="26"/>
          <w:szCs w:val="26"/>
        </w:rPr>
        <w:t xml:space="preserve"> is trained on a much larger and more diverse corpus (e.g., news, web text, stories) and for longer, with larger batch sizes and more optimization steps. This generally allows </w:t>
      </w:r>
      <w:proofErr w:type="spellStart"/>
      <w:r>
        <w:rPr>
          <w:color w:val="404040"/>
          <w:sz w:val="26"/>
          <w:szCs w:val="26"/>
        </w:rPr>
        <w:t>RoBERTa</w:t>
      </w:r>
      <w:proofErr w:type="spellEnd"/>
      <w:r>
        <w:rPr>
          <w:color w:val="404040"/>
          <w:sz w:val="26"/>
          <w:szCs w:val="26"/>
        </w:rPr>
        <w:t xml:space="preserve"> to learn more robust and better-calibrated contextual representations, which often leads to improved performance on sentence-level and token-level ta</w:t>
      </w:r>
      <w:r w:rsidR="003251EE">
        <w:rPr>
          <w:color w:val="404040"/>
          <w:sz w:val="26"/>
          <w:szCs w:val="26"/>
        </w:rPr>
        <w:t>sks when fine-tuned app</w:t>
      </w:r>
      <w:r>
        <w:rPr>
          <w:color w:val="404040"/>
          <w:sz w:val="26"/>
          <w:szCs w:val="26"/>
        </w:rPr>
        <w:t>ropriately.</w:t>
      </w:r>
    </w:p>
    <w:p w:rsidR="00195F13" w:rsidRDefault="00F51ADB">
      <w:pPr>
        <w:spacing w:before="240" w:after="240"/>
        <w:jc w:val="both"/>
        <w:rPr>
          <w:color w:val="404040"/>
          <w:sz w:val="26"/>
          <w:szCs w:val="26"/>
        </w:rPr>
      </w:pPr>
      <w:r>
        <w:rPr>
          <w:color w:val="404040"/>
          <w:sz w:val="26"/>
          <w:szCs w:val="26"/>
        </w:rPr>
        <w:t>In my experiment, because the fine-tuning dataset is not extremely small and both models are already strong, this theoretical advantage translates into only a very small performance difference.</w:t>
      </w:r>
    </w:p>
    <w:p w:rsidR="00195F13" w:rsidRDefault="00F51ADB">
      <w:pPr>
        <w:spacing w:before="240" w:after="240"/>
        <w:jc w:val="both"/>
        <w:rPr>
          <w:color w:val="404040"/>
          <w:sz w:val="26"/>
          <w:szCs w:val="26"/>
        </w:rPr>
      </w:pPr>
      <w:r>
        <w:rPr>
          <w:color w:val="404040"/>
          <w:sz w:val="26"/>
          <w:szCs w:val="26"/>
        </w:rPr>
        <w:lastRenderedPageBreak/>
        <w:t>Third, there are differences in tokenization and fine-tuning practice.</w:t>
      </w:r>
    </w:p>
    <w:p w:rsidR="00195F13" w:rsidRDefault="00F51ADB">
      <w:pPr>
        <w:spacing w:before="240" w:after="240"/>
        <w:jc w:val="both"/>
        <w:rPr>
          <w:color w:val="404040"/>
          <w:sz w:val="26"/>
          <w:szCs w:val="26"/>
        </w:rPr>
      </w:pPr>
      <w:r>
        <w:rPr>
          <w:color w:val="404040"/>
          <w:sz w:val="26"/>
          <w:szCs w:val="26"/>
        </w:rPr>
        <w:t xml:space="preserve">BERT uses </w:t>
      </w:r>
      <w:proofErr w:type="spellStart"/>
      <w:r>
        <w:rPr>
          <w:color w:val="404040"/>
          <w:sz w:val="26"/>
          <w:szCs w:val="26"/>
        </w:rPr>
        <w:t>WordPiece</w:t>
      </w:r>
      <w:proofErr w:type="spellEnd"/>
      <w:r>
        <w:rPr>
          <w:color w:val="404040"/>
          <w:sz w:val="26"/>
          <w:szCs w:val="26"/>
        </w:rPr>
        <w:t xml:space="preserve"> tokenization with a fixed vocabulary, whereas </w:t>
      </w:r>
      <w:proofErr w:type="spellStart"/>
      <w:r>
        <w:rPr>
          <w:color w:val="404040"/>
          <w:sz w:val="26"/>
          <w:szCs w:val="26"/>
        </w:rPr>
        <w:t>RoBERTa</w:t>
      </w:r>
      <w:proofErr w:type="spellEnd"/>
      <w:r>
        <w:rPr>
          <w:color w:val="404040"/>
          <w:sz w:val="26"/>
          <w:szCs w:val="26"/>
        </w:rPr>
        <w:t xml:space="preserve"> uses a byte-level BPE tokenizer, which can handle a wider variety of inputs and </w:t>
      </w:r>
      <w:proofErr w:type="spellStart"/>
      <w:r>
        <w:rPr>
          <w:color w:val="404040"/>
          <w:sz w:val="26"/>
          <w:szCs w:val="26"/>
        </w:rPr>
        <w:t>subword</w:t>
      </w:r>
      <w:proofErr w:type="spellEnd"/>
      <w:r>
        <w:rPr>
          <w:color w:val="404040"/>
          <w:sz w:val="26"/>
          <w:szCs w:val="26"/>
        </w:rPr>
        <w:t xml:space="preserve"> patterns. In practice, </w:t>
      </w:r>
      <w:proofErr w:type="spellStart"/>
      <w:r>
        <w:rPr>
          <w:color w:val="404040"/>
          <w:sz w:val="26"/>
          <w:szCs w:val="26"/>
        </w:rPr>
        <w:t>RoBERTa</w:t>
      </w:r>
      <w:proofErr w:type="spellEnd"/>
      <w:r>
        <w:rPr>
          <w:color w:val="404040"/>
          <w:sz w:val="26"/>
          <w:szCs w:val="26"/>
        </w:rPr>
        <w:t xml:space="preserve"> is also often fine-tuned with slightly different </w:t>
      </w:r>
      <w:proofErr w:type="spellStart"/>
      <w:r>
        <w:rPr>
          <w:color w:val="404040"/>
          <w:sz w:val="26"/>
          <w:szCs w:val="26"/>
        </w:rPr>
        <w:t>hyperparameters</w:t>
      </w:r>
      <w:proofErr w:type="spellEnd"/>
      <w:r>
        <w:rPr>
          <w:color w:val="404040"/>
          <w:sz w:val="26"/>
          <w:szCs w:val="26"/>
        </w:rPr>
        <w:t xml:space="preserve"> (e.g., learning rate schedules, warmup, batch size) compared to BERT to fully exploit its stronger pre-training. In my experiments, however, I intentionally reused the same fine-tuning </w:t>
      </w:r>
      <w:proofErr w:type="spellStart"/>
      <w:r>
        <w:rPr>
          <w:color w:val="404040"/>
          <w:sz w:val="26"/>
          <w:szCs w:val="26"/>
        </w:rPr>
        <w:t>hyperparameters</w:t>
      </w:r>
      <w:proofErr w:type="spellEnd"/>
      <w:r>
        <w:rPr>
          <w:color w:val="404040"/>
          <w:sz w:val="26"/>
          <w:szCs w:val="26"/>
        </w:rPr>
        <w:t xml:space="preserve"> as BERT-base (learning rate, batch size, number of epochs, and optimizer) to keep the comparison controlled and fair.</w:t>
      </w:r>
    </w:p>
    <w:p w:rsidR="00195F13" w:rsidRDefault="00F51ADB">
      <w:pPr>
        <w:spacing w:before="240" w:after="240"/>
        <w:jc w:val="both"/>
        <w:rPr>
          <w:color w:val="404040"/>
          <w:sz w:val="26"/>
          <w:szCs w:val="26"/>
        </w:rPr>
      </w:pPr>
      <w:r>
        <w:rPr>
          <w:color w:val="404040"/>
          <w:sz w:val="26"/>
          <w:szCs w:val="26"/>
        </w:rPr>
        <w:t xml:space="preserve">These differences help explain the performance pattern observed in my results. Theoretically, </w:t>
      </w:r>
      <w:proofErr w:type="spellStart"/>
      <w:r>
        <w:rPr>
          <w:color w:val="404040"/>
          <w:sz w:val="26"/>
          <w:szCs w:val="26"/>
        </w:rPr>
        <w:t>RoBERTa’s</w:t>
      </w:r>
      <w:proofErr w:type="spellEnd"/>
      <w:r>
        <w:rPr>
          <w:color w:val="404040"/>
          <w:sz w:val="26"/>
          <w:szCs w:val="26"/>
        </w:rPr>
        <w:t xml:space="preserve"> stronger pre-training (no NSP, dynamic masking, more data, larger training budget) should make it at least as strong as BERT, and often slightly better, on many NLP benchmarks. In my experiments, however, BERT-base slightly outperforms </w:t>
      </w:r>
      <w:proofErr w:type="spellStart"/>
      <w:r>
        <w:rPr>
          <w:color w:val="404040"/>
          <w:sz w:val="26"/>
          <w:szCs w:val="26"/>
        </w:rPr>
        <w:t>RoBERTa</w:t>
      </w:r>
      <w:proofErr w:type="spellEnd"/>
      <w:r>
        <w:rPr>
          <w:color w:val="404040"/>
          <w:sz w:val="26"/>
          <w:szCs w:val="26"/>
        </w:rPr>
        <w:t xml:space="preserve">-base on the test set (Pearson 0.8870 vs. 0.8762; accuracy 0.8796 vs. 0.8764), and both models achieve very similar performance overall. A plausible explanation is that, under the matched </w:t>
      </w:r>
      <w:proofErr w:type="spellStart"/>
      <w:r>
        <w:rPr>
          <w:color w:val="404040"/>
          <w:sz w:val="26"/>
          <w:szCs w:val="26"/>
        </w:rPr>
        <w:t>hyperparameter</w:t>
      </w:r>
      <w:proofErr w:type="spellEnd"/>
      <w:r>
        <w:rPr>
          <w:color w:val="404040"/>
          <w:sz w:val="26"/>
          <w:szCs w:val="26"/>
        </w:rPr>
        <w:t xml:space="preserve"> setting optimized for BERT, BERT may happen to be closer to its “sweet spot,” while </w:t>
      </w:r>
      <w:proofErr w:type="spellStart"/>
      <w:r>
        <w:rPr>
          <w:color w:val="404040"/>
          <w:sz w:val="26"/>
          <w:szCs w:val="26"/>
        </w:rPr>
        <w:t>RoBERTa</w:t>
      </w:r>
      <w:proofErr w:type="spellEnd"/>
      <w:r>
        <w:rPr>
          <w:color w:val="404040"/>
          <w:sz w:val="26"/>
          <w:szCs w:val="26"/>
        </w:rPr>
        <w:t xml:space="preserve"> is not fully tuned to its best configuration. Moreover, the dataset size and the multi-task nature of the problem (joint regression and classification) may limit the potential gains from </w:t>
      </w:r>
      <w:proofErr w:type="spellStart"/>
      <w:r>
        <w:rPr>
          <w:color w:val="404040"/>
          <w:sz w:val="26"/>
          <w:szCs w:val="26"/>
        </w:rPr>
        <w:t>RoBERTa’s</w:t>
      </w:r>
      <w:proofErr w:type="spellEnd"/>
      <w:r>
        <w:rPr>
          <w:color w:val="404040"/>
          <w:sz w:val="26"/>
          <w:szCs w:val="26"/>
        </w:rPr>
        <w:t xml:space="preserve"> stronger pre-training.</w:t>
      </w:r>
    </w:p>
    <w:p w:rsidR="00195F13" w:rsidRDefault="00F51ADB">
      <w:pPr>
        <w:spacing w:before="240" w:after="240"/>
        <w:jc w:val="both"/>
        <w:rPr>
          <w:color w:val="404040"/>
          <w:sz w:val="26"/>
          <w:szCs w:val="26"/>
        </w:rPr>
      </w:pPr>
      <w:r>
        <w:rPr>
          <w:color w:val="404040"/>
          <w:sz w:val="26"/>
          <w:szCs w:val="26"/>
        </w:rPr>
        <w:t xml:space="preserve">Overall, BERT-base and </w:t>
      </w:r>
      <w:proofErr w:type="spellStart"/>
      <w:r>
        <w:rPr>
          <w:color w:val="404040"/>
          <w:sz w:val="26"/>
          <w:szCs w:val="26"/>
        </w:rPr>
        <w:t>RoBERTa</w:t>
      </w:r>
      <w:proofErr w:type="spellEnd"/>
      <w:r>
        <w:rPr>
          <w:color w:val="404040"/>
          <w:sz w:val="26"/>
          <w:szCs w:val="26"/>
        </w:rPr>
        <w:t xml:space="preserve">-base behave as similarly strong encoder models on this task. </w:t>
      </w:r>
      <w:proofErr w:type="spellStart"/>
      <w:r>
        <w:rPr>
          <w:color w:val="404040"/>
          <w:sz w:val="26"/>
          <w:szCs w:val="26"/>
        </w:rPr>
        <w:t>RoBERTa’s</w:t>
      </w:r>
      <w:proofErr w:type="spellEnd"/>
      <w:r>
        <w:rPr>
          <w:color w:val="404040"/>
          <w:sz w:val="26"/>
          <w:szCs w:val="26"/>
        </w:rPr>
        <w:t xml:space="preserve"> architectural and pre-training improvements do not translate into a large performance gap under my specific fine-tuning setup, but they still make </w:t>
      </w:r>
      <w:proofErr w:type="spellStart"/>
      <w:r>
        <w:rPr>
          <w:color w:val="404040"/>
          <w:sz w:val="26"/>
          <w:szCs w:val="26"/>
        </w:rPr>
        <w:t>RoBERTa</w:t>
      </w:r>
      <w:proofErr w:type="spellEnd"/>
      <w:r>
        <w:rPr>
          <w:color w:val="404040"/>
          <w:sz w:val="26"/>
          <w:szCs w:val="26"/>
        </w:rPr>
        <w:t xml:space="preserve"> a competitive alternative, and its performance might be further improved with dedicated </w:t>
      </w:r>
      <w:proofErr w:type="spellStart"/>
      <w:r>
        <w:rPr>
          <w:color w:val="404040"/>
          <w:sz w:val="26"/>
          <w:szCs w:val="26"/>
        </w:rPr>
        <w:t>hyperparameter</w:t>
      </w:r>
      <w:proofErr w:type="spellEnd"/>
      <w:r>
        <w:rPr>
          <w:color w:val="404040"/>
          <w:sz w:val="26"/>
          <w:szCs w:val="26"/>
        </w:rPr>
        <w:t xml:space="preserve"> tuning.</w:t>
      </w:r>
    </w:p>
    <w:p w:rsidR="00195F13" w:rsidRDefault="00F51ADB">
      <w:pPr>
        <w:spacing w:after="240"/>
        <w:jc w:val="both"/>
        <w:rPr>
          <w:b/>
          <w:bCs/>
          <w:color w:val="FF0000"/>
          <w:sz w:val="28"/>
          <w:szCs w:val="28"/>
        </w:rPr>
      </w:pPr>
      <w:r>
        <w:rPr>
          <w:b/>
          <w:bCs/>
          <w:color w:val="404040"/>
          <w:sz w:val="28"/>
          <w:szCs w:val="28"/>
        </w:rPr>
        <w:t xml:space="preserve">2. Train a GPT-2 model on the same dataset and evaluate its performance. </w:t>
      </w:r>
      <w:r>
        <w:rPr>
          <w:b/>
          <w:bCs/>
          <w:color w:val="FF0000"/>
          <w:sz w:val="28"/>
          <w:szCs w:val="28"/>
        </w:rPr>
        <w:t>(10%)</w:t>
      </w:r>
    </w:p>
    <w:p w:rsidR="00195F13" w:rsidRDefault="00F51ADB">
      <w:pPr>
        <w:spacing w:before="240" w:after="240"/>
        <w:jc w:val="both"/>
        <w:rPr>
          <w:color w:val="404040"/>
          <w:sz w:val="26"/>
          <w:szCs w:val="26"/>
        </w:rPr>
      </w:pPr>
      <w:r>
        <w:rPr>
          <w:color w:val="404040"/>
          <w:sz w:val="26"/>
          <w:szCs w:val="26"/>
        </w:rPr>
        <w:t>Results:</w:t>
      </w:r>
    </w:p>
    <w:p w:rsidR="00195F13" w:rsidRDefault="00F51ADB">
      <w:pPr>
        <w:spacing w:before="240" w:after="240"/>
        <w:jc w:val="both"/>
        <w:rPr>
          <w:color w:val="404040"/>
          <w:sz w:val="26"/>
          <w:szCs w:val="26"/>
        </w:rPr>
      </w:pPr>
      <w:r>
        <w:rPr>
          <w:color w:val="404040"/>
          <w:sz w:val="26"/>
          <w:szCs w:val="26"/>
        </w:rPr>
        <w:t xml:space="preserve">To compare encoder-only and decoder-only architectures on the same task, I also fine-tuned a GPT-2 model on the </w:t>
      </w:r>
      <w:proofErr w:type="spellStart"/>
      <w:r>
        <w:rPr>
          <w:color w:val="404040"/>
          <w:sz w:val="26"/>
          <w:szCs w:val="26"/>
        </w:rPr>
        <w:t>SemEval</w:t>
      </w:r>
      <w:proofErr w:type="spellEnd"/>
      <w:r>
        <w:rPr>
          <w:color w:val="404040"/>
          <w:sz w:val="26"/>
          <w:szCs w:val="26"/>
        </w:rPr>
        <w:t xml:space="preserve"> 2014 Task 1 dataset. The setup intentionally mirrors the BERT/</w:t>
      </w:r>
      <w:proofErr w:type="spellStart"/>
      <w:r>
        <w:rPr>
          <w:color w:val="404040"/>
          <w:sz w:val="26"/>
          <w:szCs w:val="26"/>
        </w:rPr>
        <w:t>RoBERTa</w:t>
      </w:r>
      <w:proofErr w:type="spellEnd"/>
      <w:r>
        <w:rPr>
          <w:color w:val="404040"/>
          <w:sz w:val="26"/>
          <w:szCs w:val="26"/>
        </w:rPr>
        <w:t xml:space="preserve"> experiments as closely as possible:</w:t>
      </w:r>
    </w:p>
    <w:p w:rsidR="00195F13" w:rsidRDefault="00F51ADB">
      <w:pPr>
        <w:numPr>
          <w:ilvl w:val="0"/>
          <w:numId w:val="20"/>
        </w:numPr>
        <w:spacing w:before="240" w:after="240"/>
        <w:jc w:val="both"/>
        <w:rPr>
          <w:rFonts w:ascii="Noto Sans Symbols" w:eastAsia="Noto Sans Symbols" w:hAnsi="Noto Sans Symbols" w:cs="Noto Sans Symbols"/>
          <w:color w:val="404040"/>
          <w:sz w:val="26"/>
          <w:szCs w:val="26"/>
        </w:rPr>
      </w:pPr>
      <w:r>
        <w:rPr>
          <w:b/>
          <w:bCs/>
          <w:color w:val="404040"/>
          <w:sz w:val="26"/>
          <w:szCs w:val="26"/>
        </w:rPr>
        <w:t>Same dataset and splits</w:t>
      </w:r>
      <w:r>
        <w:rPr>
          <w:color w:val="404040"/>
          <w:sz w:val="26"/>
          <w:szCs w:val="26"/>
        </w:rPr>
        <w:t xml:space="preserve"> as BERT/</w:t>
      </w:r>
      <w:proofErr w:type="spellStart"/>
      <w:r>
        <w:rPr>
          <w:color w:val="404040"/>
          <w:sz w:val="26"/>
          <w:szCs w:val="26"/>
        </w:rPr>
        <w:t>RoBERTa</w:t>
      </w:r>
      <w:proofErr w:type="spellEnd"/>
      <w:r>
        <w:rPr>
          <w:color w:val="404040"/>
          <w:sz w:val="26"/>
          <w:szCs w:val="26"/>
        </w:rPr>
        <w:t xml:space="preserve"> (sentence pairs with a regression and a classification label).</w:t>
      </w:r>
    </w:p>
    <w:p w:rsidR="00195F13" w:rsidRDefault="00F51ADB">
      <w:pPr>
        <w:numPr>
          <w:ilvl w:val="0"/>
          <w:numId w:val="20"/>
        </w:numPr>
        <w:spacing w:before="240" w:after="240"/>
        <w:jc w:val="both"/>
        <w:rPr>
          <w:rFonts w:ascii="Noto Sans Symbols" w:eastAsia="Noto Sans Symbols" w:hAnsi="Noto Sans Symbols" w:cs="Noto Sans Symbols"/>
          <w:b/>
          <w:bCs/>
          <w:color w:val="404040"/>
          <w:sz w:val="26"/>
          <w:szCs w:val="26"/>
        </w:rPr>
      </w:pPr>
      <w:r>
        <w:rPr>
          <w:b/>
          <w:bCs/>
          <w:color w:val="404040"/>
          <w:sz w:val="26"/>
          <w:szCs w:val="26"/>
        </w:rPr>
        <w:t>Same multi-task setting:</w:t>
      </w:r>
    </w:p>
    <w:p w:rsidR="00195F13" w:rsidRDefault="00F51ADB">
      <w:pPr>
        <w:numPr>
          <w:ilvl w:val="1"/>
          <w:numId w:val="20"/>
        </w:numPr>
        <w:jc w:val="both"/>
        <w:rPr>
          <w:rFonts w:ascii="Courier New" w:eastAsia="Courier New" w:hAnsi="Courier New" w:cs="Courier New"/>
          <w:color w:val="404040"/>
          <w:sz w:val="26"/>
          <w:szCs w:val="26"/>
        </w:rPr>
      </w:pPr>
      <w:r>
        <w:rPr>
          <w:color w:val="404040"/>
          <w:sz w:val="26"/>
          <w:szCs w:val="26"/>
        </w:rPr>
        <w:t>A regression head predicts the semantic relatedness score.</w:t>
      </w:r>
    </w:p>
    <w:p w:rsidR="00195F13" w:rsidRDefault="00F51ADB">
      <w:pPr>
        <w:numPr>
          <w:ilvl w:val="1"/>
          <w:numId w:val="20"/>
        </w:numPr>
        <w:jc w:val="both"/>
        <w:rPr>
          <w:rFonts w:ascii="Courier New" w:eastAsia="Courier New" w:hAnsi="Courier New" w:cs="Courier New"/>
          <w:color w:val="404040"/>
          <w:sz w:val="26"/>
          <w:szCs w:val="26"/>
        </w:rPr>
      </w:pPr>
      <w:r>
        <w:rPr>
          <w:color w:val="404040"/>
          <w:sz w:val="26"/>
          <w:szCs w:val="26"/>
        </w:rPr>
        <w:t>A classification head predicts the entailment label (CONTRADICTION, NEUTRAL, ENTAILMENT).</w:t>
      </w:r>
    </w:p>
    <w:p w:rsidR="00195F13" w:rsidRDefault="00F51ADB">
      <w:pPr>
        <w:numPr>
          <w:ilvl w:val="0"/>
          <w:numId w:val="20"/>
        </w:numPr>
        <w:spacing w:before="240" w:after="240"/>
        <w:jc w:val="both"/>
        <w:rPr>
          <w:rFonts w:ascii="Noto Sans Symbols" w:eastAsia="Noto Sans Symbols" w:hAnsi="Noto Sans Symbols" w:cs="Noto Sans Symbols"/>
          <w:color w:val="404040"/>
          <w:sz w:val="26"/>
          <w:szCs w:val="26"/>
        </w:rPr>
      </w:pPr>
      <w:r>
        <w:rPr>
          <w:b/>
          <w:bCs/>
          <w:color w:val="404040"/>
          <w:sz w:val="26"/>
          <w:szCs w:val="26"/>
        </w:rPr>
        <w:t xml:space="preserve">Same fine-tuning </w:t>
      </w:r>
      <w:proofErr w:type="spellStart"/>
      <w:r>
        <w:rPr>
          <w:b/>
          <w:bCs/>
          <w:color w:val="404040"/>
          <w:sz w:val="26"/>
          <w:szCs w:val="26"/>
        </w:rPr>
        <w:t>hyperparameters</w:t>
      </w:r>
      <w:proofErr w:type="spellEnd"/>
      <w:r>
        <w:rPr>
          <w:color w:val="404040"/>
          <w:sz w:val="26"/>
          <w:szCs w:val="26"/>
        </w:rPr>
        <w:t xml:space="preserve"> as BERT-base:</w:t>
      </w:r>
    </w:p>
    <w:p w:rsidR="00195F13" w:rsidRDefault="00F51ADB">
      <w:pPr>
        <w:numPr>
          <w:ilvl w:val="1"/>
          <w:numId w:val="20"/>
        </w:numPr>
        <w:jc w:val="both"/>
        <w:rPr>
          <w:rFonts w:ascii="Courier New" w:eastAsia="Courier New" w:hAnsi="Courier New" w:cs="Courier New"/>
          <w:color w:val="404040"/>
          <w:sz w:val="26"/>
          <w:szCs w:val="26"/>
        </w:rPr>
      </w:pPr>
      <w:r>
        <w:rPr>
          <w:color w:val="404040"/>
          <w:sz w:val="26"/>
          <w:szCs w:val="26"/>
        </w:rPr>
        <w:lastRenderedPageBreak/>
        <w:t xml:space="preserve">Optimizer: </w:t>
      </w:r>
      <w:proofErr w:type="spellStart"/>
      <w:r>
        <w:rPr>
          <w:color w:val="404040"/>
          <w:sz w:val="26"/>
          <w:szCs w:val="26"/>
        </w:rPr>
        <w:t>AdamW</w:t>
      </w:r>
      <w:proofErr w:type="spellEnd"/>
    </w:p>
    <w:p w:rsidR="00195F13" w:rsidRDefault="00F51ADB">
      <w:pPr>
        <w:numPr>
          <w:ilvl w:val="1"/>
          <w:numId w:val="20"/>
        </w:numPr>
        <w:jc w:val="both"/>
        <w:rPr>
          <w:rFonts w:ascii="Courier New" w:eastAsia="Courier New" w:hAnsi="Courier New" w:cs="Courier New"/>
          <w:color w:val="404040"/>
          <w:sz w:val="26"/>
          <w:szCs w:val="26"/>
        </w:rPr>
      </w:pPr>
      <w:r>
        <w:rPr>
          <w:color w:val="404040"/>
          <w:sz w:val="26"/>
          <w:szCs w:val="26"/>
        </w:rPr>
        <w:t>Learning rate: 3e-5</w:t>
      </w:r>
    </w:p>
    <w:p w:rsidR="00195F13" w:rsidRDefault="00F51ADB">
      <w:pPr>
        <w:numPr>
          <w:ilvl w:val="1"/>
          <w:numId w:val="20"/>
        </w:numPr>
        <w:jc w:val="both"/>
        <w:rPr>
          <w:rFonts w:ascii="Courier New" w:eastAsia="Courier New" w:hAnsi="Courier New" w:cs="Courier New"/>
          <w:color w:val="404040"/>
          <w:sz w:val="26"/>
          <w:szCs w:val="26"/>
        </w:rPr>
      </w:pPr>
      <w:r>
        <w:rPr>
          <w:color w:val="404040"/>
          <w:sz w:val="26"/>
          <w:szCs w:val="26"/>
        </w:rPr>
        <w:t>Batch size: 8</w:t>
      </w:r>
    </w:p>
    <w:p w:rsidR="00195F13" w:rsidRDefault="00F51ADB">
      <w:pPr>
        <w:numPr>
          <w:ilvl w:val="1"/>
          <w:numId w:val="20"/>
        </w:numPr>
        <w:jc w:val="both"/>
        <w:rPr>
          <w:rFonts w:ascii="Courier New" w:eastAsia="Courier New" w:hAnsi="Courier New" w:cs="Courier New"/>
          <w:color w:val="404040"/>
          <w:sz w:val="26"/>
          <w:szCs w:val="26"/>
        </w:rPr>
      </w:pPr>
      <w:r>
        <w:rPr>
          <w:color w:val="404040"/>
          <w:sz w:val="26"/>
          <w:szCs w:val="26"/>
        </w:rPr>
        <w:t>Epochs: 3</w:t>
      </w:r>
    </w:p>
    <w:p w:rsidR="00195F13" w:rsidRDefault="00F51ADB">
      <w:pPr>
        <w:numPr>
          <w:ilvl w:val="0"/>
          <w:numId w:val="20"/>
        </w:numPr>
        <w:spacing w:before="240" w:after="240"/>
        <w:jc w:val="both"/>
        <w:rPr>
          <w:rFonts w:ascii="Noto Sans Symbols" w:eastAsia="Noto Sans Symbols" w:hAnsi="Noto Sans Symbols" w:cs="Noto Sans Symbols"/>
          <w:color w:val="404040"/>
          <w:sz w:val="26"/>
          <w:szCs w:val="26"/>
        </w:rPr>
      </w:pPr>
      <w:r>
        <w:rPr>
          <w:b/>
          <w:bCs/>
          <w:color w:val="404040"/>
          <w:sz w:val="26"/>
          <w:szCs w:val="26"/>
        </w:rPr>
        <w:t>Model architecture adaptation</w:t>
      </w:r>
      <w:r>
        <w:rPr>
          <w:color w:val="404040"/>
          <w:sz w:val="26"/>
          <w:szCs w:val="26"/>
        </w:rPr>
        <w:t>:</w:t>
      </w:r>
    </w:p>
    <w:p w:rsidR="00195F13" w:rsidRDefault="00F51ADB">
      <w:pPr>
        <w:numPr>
          <w:ilvl w:val="1"/>
          <w:numId w:val="20"/>
        </w:numPr>
        <w:spacing w:before="240" w:after="240"/>
        <w:jc w:val="both"/>
        <w:rPr>
          <w:rFonts w:ascii="Courier New" w:eastAsia="Courier New" w:hAnsi="Courier New" w:cs="Courier New"/>
          <w:color w:val="404040"/>
          <w:sz w:val="26"/>
          <w:szCs w:val="26"/>
        </w:rPr>
      </w:pPr>
      <w:r>
        <w:rPr>
          <w:color w:val="404040"/>
          <w:sz w:val="26"/>
          <w:szCs w:val="26"/>
        </w:rPr>
        <w:t>Input: the two sentences are concatenated with EOS tokens and fed into GPT-2 (premise + EOS + hypothesis + EOS).</w:t>
      </w:r>
    </w:p>
    <w:p w:rsidR="00195F13" w:rsidRDefault="00F51ADB">
      <w:pPr>
        <w:numPr>
          <w:ilvl w:val="1"/>
          <w:numId w:val="20"/>
        </w:numPr>
        <w:spacing w:before="240" w:after="240"/>
        <w:jc w:val="both"/>
        <w:rPr>
          <w:rFonts w:ascii="Courier New" w:eastAsia="Courier New" w:hAnsi="Courier New" w:cs="Courier New"/>
          <w:color w:val="404040"/>
          <w:sz w:val="26"/>
          <w:szCs w:val="26"/>
        </w:rPr>
      </w:pPr>
      <w:r>
        <w:rPr>
          <w:color w:val="404040"/>
          <w:sz w:val="26"/>
          <w:szCs w:val="26"/>
        </w:rPr>
        <w:t>Backbone: GPT2Model.</w:t>
      </w:r>
    </w:p>
    <w:p w:rsidR="00195F13" w:rsidRDefault="00F51ADB">
      <w:pPr>
        <w:numPr>
          <w:ilvl w:val="1"/>
          <w:numId w:val="20"/>
        </w:numPr>
        <w:spacing w:before="240" w:after="240"/>
        <w:jc w:val="both"/>
        <w:rPr>
          <w:rFonts w:ascii="Courier New" w:eastAsia="Courier New" w:hAnsi="Courier New" w:cs="Courier New"/>
          <w:color w:val="404040"/>
          <w:sz w:val="26"/>
          <w:szCs w:val="26"/>
        </w:rPr>
      </w:pPr>
      <w:r>
        <w:rPr>
          <w:color w:val="404040"/>
          <w:sz w:val="26"/>
          <w:szCs w:val="26"/>
        </w:rPr>
        <w:t xml:space="preserve">Sentence-pair representation: I use the hidden state of the </w:t>
      </w:r>
      <w:r>
        <w:rPr>
          <w:b/>
          <w:bCs/>
          <w:color w:val="0B5394"/>
          <w:sz w:val="26"/>
          <w:szCs w:val="26"/>
        </w:rPr>
        <w:t>last non-pad token</w:t>
      </w:r>
      <w:r>
        <w:rPr>
          <w:color w:val="404040"/>
          <w:sz w:val="26"/>
          <w:szCs w:val="26"/>
        </w:rPr>
        <w:t xml:space="preserve"> as a pooled representation of the whole sequence, and feed it into separate regression and classification heads.</w:t>
      </w:r>
    </w:p>
    <w:p w:rsidR="00195F13" w:rsidRDefault="00F51ADB">
      <w:pPr>
        <w:numPr>
          <w:ilvl w:val="0"/>
          <w:numId w:val="20"/>
        </w:numPr>
        <w:spacing w:before="240" w:after="240"/>
        <w:jc w:val="both"/>
        <w:rPr>
          <w:rFonts w:ascii="Noto Sans Symbols" w:eastAsia="Noto Sans Symbols" w:hAnsi="Noto Sans Symbols" w:cs="Noto Sans Symbols"/>
          <w:color w:val="404040"/>
          <w:sz w:val="26"/>
          <w:szCs w:val="26"/>
        </w:rPr>
      </w:pPr>
      <w:r>
        <w:rPr>
          <w:color w:val="404040"/>
          <w:sz w:val="26"/>
          <w:szCs w:val="26"/>
        </w:rPr>
        <w:t>Model selection:</w:t>
      </w:r>
    </w:p>
    <w:p w:rsidR="00195F13" w:rsidRDefault="00F51ADB">
      <w:pPr>
        <w:numPr>
          <w:ilvl w:val="1"/>
          <w:numId w:val="20"/>
        </w:numPr>
        <w:spacing w:before="240" w:after="240"/>
        <w:jc w:val="both"/>
        <w:rPr>
          <w:rFonts w:ascii="Courier New" w:eastAsia="Courier New" w:hAnsi="Courier New" w:cs="Courier New"/>
          <w:color w:val="404040"/>
          <w:sz w:val="26"/>
          <w:szCs w:val="26"/>
        </w:rPr>
      </w:pPr>
      <w:r>
        <w:rPr>
          <w:color w:val="404040"/>
          <w:sz w:val="26"/>
          <w:szCs w:val="26"/>
        </w:rPr>
        <w:t>After each epoch, I compute Pearson correlation (for regression) and accuracy (for classification) on the validation set.</w:t>
      </w:r>
    </w:p>
    <w:p w:rsidR="00195F13" w:rsidRDefault="00F51ADB">
      <w:pPr>
        <w:numPr>
          <w:ilvl w:val="1"/>
          <w:numId w:val="20"/>
        </w:numPr>
        <w:spacing w:before="240" w:after="240"/>
        <w:jc w:val="both"/>
        <w:rPr>
          <w:rFonts w:ascii="Courier New" w:eastAsia="Courier New" w:hAnsi="Courier New" w:cs="Courier New"/>
          <w:color w:val="404040"/>
          <w:sz w:val="26"/>
          <w:szCs w:val="26"/>
        </w:rPr>
      </w:pPr>
      <w:r>
        <w:rPr>
          <w:color w:val="404040"/>
          <w:sz w:val="26"/>
          <w:szCs w:val="26"/>
        </w:rPr>
        <w:t xml:space="preserve">I use the </w:t>
      </w:r>
      <w:r>
        <w:rPr>
          <w:b/>
          <w:bCs/>
          <w:color w:val="0B5394"/>
          <w:sz w:val="26"/>
          <w:szCs w:val="26"/>
        </w:rPr>
        <w:t>sum</w:t>
      </w:r>
      <w:r>
        <w:rPr>
          <w:color w:val="404040"/>
          <w:sz w:val="26"/>
          <w:szCs w:val="26"/>
        </w:rPr>
        <w:t xml:space="preserve"> of these two metrics (Pearson + Accuracy) as a single validation score, and keep the checkpoint with the highest sum.</w:t>
      </w:r>
    </w:p>
    <w:p w:rsidR="00195F13" w:rsidRDefault="00F51ADB">
      <w:pPr>
        <w:numPr>
          <w:ilvl w:val="1"/>
          <w:numId w:val="20"/>
        </w:numPr>
        <w:spacing w:before="240" w:after="240"/>
        <w:jc w:val="both"/>
        <w:rPr>
          <w:rFonts w:ascii="Courier New" w:eastAsia="Courier New" w:hAnsi="Courier New" w:cs="Courier New"/>
          <w:color w:val="404040"/>
          <w:sz w:val="26"/>
          <w:szCs w:val="26"/>
        </w:rPr>
      </w:pPr>
      <w:r>
        <w:rPr>
          <w:color w:val="404040"/>
          <w:sz w:val="26"/>
          <w:szCs w:val="26"/>
        </w:rPr>
        <w:t>The final model is evaluated once on the test set.</w:t>
      </w:r>
    </w:p>
    <w:p w:rsidR="00195F13" w:rsidRDefault="00F51ADB">
      <w:pPr>
        <w:spacing w:before="240" w:after="240"/>
        <w:jc w:val="both"/>
        <w:rPr>
          <w:color w:val="404040"/>
          <w:sz w:val="26"/>
          <w:szCs w:val="26"/>
        </w:rPr>
      </w:pPr>
      <w:r>
        <w:rPr>
          <w:color w:val="404040"/>
          <w:sz w:val="26"/>
          <w:szCs w:val="26"/>
        </w:rPr>
        <w:t>The validation metrics for GPT-2 evolve as follows:</w:t>
      </w:r>
    </w:p>
    <w:p w:rsidR="00195F13" w:rsidRDefault="00F51ADB">
      <w:pPr>
        <w:numPr>
          <w:ilvl w:val="0"/>
          <w:numId w:val="8"/>
        </w:numPr>
        <w:spacing w:before="240" w:after="240"/>
        <w:jc w:val="both"/>
        <w:rPr>
          <w:rFonts w:ascii="Noto Sans Symbols" w:eastAsia="Noto Sans Symbols" w:hAnsi="Noto Sans Symbols" w:cs="Noto Sans Symbols"/>
          <w:color w:val="404040"/>
          <w:sz w:val="26"/>
          <w:szCs w:val="26"/>
        </w:rPr>
      </w:pPr>
      <w:r>
        <w:rPr>
          <w:b/>
          <w:bCs/>
          <w:color w:val="404040"/>
          <w:sz w:val="26"/>
          <w:szCs w:val="26"/>
        </w:rPr>
        <w:t>Epoch 1</w:t>
      </w:r>
      <w:r>
        <w:rPr>
          <w:color w:val="404040"/>
          <w:sz w:val="26"/>
          <w:szCs w:val="26"/>
        </w:rPr>
        <w:t>: Val Pearson = 0.7482, Val Accuracy = 0.6660, Sum = 1.4142</w:t>
      </w:r>
    </w:p>
    <w:p w:rsidR="00195F13" w:rsidRDefault="00F51ADB">
      <w:pPr>
        <w:numPr>
          <w:ilvl w:val="0"/>
          <w:numId w:val="8"/>
        </w:numPr>
        <w:spacing w:before="240" w:after="240"/>
        <w:jc w:val="both"/>
        <w:rPr>
          <w:rFonts w:ascii="Noto Sans Symbols" w:eastAsia="Noto Sans Symbols" w:hAnsi="Noto Sans Symbols" w:cs="Noto Sans Symbols"/>
          <w:color w:val="404040"/>
          <w:sz w:val="26"/>
          <w:szCs w:val="26"/>
        </w:rPr>
      </w:pPr>
      <w:r>
        <w:rPr>
          <w:b/>
          <w:bCs/>
          <w:color w:val="404040"/>
          <w:sz w:val="26"/>
          <w:szCs w:val="26"/>
        </w:rPr>
        <w:t>Epoch 2</w:t>
      </w:r>
      <w:r>
        <w:rPr>
          <w:color w:val="404040"/>
          <w:sz w:val="26"/>
          <w:szCs w:val="26"/>
        </w:rPr>
        <w:t>: Val Pearson = 0.8365, Val Accuracy = 0.8140, Sum = 1.6505</w:t>
      </w:r>
    </w:p>
    <w:p w:rsidR="00195F13" w:rsidRDefault="00F51ADB">
      <w:pPr>
        <w:numPr>
          <w:ilvl w:val="0"/>
          <w:numId w:val="8"/>
        </w:numPr>
        <w:spacing w:before="240" w:after="240"/>
        <w:jc w:val="both"/>
        <w:rPr>
          <w:rFonts w:ascii="Noto Sans Symbols" w:eastAsia="Noto Sans Symbols" w:hAnsi="Noto Sans Symbols" w:cs="Noto Sans Symbols"/>
          <w:color w:val="404040"/>
          <w:sz w:val="26"/>
          <w:szCs w:val="26"/>
        </w:rPr>
      </w:pPr>
      <w:r>
        <w:rPr>
          <w:b/>
          <w:bCs/>
          <w:color w:val="404040"/>
          <w:sz w:val="26"/>
          <w:szCs w:val="26"/>
        </w:rPr>
        <w:t>Epoch 3</w:t>
      </w:r>
      <w:r>
        <w:rPr>
          <w:color w:val="404040"/>
          <w:sz w:val="26"/>
          <w:szCs w:val="26"/>
        </w:rPr>
        <w:t>: Val Pearson = 0.8498, Val Accuracy = 0.8500, Sum = 1.6998 (</w:t>
      </w:r>
      <w:r>
        <w:rPr>
          <w:b/>
          <w:bCs/>
          <w:color w:val="0B5394"/>
          <w:sz w:val="26"/>
          <w:szCs w:val="26"/>
        </w:rPr>
        <w:t>best</w:t>
      </w:r>
      <w:r>
        <w:rPr>
          <w:color w:val="404040"/>
          <w:sz w:val="26"/>
          <w:szCs w:val="26"/>
        </w:rPr>
        <w:t>)</w:t>
      </w:r>
    </w:p>
    <w:p w:rsidR="00195F13" w:rsidRDefault="00F51ADB">
      <w:pPr>
        <w:spacing w:before="240" w:after="240"/>
        <w:jc w:val="both"/>
        <w:rPr>
          <w:color w:val="404040"/>
          <w:sz w:val="26"/>
          <w:szCs w:val="26"/>
        </w:rPr>
      </w:pPr>
      <w:r>
        <w:rPr>
          <w:color w:val="404040"/>
          <w:sz w:val="26"/>
          <w:szCs w:val="26"/>
        </w:rPr>
        <w:t>Using the best validation checkpoint (epoch 3), GPT-2 achieves the following performance on the test set:</w:t>
      </w:r>
    </w:p>
    <w:p w:rsidR="00195F13" w:rsidRDefault="00F51ADB">
      <w:pPr>
        <w:numPr>
          <w:ilvl w:val="0"/>
          <w:numId w:val="7"/>
        </w:numPr>
        <w:spacing w:before="240" w:after="240"/>
        <w:jc w:val="both"/>
        <w:rPr>
          <w:rFonts w:ascii="Noto Sans Symbols" w:eastAsia="Noto Sans Symbols" w:hAnsi="Noto Sans Symbols" w:cs="Noto Sans Symbols"/>
          <w:color w:val="404040"/>
          <w:sz w:val="26"/>
          <w:szCs w:val="26"/>
        </w:rPr>
      </w:pPr>
      <w:r>
        <w:rPr>
          <w:b/>
          <w:bCs/>
          <w:color w:val="404040"/>
          <w:sz w:val="26"/>
          <w:szCs w:val="26"/>
        </w:rPr>
        <w:t>Test Pearson</w:t>
      </w:r>
      <w:r>
        <w:rPr>
          <w:color w:val="404040"/>
          <w:sz w:val="26"/>
          <w:szCs w:val="26"/>
        </w:rPr>
        <w:t xml:space="preserve">: </w:t>
      </w:r>
      <w:r>
        <w:rPr>
          <w:b/>
          <w:bCs/>
          <w:color w:val="404040"/>
          <w:sz w:val="26"/>
          <w:szCs w:val="26"/>
        </w:rPr>
        <w:t>0.8462</w:t>
      </w:r>
    </w:p>
    <w:p w:rsidR="00195F13" w:rsidRDefault="00F51ADB">
      <w:pPr>
        <w:numPr>
          <w:ilvl w:val="0"/>
          <w:numId w:val="7"/>
        </w:numPr>
        <w:spacing w:before="240" w:after="240"/>
        <w:jc w:val="both"/>
        <w:rPr>
          <w:rFonts w:ascii="Noto Sans Symbols" w:eastAsia="Noto Sans Symbols" w:hAnsi="Noto Sans Symbols" w:cs="Noto Sans Symbols"/>
          <w:color w:val="404040"/>
          <w:sz w:val="26"/>
          <w:szCs w:val="26"/>
        </w:rPr>
      </w:pPr>
      <w:r>
        <w:rPr>
          <w:b/>
          <w:bCs/>
          <w:color w:val="404040"/>
          <w:sz w:val="26"/>
          <w:szCs w:val="26"/>
        </w:rPr>
        <w:t>Test Accuracy</w:t>
      </w:r>
      <w:r>
        <w:rPr>
          <w:color w:val="404040"/>
          <w:sz w:val="26"/>
          <w:szCs w:val="26"/>
        </w:rPr>
        <w:t xml:space="preserve">: </w:t>
      </w:r>
      <w:r>
        <w:rPr>
          <w:b/>
          <w:bCs/>
          <w:color w:val="404040"/>
          <w:sz w:val="26"/>
          <w:szCs w:val="26"/>
        </w:rPr>
        <w:t>0.8466</w:t>
      </w:r>
    </w:p>
    <w:p w:rsidR="00195F13" w:rsidRDefault="00F51ADB">
      <w:pPr>
        <w:spacing w:before="240" w:after="240"/>
        <w:jc w:val="both"/>
        <w:rPr>
          <w:color w:val="404040"/>
          <w:sz w:val="26"/>
          <w:szCs w:val="26"/>
        </w:rPr>
      </w:pPr>
      <w:r>
        <w:rPr>
          <w:color w:val="404040"/>
          <w:sz w:val="26"/>
          <w:szCs w:val="26"/>
        </w:rPr>
        <w:t>For comparison, the corresponding BERT-base results are:</w:t>
      </w:r>
    </w:p>
    <w:p w:rsidR="00195F13" w:rsidRDefault="00F51ADB">
      <w:pPr>
        <w:numPr>
          <w:ilvl w:val="0"/>
          <w:numId w:val="13"/>
        </w:numPr>
        <w:spacing w:before="240" w:after="240"/>
        <w:jc w:val="both"/>
        <w:rPr>
          <w:rFonts w:ascii="Noto Sans Symbols" w:eastAsia="Noto Sans Symbols" w:hAnsi="Noto Sans Symbols" w:cs="Noto Sans Symbols"/>
          <w:color w:val="0B5394"/>
          <w:sz w:val="26"/>
          <w:szCs w:val="26"/>
        </w:rPr>
      </w:pPr>
      <w:r>
        <w:rPr>
          <w:b/>
          <w:bCs/>
          <w:color w:val="0B5394"/>
          <w:sz w:val="26"/>
          <w:szCs w:val="26"/>
        </w:rPr>
        <w:t>BERT-base — Test Pearson: 0.8870, Test Accuracy: 0.8796</w:t>
      </w:r>
    </w:p>
    <w:p w:rsidR="00195F13" w:rsidRDefault="00F51ADB">
      <w:pPr>
        <w:spacing w:before="240" w:after="240"/>
        <w:jc w:val="both"/>
        <w:rPr>
          <w:color w:val="404040"/>
          <w:sz w:val="26"/>
          <w:szCs w:val="26"/>
        </w:rPr>
      </w:pPr>
      <w:r>
        <w:rPr>
          <w:color w:val="404040"/>
          <w:sz w:val="26"/>
          <w:szCs w:val="26"/>
        </w:rPr>
        <w:t xml:space="preserve">Thus, under the same fine-tuning configuration, GPT-2 performs noticeably worse than </w:t>
      </w:r>
      <w:r>
        <w:rPr>
          <w:color w:val="404040"/>
          <w:sz w:val="26"/>
          <w:szCs w:val="26"/>
        </w:rPr>
        <w:lastRenderedPageBreak/>
        <w:t>BERT-base on both the regression and classification sub-tasks.</w:t>
      </w:r>
    </w:p>
    <w:p w:rsidR="00195F13" w:rsidRDefault="00195F13">
      <w:pPr>
        <w:spacing w:after="240"/>
        <w:jc w:val="both"/>
        <w:rPr>
          <w:b/>
          <w:bCs/>
          <w:color w:val="404040"/>
          <w:sz w:val="28"/>
          <w:szCs w:val="28"/>
        </w:rPr>
      </w:pPr>
    </w:p>
    <w:p w:rsidR="00195F13" w:rsidRDefault="00F51ADB">
      <w:pPr>
        <w:spacing w:after="240"/>
        <w:jc w:val="both"/>
        <w:rPr>
          <w:b/>
          <w:bCs/>
          <w:color w:val="FF0000"/>
          <w:sz w:val="28"/>
          <w:szCs w:val="28"/>
        </w:rPr>
      </w:pPr>
      <w:r>
        <w:rPr>
          <w:b/>
          <w:bCs/>
          <w:color w:val="404040"/>
          <w:sz w:val="28"/>
          <w:szCs w:val="28"/>
        </w:rPr>
        <w:t xml:space="preserve">2.1 What are the main difference of BERT and GPT2? Discuss the main differences between BERT and GPT-2, and analyze how these differences influence their performance. </w:t>
      </w:r>
      <w:r>
        <w:rPr>
          <w:b/>
          <w:bCs/>
          <w:color w:val="FF0000"/>
          <w:sz w:val="28"/>
          <w:szCs w:val="28"/>
        </w:rPr>
        <w:t>(5%)</w:t>
      </w:r>
    </w:p>
    <w:p w:rsidR="00195F13" w:rsidRDefault="00F51ADB">
      <w:pPr>
        <w:spacing w:before="240" w:after="240"/>
        <w:jc w:val="both"/>
        <w:rPr>
          <w:color w:val="404040"/>
          <w:sz w:val="26"/>
          <w:szCs w:val="26"/>
        </w:rPr>
      </w:pPr>
      <w:r>
        <w:rPr>
          <w:color w:val="404040"/>
          <w:sz w:val="26"/>
          <w:szCs w:val="26"/>
        </w:rPr>
        <w:t>Answer:</w:t>
      </w:r>
    </w:p>
    <w:p w:rsidR="00195F13" w:rsidRDefault="00F51ADB">
      <w:pPr>
        <w:spacing w:before="240" w:after="240"/>
        <w:jc w:val="both"/>
        <w:rPr>
          <w:color w:val="404040"/>
          <w:sz w:val="26"/>
          <w:szCs w:val="26"/>
        </w:rPr>
      </w:pPr>
      <w:r>
        <w:rPr>
          <w:color w:val="404040"/>
          <w:sz w:val="26"/>
          <w:szCs w:val="26"/>
        </w:rPr>
        <w:t xml:space="preserve">Although BERT and GPT-2 are both Transformer-based language models, they have </w:t>
      </w:r>
      <w:r>
        <w:rPr>
          <w:b/>
          <w:bCs/>
          <w:color w:val="0B5394"/>
          <w:sz w:val="26"/>
          <w:szCs w:val="26"/>
        </w:rPr>
        <w:t>fundamentally different architectures and pre-training objectives</w:t>
      </w:r>
      <w:r>
        <w:rPr>
          <w:color w:val="0B5394"/>
          <w:sz w:val="26"/>
          <w:szCs w:val="26"/>
        </w:rPr>
        <w:t>,</w:t>
      </w:r>
      <w:r>
        <w:rPr>
          <w:color w:val="404040"/>
          <w:sz w:val="26"/>
          <w:szCs w:val="26"/>
        </w:rPr>
        <w:t xml:space="preserve"> which strongly influence how well they adapt to sentence-pair understanding tasks like this one.</w:t>
      </w:r>
    </w:p>
    <w:p w:rsidR="00195F13" w:rsidRDefault="00F51ADB">
      <w:pPr>
        <w:spacing w:before="240" w:after="240"/>
        <w:jc w:val="both"/>
        <w:rPr>
          <w:b/>
          <w:bCs/>
          <w:color w:val="404040"/>
          <w:sz w:val="26"/>
          <w:szCs w:val="26"/>
        </w:rPr>
      </w:pPr>
      <w:r>
        <w:rPr>
          <w:b/>
          <w:bCs/>
          <w:color w:val="404040"/>
          <w:sz w:val="26"/>
          <w:szCs w:val="26"/>
        </w:rPr>
        <w:t>(a) Architecture: encoder-only vs. decoder-only</w:t>
      </w:r>
    </w:p>
    <w:p w:rsidR="00195F13" w:rsidRDefault="00F51ADB">
      <w:pPr>
        <w:numPr>
          <w:ilvl w:val="0"/>
          <w:numId w:val="22"/>
        </w:numPr>
        <w:spacing w:before="240" w:after="240"/>
        <w:jc w:val="both"/>
        <w:rPr>
          <w:rFonts w:ascii="Noto Sans Symbols" w:eastAsia="Noto Sans Symbols" w:hAnsi="Noto Sans Symbols" w:cs="Noto Sans Symbols"/>
          <w:color w:val="404040"/>
          <w:sz w:val="26"/>
          <w:szCs w:val="26"/>
        </w:rPr>
      </w:pPr>
      <w:r>
        <w:rPr>
          <w:color w:val="404040"/>
          <w:sz w:val="26"/>
          <w:szCs w:val="26"/>
        </w:rPr>
        <w:t>BERT is an encoder-only model with</w:t>
      </w:r>
      <w:r>
        <w:rPr>
          <w:b/>
          <w:bCs/>
          <w:color w:val="0B5394"/>
          <w:sz w:val="26"/>
          <w:szCs w:val="26"/>
        </w:rPr>
        <w:t xml:space="preserve"> bidirectional self-attention</w:t>
      </w:r>
      <w:r>
        <w:rPr>
          <w:color w:val="404040"/>
          <w:sz w:val="26"/>
          <w:szCs w:val="26"/>
        </w:rPr>
        <w:t>.</w:t>
      </w:r>
    </w:p>
    <w:p w:rsidR="00195F13" w:rsidRDefault="00F51ADB">
      <w:pPr>
        <w:numPr>
          <w:ilvl w:val="1"/>
          <w:numId w:val="22"/>
        </w:numPr>
        <w:spacing w:before="240" w:after="240"/>
        <w:jc w:val="both"/>
        <w:rPr>
          <w:rFonts w:ascii="Courier New" w:eastAsia="Courier New" w:hAnsi="Courier New" w:cs="Courier New"/>
          <w:color w:val="404040"/>
          <w:sz w:val="26"/>
          <w:szCs w:val="26"/>
        </w:rPr>
      </w:pPr>
      <w:r>
        <w:rPr>
          <w:color w:val="404040"/>
          <w:sz w:val="26"/>
          <w:szCs w:val="26"/>
        </w:rPr>
        <w:t>Every token can attend to tokens on both the left and the right.</w:t>
      </w:r>
    </w:p>
    <w:p w:rsidR="00195F13" w:rsidRDefault="00F51ADB">
      <w:pPr>
        <w:numPr>
          <w:ilvl w:val="1"/>
          <w:numId w:val="22"/>
        </w:numPr>
        <w:spacing w:before="240" w:after="240"/>
        <w:jc w:val="both"/>
        <w:rPr>
          <w:rFonts w:ascii="Courier New" w:eastAsia="Courier New" w:hAnsi="Courier New" w:cs="Courier New"/>
          <w:color w:val="404040"/>
          <w:sz w:val="26"/>
          <w:szCs w:val="26"/>
        </w:rPr>
      </w:pPr>
      <w:r>
        <w:rPr>
          <w:color w:val="404040"/>
          <w:sz w:val="26"/>
          <w:szCs w:val="26"/>
        </w:rPr>
        <w:t xml:space="preserve">BERT is explicitly designed to produce contextualized representations for all tokens and a special classification token ([CLS]), which is naturally used for </w:t>
      </w:r>
      <w:r>
        <w:rPr>
          <w:b/>
          <w:bCs/>
          <w:color w:val="0B5394"/>
          <w:sz w:val="26"/>
          <w:szCs w:val="26"/>
        </w:rPr>
        <w:t>discriminative tasks</w:t>
      </w:r>
      <w:r>
        <w:rPr>
          <w:color w:val="404040"/>
          <w:sz w:val="26"/>
          <w:szCs w:val="26"/>
        </w:rPr>
        <w:t xml:space="preserve"> such as classification and regression on sentence pairs.</w:t>
      </w:r>
    </w:p>
    <w:p w:rsidR="00195F13" w:rsidRDefault="00F51ADB">
      <w:pPr>
        <w:numPr>
          <w:ilvl w:val="0"/>
          <w:numId w:val="22"/>
        </w:numPr>
        <w:spacing w:before="240" w:after="240"/>
        <w:jc w:val="both"/>
        <w:rPr>
          <w:rFonts w:ascii="Noto Sans Symbols" w:eastAsia="Noto Sans Symbols" w:hAnsi="Noto Sans Symbols" w:cs="Noto Sans Symbols"/>
          <w:color w:val="404040"/>
          <w:sz w:val="26"/>
          <w:szCs w:val="26"/>
        </w:rPr>
      </w:pPr>
      <w:r>
        <w:rPr>
          <w:b/>
          <w:bCs/>
          <w:color w:val="404040"/>
          <w:sz w:val="26"/>
          <w:szCs w:val="26"/>
        </w:rPr>
        <w:t>GPT-2</w:t>
      </w:r>
      <w:r>
        <w:rPr>
          <w:color w:val="404040"/>
          <w:sz w:val="26"/>
          <w:szCs w:val="26"/>
        </w:rPr>
        <w:t xml:space="preserve"> is a decoder-only model with </w:t>
      </w:r>
      <w:r>
        <w:rPr>
          <w:b/>
          <w:bCs/>
          <w:color w:val="0B5394"/>
          <w:sz w:val="26"/>
          <w:szCs w:val="26"/>
        </w:rPr>
        <w:t>causal (unidirectional) self-attention.</w:t>
      </w:r>
    </w:p>
    <w:p w:rsidR="00195F13" w:rsidRDefault="00F51ADB">
      <w:pPr>
        <w:numPr>
          <w:ilvl w:val="1"/>
          <w:numId w:val="22"/>
        </w:numPr>
        <w:spacing w:before="240" w:after="240"/>
        <w:jc w:val="both"/>
        <w:rPr>
          <w:rFonts w:ascii="Courier New" w:eastAsia="Courier New" w:hAnsi="Courier New" w:cs="Courier New"/>
          <w:color w:val="404040"/>
          <w:sz w:val="26"/>
          <w:szCs w:val="26"/>
        </w:rPr>
      </w:pPr>
      <w:r>
        <w:rPr>
          <w:color w:val="404040"/>
          <w:sz w:val="26"/>
          <w:szCs w:val="26"/>
        </w:rPr>
        <w:t>Each position can only attend to tokens on its left (past context).</w:t>
      </w:r>
    </w:p>
    <w:p w:rsidR="00195F13" w:rsidRDefault="00F51ADB">
      <w:pPr>
        <w:numPr>
          <w:ilvl w:val="1"/>
          <w:numId w:val="22"/>
        </w:numPr>
        <w:spacing w:before="240" w:after="240"/>
        <w:jc w:val="both"/>
        <w:rPr>
          <w:rFonts w:ascii="Courier New" w:eastAsia="Courier New" w:hAnsi="Courier New" w:cs="Courier New"/>
          <w:color w:val="404040"/>
          <w:sz w:val="26"/>
          <w:szCs w:val="26"/>
        </w:rPr>
      </w:pPr>
      <w:r>
        <w:rPr>
          <w:color w:val="404040"/>
          <w:sz w:val="26"/>
          <w:szCs w:val="26"/>
        </w:rPr>
        <w:t>GPT-2 is pre-trained as a</w:t>
      </w:r>
      <w:r>
        <w:rPr>
          <w:b/>
          <w:bCs/>
          <w:color w:val="0B5394"/>
          <w:sz w:val="26"/>
          <w:szCs w:val="26"/>
        </w:rPr>
        <w:t xml:space="preserve"> left-to-right language model</w:t>
      </w:r>
      <w:r>
        <w:rPr>
          <w:color w:val="404040"/>
          <w:sz w:val="26"/>
          <w:szCs w:val="26"/>
        </w:rPr>
        <w:t>, optimized to predict the next token, which makes it naturally suited for text generation rather than encoding complete sentence pairs into a single representation.</w:t>
      </w:r>
    </w:p>
    <w:p w:rsidR="00195F13" w:rsidRDefault="00F51ADB" w:rsidP="00F51ADB">
      <w:pPr>
        <w:spacing w:before="240" w:after="240"/>
        <w:rPr>
          <w:color w:val="404040"/>
          <w:sz w:val="26"/>
          <w:szCs w:val="26"/>
        </w:rPr>
      </w:pPr>
      <w:r>
        <w:rPr>
          <w:b/>
          <w:bCs/>
          <w:color w:val="404040"/>
          <w:sz w:val="26"/>
          <w:szCs w:val="26"/>
        </w:rPr>
        <w:t>Impact on performance:</w:t>
      </w:r>
      <w:r>
        <w:rPr>
          <w:color w:val="404040"/>
          <w:sz w:val="26"/>
          <w:szCs w:val="26"/>
        </w:rPr>
        <w:br/>
        <w:t>For sentence-pair classification/regression, a bidirectional encoder like BERT can directly model the full mutual interaction between the two sentences at all positions, and the [CLS] token gives a dedicated place to aggregate that information. GPT-2, in contrast, has to “encode” both sentences in a left-to-right fashion, and I approximate a pooled representation by taking the last hidden state. This is a less natural use of GPT-2 and likely less effective for fine-grained relational understanding between sentences.</w:t>
      </w:r>
    </w:p>
    <w:p w:rsidR="00195F13" w:rsidRDefault="00F51ADB">
      <w:pPr>
        <w:spacing w:before="240" w:after="240"/>
        <w:jc w:val="both"/>
        <w:rPr>
          <w:color w:val="404040"/>
          <w:sz w:val="26"/>
          <w:szCs w:val="26"/>
        </w:rPr>
      </w:pPr>
      <w:r>
        <w:rPr>
          <w:b/>
          <w:bCs/>
          <w:color w:val="404040"/>
          <w:sz w:val="26"/>
          <w:szCs w:val="26"/>
        </w:rPr>
        <w:t xml:space="preserve"> (b) Pre-training objective: masked LM + NSP vs. causal LM</w:t>
      </w:r>
    </w:p>
    <w:p w:rsidR="00195F13" w:rsidRDefault="00F51ADB">
      <w:pPr>
        <w:numPr>
          <w:ilvl w:val="0"/>
          <w:numId w:val="19"/>
        </w:numPr>
        <w:spacing w:before="240" w:after="240"/>
        <w:jc w:val="both"/>
        <w:rPr>
          <w:rFonts w:ascii="Noto Sans Symbols" w:eastAsia="Noto Sans Symbols" w:hAnsi="Noto Sans Symbols" w:cs="Noto Sans Symbols"/>
          <w:color w:val="404040"/>
          <w:sz w:val="26"/>
          <w:szCs w:val="26"/>
        </w:rPr>
      </w:pPr>
      <w:r>
        <w:rPr>
          <w:color w:val="404040"/>
          <w:sz w:val="26"/>
          <w:szCs w:val="26"/>
        </w:rPr>
        <w:t>BERT is pre-trained with:</w:t>
      </w:r>
    </w:p>
    <w:p w:rsidR="00195F13" w:rsidRDefault="00F51ADB">
      <w:pPr>
        <w:numPr>
          <w:ilvl w:val="1"/>
          <w:numId w:val="19"/>
        </w:numPr>
        <w:spacing w:before="240" w:after="240"/>
        <w:jc w:val="both"/>
        <w:rPr>
          <w:rFonts w:ascii="Courier New" w:eastAsia="Courier New" w:hAnsi="Courier New" w:cs="Courier New"/>
          <w:color w:val="404040"/>
          <w:sz w:val="26"/>
          <w:szCs w:val="26"/>
        </w:rPr>
      </w:pPr>
      <w:r>
        <w:rPr>
          <w:b/>
          <w:bCs/>
          <w:color w:val="0B5394"/>
          <w:sz w:val="26"/>
          <w:szCs w:val="26"/>
        </w:rPr>
        <w:t>Masked Language Modeling (MLM)</w:t>
      </w:r>
      <w:r>
        <w:rPr>
          <w:color w:val="404040"/>
          <w:sz w:val="26"/>
          <w:szCs w:val="26"/>
        </w:rPr>
        <w:t>: predict randomly masked tokens using both left and right context.</w:t>
      </w:r>
    </w:p>
    <w:p w:rsidR="00195F13" w:rsidRDefault="00F51ADB">
      <w:pPr>
        <w:numPr>
          <w:ilvl w:val="1"/>
          <w:numId w:val="19"/>
        </w:numPr>
        <w:spacing w:before="240" w:after="240"/>
        <w:jc w:val="both"/>
        <w:rPr>
          <w:rFonts w:ascii="Courier New" w:eastAsia="Courier New" w:hAnsi="Courier New" w:cs="Courier New"/>
          <w:color w:val="404040"/>
          <w:sz w:val="26"/>
          <w:szCs w:val="26"/>
        </w:rPr>
      </w:pPr>
      <w:r>
        <w:rPr>
          <w:b/>
          <w:bCs/>
          <w:color w:val="0B5394"/>
          <w:sz w:val="26"/>
          <w:szCs w:val="26"/>
        </w:rPr>
        <w:lastRenderedPageBreak/>
        <w:t>Next Sentence Prediction (NSP)</w:t>
      </w:r>
      <w:r>
        <w:rPr>
          <w:color w:val="404040"/>
          <w:sz w:val="26"/>
          <w:szCs w:val="26"/>
        </w:rPr>
        <w:t>: determine whether two sentences are contiguous in the original text.</w:t>
      </w:r>
    </w:p>
    <w:p w:rsidR="00195F13" w:rsidRDefault="00F51ADB">
      <w:pPr>
        <w:spacing w:before="240" w:after="240"/>
        <w:jc w:val="both"/>
        <w:rPr>
          <w:color w:val="404040"/>
          <w:sz w:val="26"/>
          <w:szCs w:val="26"/>
        </w:rPr>
      </w:pPr>
      <w:r>
        <w:rPr>
          <w:color w:val="404040"/>
          <w:sz w:val="26"/>
          <w:szCs w:val="26"/>
        </w:rPr>
        <w:t>Both objectives encourage the model to learn rich</w:t>
      </w:r>
      <w:r>
        <w:rPr>
          <w:b/>
          <w:bCs/>
          <w:color w:val="0B5394"/>
          <w:sz w:val="26"/>
          <w:szCs w:val="26"/>
        </w:rPr>
        <w:t xml:space="preserve"> bidirectional sentence representations</w:t>
      </w:r>
      <w:r>
        <w:rPr>
          <w:color w:val="404040"/>
          <w:sz w:val="26"/>
          <w:szCs w:val="26"/>
        </w:rPr>
        <w:t xml:space="preserve"> and to reason about </w:t>
      </w:r>
      <w:r>
        <w:rPr>
          <w:b/>
          <w:bCs/>
          <w:color w:val="0B5394"/>
          <w:sz w:val="26"/>
          <w:szCs w:val="26"/>
        </w:rPr>
        <w:t>relations between sentences,</w:t>
      </w:r>
      <w:r>
        <w:rPr>
          <w:color w:val="404040"/>
          <w:sz w:val="26"/>
          <w:szCs w:val="26"/>
        </w:rPr>
        <w:t xml:space="preserve"> which aligns well with semantic relatedness and textual entailment tasks.</w:t>
      </w:r>
    </w:p>
    <w:p w:rsidR="00195F13" w:rsidRDefault="00F51ADB">
      <w:pPr>
        <w:numPr>
          <w:ilvl w:val="0"/>
          <w:numId w:val="19"/>
        </w:numPr>
        <w:spacing w:before="240" w:after="240"/>
        <w:jc w:val="both"/>
        <w:rPr>
          <w:rFonts w:ascii="Noto Sans Symbols" w:eastAsia="Noto Sans Symbols" w:hAnsi="Noto Sans Symbols" w:cs="Noto Sans Symbols"/>
          <w:color w:val="404040"/>
          <w:sz w:val="26"/>
          <w:szCs w:val="26"/>
        </w:rPr>
      </w:pPr>
      <w:r>
        <w:rPr>
          <w:color w:val="404040"/>
          <w:sz w:val="26"/>
          <w:szCs w:val="26"/>
        </w:rPr>
        <w:t>GPT-2 is pre-trained with a single objective:</w:t>
      </w:r>
    </w:p>
    <w:p w:rsidR="00195F13" w:rsidRDefault="00F51ADB">
      <w:pPr>
        <w:numPr>
          <w:ilvl w:val="1"/>
          <w:numId w:val="19"/>
        </w:numPr>
        <w:spacing w:before="240" w:after="240"/>
        <w:jc w:val="both"/>
        <w:rPr>
          <w:rFonts w:ascii="Courier New" w:eastAsia="Courier New" w:hAnsi="Courier New" w:cs="Courier New"/>
          <w:color w:val="404040"/>
          <w:sz w:val="26"/>
          <w:szCs w:val="26"/>
        </w:rPr>
      </w:pPr>
      <w:r>
        <w:rPr>
          <w:b/>
          <w:bCs/>
          <w:color w:val="0B5394"/>
          <w:sz w:val="26"/>
          <w:szCs w:val="26"/>
        </w:rPr>
        <w:t>Causal Language Modeling (LM)</w:t>
      </w:r>
      <w:r>
        <w:rPr>
          <w:color w:val="404040"/>
          <w:sz w:val="26"/>
          <w:szCs w:val="26"/>
        </w:rPr>
        <w:t xml:space="preserve">: given tokens up to position </w:t>
      </w:r>
      <w:r>
        <w:rPr>
          <w:i/>
          <w:iCs/>
          <w:color w:val="404040"/>
          <w:sz w:val="26"/>
          <w:szCs w:val="26"/>
        </w:rPr>
        <w:t>t</w:t>
      </w:r>
      <w:r>
        <w:rPr>
          <w:color w:val="404040"/>
          <w:sz w:val="26"/>
          <w:szCs w:val="26"/>
        </w:rPr>
        <w:t xml:space="preserve">, predict the next token at </w:t>
      </w:r>
      <w:r>
        <w:rPr>
          <w:i/>
          <w:iCs/>
          <w:color w:val="404040"/>
          <w:sz w:val="26"/>
          <w:szCs w:val="26"/>
        </w:rPr>
        <w:t>t+1</w:t>
      </w:r>
      <w:r>
        <w:rPr>
          <w:color w:val="404040"/>
          <w:sz w:val="26"/>
          <w:szCs w:val="26"/>
        </w:rPr>
        <w:t>.</w:t>
      </w:r>
    </w:p>
    <w:p w:rsidR="00195F13" w:rsidRDefault="00F51ADB">
      <w:pPr>
        <w:spacing w:before="240" w:after="240"/>
        <w:jc w:val="both"/>
        <w:rPr>
          <w:color w:val="404040"/>
          <w:sz w:val="26"/>
          <w:szCs w:val="26"/>
        </w:rPr>
      </w:pPr>
      <w:r>
        <w:rPr>
          <w:color w:val="404040"/>
          <w:sz w:val="26"/>
          <w:szCs w:val="26"/>
        </w:rPr>
        <w:t>This objective mainly trains the model to be a strong next-token predictor and to generate coherent text. It does not directly optimize for symmetric sentence similarity or explicit entailment classification.</w:t>
      </w:r>
    </w:p>
    <w:p w:rsidR="00195F13" w:rsidRDefault="00F51ADB" w:rsidP="00F51ADB">
      <w:pPr>
        <w:spacing w:before="240" w:after="240"/>
        <w:rPr>
          <w:color w:val="404040"/>
          <w:sz w:val="26"/>
          <w:szCs w:val="26"/>
        </w:rPr>
      </w:pPr>
      <w:r>
        <w:rPr>
          <w:b/>
          <w:bCs/>
          <w:color w:val="404040"/>
          <w:sz w:val="26"/>
          <w:szCs w:val="26"/>
        </w:rPr>
        <w:t>Impact on performance:</w:t>
      </w:r>
      <w:r>
        <w:rPr>
          <w:color w:val="404040"/>
          <w:sz w:val="26"/>
          <w:szCs w:val="26"/>
        </w:rPr>
        <w:br/>
        <w:t xml:space="preserve">Because BERT sees both left and right context and has an NSP component, its pre-training is naturally closer to what is needed for sentence-pair understanding. GPT-2’s autoregressive training, while very powerful for generation, does not provide a specialized pooled representation for an entire pair of sentences. As a result, when we fine-tune both models on this dataset with the same </w:t>
      </w:r>
      <w:proofErr w:type="spellStart"/>
      <w:r>
        <w:rPr>
          <w:color w:val="404040"/>
          <w:sz w:val="26"/>
          <w:szCs w:val="26"/>
        </w:rPr>
        <w:t>hyperparameters</w:t>
      </w:r>
      <w:proofErr w:type="spellEnd"/>
      <w:r>
        <w:rPr>
          <w:color w:val="404040"/>
          <w:sz w:val="26"/>
          <w:szCs w:val="26"/>
        </w:rPr>
        <w:t>, BERT-base has a clear advantage and achieves higher Pearson correlation and accuracy.</w:t>
      </w:r>
    </w:p>
    <w:p w:rsidR="00195F13" w:rsidRDefault="00F51ADB" w:rsidP="00F51ADB">
      <w:pPr>
        <w:spacing w:before="240" w:after="240"/>
        <w:rPr>
          <w:color w:val="404040"/>
          <w:sz w:val="26"/>
          <w:szCs w:val="26"/>
        </w:rPr>
      </w:pPr>
      <w:r>
        <w:rPr>
          <w:b/>
          <w:bCs/>
          <w:color w:val="404040"/>
          <w:sz w:val="26"/>
          <w:szCs w:val="26"/>
        </w:rPr>
        <w:t xml:space="preserve"> (c) Input formatting and representation for classification</w:t>
      </w:r>
    </w:p>
    <w:p w:rsidR="00195F13" w:rsidRDefault="00F51ADB" w:rsidP="00F51ADB">
      <w:pPr>
        <w:numPr>
          <w:ilvl w:val="0"/>
          <w:numId w:val="9"/>
        </w:numPr>
        <w:spacing w:before="240" w:after="240"/>
        <w:rPr>
          <w:rFonts w:ascii="Noto Sans Symbols" w:eastAsia="Noto Sans Symbols" w:hAnsi="Noto Sans Symbols" w:cs="Noto Sans Symbols"/>
          <w:color w:val="404040"/>
          <w:sz w:val="26"/>
          <w:szCs w:val="26"/>
        </w:rPr>
      </w:pPr>
      <w:r>
        <w:rPr>
          <w:color w:val="404040"/>
          <w:sz w:val="26"/>
          <w:szCs w:val="26"/>
        </w:rPr>
        <w:t xml:space="preserve">In </w:t>
      </w:r>
      <w:r>
        <w:rPr>
          <w:b/>
          <w:bCs/>
          <w:color w:val="404040"/>
          <w:sz w:val="26"/>
          <w:szCs w:val="26"/>
        </w:rPr>
        <w:t>BERT</w:t>
      </w:r>
      <w:r>
        <w:rPr>
          <w:color w:val="404040"/>
          <w:sz w:val="26"/>
          <w:szCs w:val="26"/>
        </w:rPr>
        <w:t>, it is standard to format sentence-pair inputs as:</w:t>
      </w:r>
      <w:r>
        <w:rPr>
          <w:color w:val="404040"/>
          <w:sz w:val="26"/>
          <w:szCs w:val="26"/>
        </w:rPr>
        <w:br/>
        <w:t xml:space="preserve">[CLS] </w:t>
      </w:r>
      <w:proofErr w:type="spellStart"/>
      <w:r>
        <w:rPr>
          <w:color w:val="404040"/>
          <w:sz w:val="26"/>
          <w:szCs w:val="26"/>
        </w:rPr>
        <w:t>sentence_A</w:t>
      </w:r>
      <w:proofErr w:type="spellEnd"/>
      <w:r>
        <w:rPr>
          <w:color w:val="404040"/>
          <w:sz w:val="26"/>
          <w:szCs w:val="26"/>
        </w:rPr>
        <w:t xml:space="preserve"> [SEP] </w:t>
      </w:r>
      <w:proofErr w:type="spellStart"/>
      <w:r>
        <w:rPr>
          <w:color w:val="404040"/>
          <w:sz w:val="26"/>
          <w:szCs w:val="26"/>
        </w:rPr>
        <w:t>sentence_B</w:t>
      </w:r>
      <w:proofErr w:type="spellEnd"/>
      <w:r>
        <w:rPr>
          <w:color w:val="404040"/>
          <w:sz w:val="26"/>
          <w:szCs w:val="26"/>
        </w:rPr>
        <w:t xml:space="preserve"> [SEP]</w:t>
      </w:r>
      <w:r>
        <w:rPr>
          <w:color w:val="404040"/>
          <w:sz w:val="26"/>
          <w:szCs w:val="26"/>
        </w:rPr>
        <w:br/>
        <w:t>and then use the [CLS] embedding as input to the classification/regression heads. This design is built into the model and is widely validated on NLI and relatedness tasks.</w:t>
      </w:r>
    </w:p>
    <w:p w:rsidR="00195F13" w:rsidRDefault="00F51ADB" w:rsidP="00F51ADB">
      <w:pPr>
        <w:numPr>
          <w:ilvl w:val="0"/>
          <w:numId w:val="9"/>
        </w:numPr>
        <w:spacing w:before="240" w:after="240"/>
        <w:rPr>
          <w:rFonts w:ascii="Noto Sans Symbols" w:eastAsia="Noto Sans Symbols" w:hAnsi="Noto Sans Symbols" w:cs="Noto Sans Symbols"/>
          <w:color w:val="404040"/>
          <w:sz w:val="26"/>
          <w:szCs w:val="26"/>
        </w:rPr>
      </w:pPr>
      <w:r>
        <w:rPr>
          <w:color w:val="404040"/>
          <w:sz w:val="26"/>
          <w:szCs w:val="26"/>
        </w:rPr>
        <w:t xml:space="preserve">In </w:t>
      </w:r>
      <w:r>
        <w:rPr>
          <w:b/>
          <w:bCs/>
          <w:color w:val="404040"/>
          <w:sz w:val="26"/>
          <w:szCs w:val="26"/>
        </w:rPr>
        <w:t>GPT-2</w:t>
      </w:r>
      <w:r>
        <w:rPr>
          <w:color w:val="404040"/>
          <w:sz w:val="26"/>
          <w:szCs w:val="26"/>
        </w:rPr>
        <w:t>, there is no [CLS] token and no built-in notion of “sentence pair.” In this assignment, I concatenate the two sentences with EOS tokens and then:</w:t>
      </w:r>
    </w:p>
    <w:p w:rsidR="00195F13" w:rsidRDefault="00F51ADB" w:rsidP="00F51ADB">
      <w:pPr>
        <w:numPr>
          <w:ilvl w:val="1"/>
          <w:numId w:val="9"/>
        </w:numPr>
        <w:rPr>
          <w:rFonts w:ascii="Courier New" w:eastAsia="Courier New" w:hAnsi="Courier New" w:cs="Courier New"/>
          <w:color w:val="404040"/>
          <w:sz w:val="26"/>
          <w:szCs w:val="26"/>
        </w:rPr>
      </w:pPr>
      <w:r>
        <w:rPr>
          <w:color w:val="404040"/>
          <w:sz w:val="26"/>
          <w:szCs w:val="26"/>
        </w:rPr>
        <w:t>Feed the entire sequence into GPT-2.</w:t>
      </w:r>
    </w:p>
    <w:p w:rsidR="00195F13" w:rsidRDefault="00F51ADB" w:rsidP="00F51ADB">
      <w:pPr>
        <w:numPr>
          <w:ilvl w:val="1"/>
          <w:numId w:val="9"/>
        </w:numPr>
        <w:rPr>
          <w:rFonts w:ascii="Courier New" w:eastAsia="Courier New" w:hAnsi="Courier New" w:cs="Courier New"/>
          <w:color w:val="404040"/>
          <w:sz w:val="26"/>
          <w:szCs w:val="26"/>
        </w:rPr>
      </w:pPr>
      <w:r>
        <w:rPr>
          <w:color w:val="404040"/>
          <w:sz w:val="26"/>
          <w:szCs w:val="26"/>
        </w:rPr>
        <w:t>Take the hidden state of the last non-pad token as a surrogate “sentence-pair embedding.”</w:t>
      </w:r>
    </w:p>
    <w:p w:rsidR="00195F13" w:rsidRDefault="00F51ADB" w:rsidP="00F51ADB">
      <w:pPr>
        <w:spacing w:before="240" w:after="240"/>
        <w:rPr>
          <w:color w:val="404040"/>
          <w:sz w:val="26"/>
          <w:szCs w:val="26"/>
        </w:rPr>
      </w:pPr>
      <w:r>
        <w:rPr>
          <w:b/>
          <w:bCs/>
          <w:color w:val="404040"/>
          <w:sz w:val="26"/>
          <w:szCs w:val="26"/>
        </w:rPr>
        <w:t>Impact on performance:</w:t>
      </w:r>
      <w:r>
        <w:rPr>
          <w:color w:val="404040"/>
          <w:sz w:val="26"/>
          <w:szCs w:val="26"/>
        </w:rPr>
        <w:br/>
        <w:t>This adaptation for GPT-2 is reasonable, but it is not as principled as BERT’s [CLS] mechanism. The last hidden state must simultaneously capture both the content of the second sentence and the relation between the two sentences, which may be harder to learn, especially with limited training data and no additional architectural changes. This likely contributes to GPT-2’s weaker performance compared to BERT-base.</w:t>
      </w:r>
    </w:p>
    <w:p w:rsidR="00195F13" w:rsidRDefault="00F51ADB">
      <w:pPr>
        <w:spacing w:before="240" w:after="240"/>
        <w:jc w:val="both"/>
        <w:rPr>
          <w:color w:val="404040"/>
          <w:sz w:val="26"/>
          <w:szCs w:val="26"/>
        </w:rPr>
      </w:pPr>
      <w:r>
        <w:rPr>
          <w:b/>
          <w:bCs/>
          <w:color w:val="404040"/>
          <w:sz w:val="26"/>
          <w:szCs w:val="26"/>
        </w:rPr>
        <w:t xml:space="preserve"> (d) Fine-tuning behavior under matched </w:t>
      </w:r>
      <w:proofErr w:type="spellStart"/>
      <w:r>
        <w:rPr>
          <w:b/>
          <w:bCs/>
          <w:color w:val="404040"/>
          <w:sz w:val="26"/>
          <w:szCs w:val="26"/>
        </w:rPr>
        <w:t>hyperparameters</w:t>
      </w:r>
      <w:proofErr w:type="spellEnd"/>
    </w:p>
    <w:p w:rsidR="00195F13" w:rsidRDefault="00F51ADB">
      <w:pPr>
        <w:spacing w:before="240" w:after="240"/>
        <w:jc w:val="both"/>
        <w:rPr>
          <w:color w:val="404040"/>
          <w:sz w:val="26"/>
          <w:szCs w:val="26"/>
        </w:rPr>
      </w:pPr>
      <w:r>
        <w:rPr>
          <w:color w:val="404040"/>
          <w:sz w:val="26"/>
          <w:szCs w:val="26"/>
        </w:rPr>
        <w:lastRenderedPageBreak/>
        <w:t xml:space="preserve">In my experiments, I intentionally reused the same fine-tuning </w:t>
      </w:r>
      <w:proofErr w:type="spellStart"/>
      <w:r>
        <w:rPr>
          <w:color w:val="404040"/>
          <w:sz w:val="26"/>
          <w:szCs w:val="26"/>
        </w:rPr>
        <w:t>hyperparameters</w:t>
      </w:r>
      <w:proofErr w:type="spellEnd"/>
      <w:r>
        <w:rPr>
          <w:color w:val="404040"/>
          <w:sz w:val="26"/>
          <w:szCs w:val="26"/>
        </w:rPr>
        <w:t xml:space="preserve"> (learning rate, batch size, number of epochs, optimizer) for BERT-base and GPT-2 in order to keep the comparison controlled. While this is fair from an experimental design perspective, it may not be optimal for GPT-2:</w:t>
      </w:r>
    </w:p>
    <w:p w:rsidR="00195F13" w:rsidRDefault="00F51ADB">
      <w:pPr>
        <w:numPr>
          <w:ilvl w:val="0"/>
          <w:numId w:val="16"/>
        </w:numPr>
        <w:spacing w:before="240" w:after="240"/>
        <w:jc w:val="both"/>
        <w:rPr>
          <w:rFonts w:ascii="Noto Sans Symbols" w:eastAsia="Noto Sans Symbols" w:hAnsi="Noto Sans Symbols" w:cs="Noto Sans Symbols"/>
          <w:color w:val="404040"/>
          <w:sz w:val="26"/>
          <w:szCs w:val="26"/>
        </w:rPr>
      </w:pPr>
      <w:r>
        <w:rPr>
          <w:color w:val="404040"/>
          <w:sz w:val="26"/>
          <w:szCs w:val="26"/>
        </w:rPr>
        <w:t>GPT-2 might prefer different learning rate schedules, regularization, or more training steps to fully adapt to a discriminative sentence-pair task.</w:t>
      </w:r>
    </w:p>
    <w:p w:rsidR="00195F13" w:rsidRDefault="00F51ADB">
      <w:pPr>
        <w:numPr>
          <w:ilvl w:val="0"/>
          <w:numId w:val="16"/>
        </w:numPr>
        <w:spacing w:before="240" w:after="240"/>
        <w:jc w:val="both"/>
        <w:rPr>
          <w:rFonts w:ascii="Noto Sans Symbols" w:eastAsia="Noto Sans Symbols" w:hAnsi="Noto Sans Symbols" w:cs="Noto Sans Symbols"/>
          <w:color w:val="404040"/>
          <w:sz w:val="26"/>
          <w:szCs w:val="26"/>
        </w:rPr>
      </w:pPr>
      <w:r>
        <w:rPr>
          <w:color w:val="404040"/>
          <w:sz w:val="26"/>
          <w:szCs w:val="26"/>
        </w:rPr>
        <w:t xml:space="preserve">However, even with such tuning, GPT-2 would still be constrained by its </w:t>
      </w:r>
      <w:r>
        <w:rPr>
          <w:b/>
          <w:bCs/>
          <w:color w:val="0B5394"/>
          <w:sz w:val="26"/>
          <w:szCs w:val="26"/>
        </w:rPr>
        <w:t>autoregressive, generation-oriented objective</w:t>
      </w:r>
      <w:r>
        <w:rPr>
          <w:color w:val="404040"/>
          <w:sz w:val="26"/>
          <w:szCs w:val="26"/>
        </w:rPr>
        <w:t xml:space="preserve"> and the lack of a dedicated classification token.</w:t>
      </w:r>
    </w:p>
    <w:p w:rsidR="00195F13" w:rsidRDefault="00F51ADB">
      <w:pPr>
        <w:spacing w:before="240" w:after="240"/>
        <w:jc w:val="both"/>
        <w:rPr>
          <w:color w:val="404040"/>
          <w:sz w:val="26"/>
          <w:szCs w:val="26"/>
        </w:rPr>
      </w:pPr>
      <w:r>
        <w:rPr>
          <w:b/>
          <w:bCs/>
          <w:color w:val="404040"/>
          <w:sz w:val="26"/>
          <w:szCs w:val="26"/>
        </w:rPr>
        <w:t>Summary</w:t>
      </w:r>
    </w:p>
    <w:p w:rsidR="00195F13" w:rsidRDefault="00F51ADB">
      <w:pPr>
        <w:spacing w:before="240" w:after="240"/>
        <w:jc w:val="both"/>
        <w:rPr>
          <w:color w:val="404040"/>
          <w:sz w:val="26"/>
          <w:szCs w:val="26"/>
        </w:rPr>
      </w:pPr>
      <w:r>
        <w:rPr>
          <w:color w:val="404040"/>
          <w:sz w:val="26"/>
          <w:szCs w:val="26"/>
        </w:rPr>
        <w:t xml:space="preserve">Overall, the experimental results show that </w:t>
      </w:r>
      <w:r>
        <w:rPr>
          <w:b/>
          <w:bCs/>
          <w:color w:val="0B5394"/>
          <w:sz w:val="26"/>
          <w:szCs w:val="26"/>
        </w:rPr>
        <w:t>GPT-2 underperforms BERT-base</w:t>
      </w:r>
      <w:r>
        <w:rPr>
          <w:color w:val="404040"/>
          <w:sz w:val="26"/>
          <w:szCs w:val="26"/>
        </w:rPr>
        <w:t xml:space="preserve"> on the </w:t>
      </w:r>
      <w:proofErr w:type="spellStart"/>
      <w:r>
        <w:rPr>
          <w:color w:val="404040"/>
          <w:sz w:val="26"/>
          <w:szCs w:val="26"/>
        </w:rPr>
        <w:t>SemEval</w:t>
      </w:r>
      <w:proofErr w:type="spellEnd"/>
      <w:r>
        <w:rPr>
          <w:color w:val="404040"/>
          <w:sz w:val="26"/>
          <w:szCs w:val="26"/>
        </w:rPr>
        <w:t xml:space="preserve"> 2014 sentence-pair task:</w:t>
      </w:r>
    </w:p>
    <w:p w:rsidR="00195F13" w:rsidRDefault="00F51ADB">
      <w:pPr>
        <w:numPr>
          <w:ilvl w:val="0"/>
          <w:numId w:val="12"/>
        </w:numPr>
        <w:spacing w:before="240" w:after="240"/>
        <w:jc w:val="both"/>
        <w:rPr>
          <w:rFonts w:ascii="Noto Sans Symbols" w:eastAsia="Noto Sans Symbols" w:hAnsi="Noto Sans Symbols" w:cs="Noto Sans Symbols"/>
          <w:color w:val="0B5394"/>
          <w:sz w:val="26"/>
          <w:szCs w:val="26"/>
        </w:rPr>
      </w:pPr>
      <w:r>
        <w:rPr>
          <w:color w:val="0B5394"/>
          <w:sz w:val="26"/>
          <w:szCs w:val="26"/>
        </w:rPr>
        <w:t xml:space="preserve">GPT-2: Pearson </w:t>
      </w:r>
      <w:r>
        <w:rPr>
          <w:b/>
          <w:bCs/>
          <w:color w:val="0B5394"/>
          <w:sz w:val="26"/>
          <w:szCs w:val="26"/>
        </w:rPr>
        <w:t>0.8462</w:t>
      </w:r>
      <w:r>
        <w:rPr>
          <w:color w:val="0B5394"/>
          <w:sz w:val="26"/>
          <w:szCs w:val="26"/>
        </w:rPr>
        <w:t xml:space="preserve">, Accuracy </w:t>
      </w:r>
      <w:r>
        <w:rPr>
          <w:b/>
          <w:bCs/>
          <w:color w:val="0B5394"/>
          <w:sz w:val="26"/>
          <w:szCs w:val="26"/>
        </w:rPr>
        <w:t>0.8466</w:t>
      </w:r>
    </w:p>
    <w:p w:rsidR="00195F13" w:rsidRDefault="00F51ADB">
      <w:pPr>
        <w:numPr>
          <w:ilvl w:val="0"/>
          <w:numId w:val="12"/>
        </w:numPr>
        <w:spacing w:before="240" w:after="240"/>
        <w:jc w:val="both"/>
        <w:rPr>
          <w:rFonts w:ascii="Noto Sans Symbols" w:eastAsia="Noto Sans Symbols" w:hAnsi="Noto Sans Symbols" w:cs="Noto Sans Symbols"/>
          <w:color w:val="0B5394"/>
          <w:sz w:val="26"/>
          <w:szCs w:val="26"/>
        </w:rPr>
      </w:pPr>
      <w:r>
        <w:rPr>
          <w:color w:val="0B5394"/>
          <w:sz w:val="26"/>
          <w:szCs w:val="26"/>
        </w:rPr>
        <w:t xml:space="preserve">BERT-base: Pearson </w:t>
      </w:r>
      <w:r>
        <w:rPr>
          <w:b/>
          <w:bCs/>
          <w:color w:val="0B5394"/>
          <w:sz w:val="26"/>
          <w:szCs w:val="26"/>
        </w:rPr>
        <w:t>0.8870</w:t>
      </w:r>
      <w:r>
        <w:rPr>
          <w:color w:val="0B5394"/>
          <w:sz w:val="26"/>
          <w:szCs w:val="26"/>
        </w:rPr>
        <w:t xml:space="preserve">, Accuracy </w:t>
      </w:r>
      <w:r>
        <w:rPr>
          <w:b/>
          <w:bCs/>
          <w:color w:val="0B5394"/>
          <w:sz w:val="26"/>
          <w:szCs w:val="26"/>
        </w:rPr>
        <w:t>0.8796</w:t>
      </w:r>
    </w:p>
    <w:p w:rsidR="00195F13" w:rsidRDefault="00F51ADB">
      <w:pPr>
        <w:spacing w:before="240" w:after="240"/>
        <w:jc w:val="both"/>
        <w:rPr>
          <w:color w:val="404040"/>
          <w:sz w:val="26"/>
          <w:szCs w:val="26"/>
        </w:rPr>
      </w:pPr>
      <w:r>
        <w:rPr>
          <w:color w:val="404040"/>
          <w:sz w:val="26"/>
          <w:szCs w:val="26"/>
        </w:rPr>
        <w:t>This gap can be explained by the architectural and pre-training differences between the two models. BERT-base, as a bidirectional encoder trained with MLM and NSP, is naturally better suited for sentence-pair understanding and classification/regression, whereas GPT-2, as a decoder-only autoregressive model, is primarily optimized for language generation and must be adapted to this setting in a less direct way.</w:t>
      </w:r>
    </w:p>
    <w:p w:rsidR="00195F13" w:rsidRDefault="00F51ADB">
      <w:pPr>
        <w:spacing w:after="240"/>
        <w:jc w:val="both"/>
        <w:rPr>
          <w:b/>
          <w:bCs/>
          <w:color w:val="FF0000"/>
          <w:sz w:val="28"/>
          <w:szCs w:val="28"/>
        </w:rPr>
      </w:pPr>
      <w:r>
        <w:rPr>
          <w:b/>
          <w:bCs/>
          <w:color w:val="404040"/>
          <w:sz w:val="28"/>
          <w:szCs w:val="28"/>
        </w:rPr>
        <w:t xml:space="preserve">3. Compare the performance of a multi-output learning model with BERT models trained separately on each sub-task. Does multi-output learning improve performance? Explain why or why not. </w:t>
      </w:r>
      <w:r>
        <w:rPr>
          <w:b/>
          <w:bCs/>
          <w:color w:val="FF0000"/>
          <w:sz w:val="28"/>
          <w:szCs w:val="28"/>
        </w:rPr>
        <w:t>(5%)</w:t>
      </w:r>
    </w:p>
    <w:p w:rsidR="00195F13" w:rsidRDefault="00F51ADB">
      <w:pPr>
        <w:spacing w:before="240" w:after="240"/>
        <w:jc w:val="both"/>
        <w:rPr>
          <w:color w:val="404040"/>
          <w:sz w:val="26"/>
          <w:szCs w:val="26"/>
        </w:rPr>
      </w:pPr>
      <w:r>
        <w:rPr>
          <w:color w:val="404040"/>
          <w:sz w:val="26"/>
          <w:szCs w:val="26"/>
        </w:rPr>
        <w:t>Answer:</w:t>
      </w:r>
    </w:p>
    <w:p w:rsidR="00195F13" w:rsidRDefault="00F51ADB">
      <w:pPr>
        <w:spacing w:before="240" w:after="240"/>
        <w:jc w:val="both"/>
        <w:rPr>
          <w:color w:val="404040"/>
          <w:sz w:val="26"/>
          <w:szCs w:val="26"/>
        </w:rPr>
      </w:pPr>
      <w:r>
        <w:rPr>
          <w:color w:val="404040"/>
          <w:sz w:val="26"/>
          <w:szCs w:val="26"/>
        </w:rPr>
        <w:t xml:space="preserve">To investigate whether multi-output learning improves performance, we compared our joint BERT model (multi-output) with two single-task baselines trained separately on each sub-task. All models use the same </w:t>
      </w:r>
      <w:proofErr w:type="spellStart"/>
      <w:r>
        <w:rPr>
          <w:color w:val="404040"/>
          <w:sz w:val="26"/>
          <w:szCs w:val="26"/>
        </w:rPr>
        <w:t>bert</w:t>
      </w:r>
      <w:proofErr w:type="spellEnd"/>
      <w:r>
        <w:rPr>
          <w:color w:val="404040"/>
          <w:sz w:val="26"/>
          <w:szCs w:val="26"/>
        </w:rPr>
        <w:t>-base-uncased backbone and are trained on the same dataset with identical hyper-parameters (learning rate, batch size, number of epochs). The only difference is the output head and the loss function:</w:t>
      </w:r>
    </w:p>
    <w:p w:rsidR="00195F13" w:rsidRDefault="00F51ADB">
      <w:pPr>
        <w:numPr>
          <w:ilvl w:val="0"/>
          <w:numId w:val="11"/>
        </w:numPr>
        <w:spacing w:before="240" w:after="240"/>
        <w:jc w:val="both"/>
        <w:rPr>
          <w:rFonts w:ascii="Noto Sans Symbols" w:eastAsia="Noto Sans Symbols" w:hAnsi="Noto Sans Symbols" w:cs="Noto Sans Symbols"/>
          <w:color w:val="404040"/>
          <w:sz w:val="26"/>
          <w:szCs w:val="26"/>
        </w:rPr>
      </w:pPr>
      <w:r>
        <w:rPr>
          <w:b/>
          <w:bCs/>
          <w:color w:val="404040"/>
          <w:sz w:val="26"/>
          <w:szCs w:val="26"/>
        </w:rPr>
        <w:t>Multi-output BERT</w:t>
      </w:r>
      <w:r>
        <w:rPr>
          <w:color w:val="404040"/>
          <w:sz w:val="26"/>
          <w:szCs w:val="26"/>
        </w:rPr>
        <w:t xml:space="preserve"> jointly predicts the relatedness score (regression) and entailment label (3-way classification) using a shared BERT encoder and two task-specific heads. The training objective is the sum of MSE loss for regression and cross-entropy loss for classification. Model selection is based on the sum of validation Pearson correlation and validation accuracy.</w:t>
      </w:r>
    </w:p>
    <w:p w:rsidR="00195F13" w:rsidRDefault="00F51ADB">
      <w:pPr>
        <w:numPr>
          <w:ilvl w:val="0"/>
          <w:numId w:val="11"/>
        </w:numPr>
        <w:spacing w:before="240" w:after="240"/>
        <w:jc w:val="both"/>
        <w:rPr>
          <w:rFonts w:ascii="Noto Sans Symbols" w:eastAsia="Noto Sans Symbols" w:hAnsi="Noto Sans Symbols" w:cs="Noto Sans Symbols"/>
          <w:color w:val="404040"/>
          <w:sz w:val="26"/>
          <w:szCs w:val="26"/>
        </w:rPr>
      </w:pPr>
      <w:r>
        <w:rPr>
          <w:b/>
          <w:bCs/>
          <w:color w:val="404040"/>
          <w:sz w:val="26"/>
          <w:szCs w:val="26"/>
        </w:rPr>
        <w:lastRenderedPageBreak/>
        <w:t>Regression-only BERT</w:t>
      </w:r>
      <w:r>
        <w:rPr>
          <w:color w:val="404040"/>
          <w:sz w:val="26"/>
          <w:szCs w:val="26"/>
        </w:rPr>
        <w:t xml:space="preserve"> uses a single regression head and is trained only on the relatedness score with MSE loss. Model selection is based on validation Pearson correlation.</w:t>
      </w:r>
    </w:p>
    <w:p w:rsidR="00195F13" w:rsidRDefault="00F51ADB">
      <w:pPr>
        <w:numPr>
          <w:ilvl w:val="0"/>
          <w:numId w:val="11"/>
        </w:numPr>
        <w:spacing w:before="240" w:after="240"/>
        <w:jc w:val="both"/>
        <w:rPr>
          <w:rFonts w:ascii="Noto Sans Symbols" w:eastAsia="Noto Sans Symbols" w:hAnsi="Noto Sans Symbols" w:cs="Noto Sans Symbols"/>
          <w:color w:val="404040"/>
          <w:sz w:val="26"/>
          <w:szCs w:val="26"/>
        </w:rPr>
      </w:pPr>
      <w:r>
        <w:rPr>
          <w:b/>
          <w:bCs/>
          <w:color w:val="404040"/>
          <w:sz w:val="26"/>
          <w:szCs w:val="26"/>
        </w:rPr>
        <w:t>Classification-only BERT</w:t>
      </w:r>
      <w:r>
        <w:rPr>
          <w:color w:val="404040"/>
          <w:sz w:val="26"/>
          <w:szCs w:val="26"/>
        </w:rPr>
        <w:t xml:space="preserve"> uses a single classification head and is trained only on the entailment labels with cross-entropy loss. Model selection is based on validation accuracy.</w:t>
      </w:r>
    </w:p>
    <w:p w:rsidR="00195F13" w:rsidRDefault="00F51ADB">
      <w:pPr>
        <w:spacing w:before="240" w:after="240"/>
        <w:jc w:val="both"/>
        <w:rPr>
          <w:color w:val="404040"/>
          <w:sz w:val="26"/>
          <w:szCs w:val="26"/>
        </w:rPr>
      </w:pPr>
      <w:r>
        <w:rPr>
          <w:color w:val="404040"/>
          <w:sz w:val="26"/>
          <w:szCs w:val="26"/>
        </w:rPr>
        <w:t>Table summarizes the validation performance of the three models:</w:t>
      </w:r>
    </w:p>
    <w:tbl>
      <w:tblPr>
        <w:tblStyle w:val="a6"/>
        <w:tblW w:w="87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19"/>
        <w:gridCol w:w="2797"/>
        <w:gridCol w:w="1431"/>
        <w:gridCol w:w="1604"/>
      </w:tblGrid>
      <w:tr w:rsidR="00195F13">
        <w:trPr>
          <w:tblHeader/>
        </w:trPr>
        <w:tc>
          <w:tcPr>
            <w:tcW w:w="2919" w:type="dxa"/>
            <w:vAlign w:val="center"/>
          </w:tcPr>
          <w:p w:rsidR="00195F13" w:rsidRDefault="00F51ADB">
            <w:pPr>
              <w:jc w:val="center"/>
              <w:rPr>
                <w:b/>
                <w:bCs/>
                <w:color w:val="404040"/>
                <w:sz w:val="26"/>
                <w:szCs w:val="26"/>
              </w:rPr>
            </w:pPr>
            <w:r>
              <w:rPr>
                <w:b/>
                <w:bCs/>
                <w:color w:val="404040"/>
                <w:sz w:val="26"/>
                <w:szCs w:val="26"/>
              </w:rPr>
              <w:t>Model</w:t>
            </w:r>
          </w:p>
        </w:tc>
        <w:tc>
          <w:tcPr>
            <w:tcW w:w="2797" w:type="dxa"/>
            <w:vAlign w:val="center"/>
          </w:tcPr>
          <w:p w:rsidR="00195F13" w:rsidRDefault="00F51ADB">
            <w:pPr>
              <w:jc w:val="center"/>
              <w:rPr>
                <w:b/>
                <w:bCs/>
                <w:color w:val="404040"/>
                <w:sz w:val="26"/>
                <w:szCs w:val="26"/>
              </w:rPr>
            </w:pPr>
            <w:r>
              <w:rPr>
                <w:b/>
                <w:bCs/>
                <w:color w:val="404040"/>
                <w:sz w:val="26"/>
                <w:szCs w:val="26"/>
              </w:rPr>
              <w:t>Task(s)</w:t>
            </w:r>
          </w:p>
        </w:tc>
        <w:tc>
          <w:tcPr>
            <w:tcW w:w="1431" w:type="dxa"/>
            <w:vAlign w:val="center"/>
          </w:tcPr>
          <w:p w:rsidR="00195F13" w:rsidRDefault="00F51ADB">
            <w:pPr>
              <w:jc w:val="center"/>
              <w:rPr>
                <w:b/>
                <w:bCs/>
                <w:color w:val="404040"/>
                <w:sz w:val="26"/>
                <w:szCs w:val="26"/>
              </w:rPr>
            </w:pPr>
            <w:r>
              <w:rPr>
                <w:b/>
                <w:bCs/>
                <w:color w:val="404040"/>
                <w:sz w:val="26"/>
                <w:szCs w:val="26"/>
              </w:rPr>
              <w:t>Val Pearson</w:t>
            </w:r>
          </w:p>
        </w:tc>
        <w:tc>
          <w:tcPr>
            <w:tcW w:w="1604" w:type="dxa"/>
            <w:vAlign w:val="center"/>
          </w:tcPr>
          <w:p w:rsidR="00195F13" w:rsidRDefault="00F51ADB">
            <w:pPr>
              <w:jc w:val="center"/>
              <w:rPr>
                <w:b/>
                <w:bCs/>
                <w:color w:val="404040"/>
                <w:sz w:val="26"/>
                <w:szCs w:val="26"/>
              </w:rPr>
            </w:pPr>
            <w:r>
              <w:rPr>
                <w:b/>
                <w:bCs/>
                <w:color w:val="404040"/>
                <w:sz w:val="26"/>
                <w:szCs w:val="26"/>
              </w:rPr>
              <w:t>Val Accuracy</w:t>
            </w:r>
          </w:p>
        </w:tc>
      </w:tr>
      <w:tr w:rsidR="00195F13">
        <w:tc>
          <w:tcPr>
            <w:tcW w:w="2919" w:type="dxa"/>
            <w:vAlign w:val="center"/>
          </w:tcPr>
          <w:p w:rsidR="00195F13" w:rsidRDefault="00F51ADB">
            <w:pPr>
              <w:jc w:val="center"/>
              <w:rPr>
                <w:color w:val="404040"/>
                <w:sz w:val="26"/>
                <w:szCs w:val="26"/>
              </w:rPr>
            </w:pPr>
            <w:r>
              <w:rPr>
                <w:color w:val="404040"/>
                <w:sz w:val="26"/>
                <w:szCs w:val="26"/>
              </w:rPr>
              <w:t>BERT (multi-output)</w:t>
            </w:r>
          </w:p>
        </w:tc>
        <w:tc>
          <w:tcPr>
            <w:tcW w:w="2797" w:type="dxa"/>
            <w:vAlign w:val="center"/>
          </w:tcPr>
          <w:p w:rsidR="00195F13" w:rsidRDefault="00F51ADB">
            <w:pPr>
              <w:jc w:val="center"/>
              <w:rPr>
                <w:color w:val="404040"/>
                <w:sz w:val="26"/>
                <w:szCs w:val="26"/>
              </w:rPr>
            </w:pPr>
            <w:r>
              <w:rPr>
                <w:color w:val="404040"/>
                <w:sz w:val="26"/>
                <w:szCs w:val="26"/>
              </w:rPr>
              <w:t>regression + classification</w:t>
            </w:r>
          </w:p>
        </w:tc>
        <w:tc>
          <w:tcPr>
            <w:tcW w:w="1431" w:type="dxa"/>
            <w:vAlign w:val="center"/>
          </w:tcPr>
          <w:p w:rsidR="00195F13" w:rsidRDefault="00F51ADB">
            <w:pPr>
              <w:jc w:val="center"/>
              <w:rPr>
                <w:color w:val="404040"/>
                <w:sz w:val="26"/>
                <w:szCs w:val="26"/>
              </w:rPr>
            </w:pPr>
            <w:r>
              <w:rPr>
                <w:b/>
                <w:bCs/>
                <w:color w:val="404040"/>
                <w:sz w:val="26"/>
                <w:szCs w:val="26"/>
              </w:rPr>
              <w:t>0.8840</w:t>
            </w:r>
          </w:p>
        </w:tc>
        <w:tc>
          <w:tcPr>
            <w:tcW w:w="1604" w:type="dxa"/>
            <w:vAlign w:val="center"/>
          </w:tcPr>
          <w:p w:rsidR="00195F13" w:rsidRDefault="00F51ADB">
            <w:pPr>
              <w:jc w:val="center"/>
              <w:rPr>
                <w:color w:val="404040"/>
                <w:sz w:val="26"/>
                <w:szCs w:val="26"/>
              </w:rPr>
            </w:pPr>
            <w:r>
              <w:rPr>
                <w:b/>
                <w:bCs/>
                <w:color w:val="404040"/>
                <w:sz w:val="26"/>
                <w:szCs w:val="26"/>
              </w:rPr>
              <w:t>0.8780</w:t>
            </w:r>
          </w:p>
        </w:tc>
      </w:tr>
      <w:tr w:rsidR="00195F13">
        <w:tc>
          <w:tcPr>
            <w:tcW w:w="2919" w:type="dxa"/>
            <w:vAlign w:val="center"/>
          </w:tcPr>
          <w:p w:rsidR="00195F13" w:rsidRDefault="00F51ADB">
            <w:pPr>
              <w:jc w:val="center"/>
              <w:rPr>
                <w:color w:val="404040"/>
                <w:sz w:val="26"/>
                <w:szCs w:val="26"/>
              </w:rPr>
            </w:pPr>
            <w:r>
              <w:rPr>
                <w:color w:val="404040"/>
                <w:sz w:val="26"/>
                <w:szCs w:val="26"/>
              </w:rPr>
              <w:t>BERT (regression-only)</w:t>
            </w:r>
          </w:p>
        </w:tc>
        <w:tc>
          <w:tcPr>
            <w:tcW w:w="2797" w:type="dxa"/>
            <w:vAlign w:val="center"/>
          </w:tcPr>
          <w:p w:rsidR="00195F13" w:rsidRDefault="00F51ADB">
            <w:pPr>
              <w:jc w:val="center"/>
              <w:rPr>
                <w:color w:val="404040"/>
                <w:sz w:val="26"/>
                <w:szCs w:val="26"/>
              </w:rPr>
            </w:pPr>
            <w:r>
              <w:rPr>
                <w:color w:val="404040"/>
                <w:sz w:val="26"/>
                <w:szCs w:val="26"/>
              </w:rPr>
              <w:t>regression only</w:t>
            </w:r>
          </w:p>
        </w:tc>
        <w:tc>
          <w:tcPr>
            <w:tcW w:w="1431" w:type="dxa"/>
            <w:vAlign w:val="center"/>
          </w:tcPr>
          <w:p w:rsidR="00195F13" w:rsidRDefault="00F51ADB">
            <w:pPr>
              <w:jc w:val="center"/>
              <w:rPr>
                <w:color w:val="404040"/>
                <w:sz w:val="26"/>
                <w:szCs w:val="26"/>
              </w:rPr>
            </w:pPr>
            <w:r>
              <w:rPr>
                <w:color w:val="404040"/>
                <w:sz w:val="26"/>
                <w:szCs w:val="26"/>
              </w:rPr>
              <w:t>0.8671</w:t>
            </w:r>
          </w:p>
        </w:tc>
        <w:tc>
          <w:tcPr>
            <w:tcW w:w="1604" w:type="dxa"/>
            <w:vAlign w:val="center"/>
          </w:tcPr>
          <w:p w:rsidR="00195F13" w:rsidRDefault="00F51ADB">
            <w:pPr>
              <w:jc w:val="center"/>
              <w:rPr>
                <w:color w:val="404040"/>
                <w:sz w:val="26"/>
                <w:szCs w:val="26"/>
              </w:rPr>
            </w:pPr>
            <w:r>
              <w:rPr>
                <w:color w:val="404040"/>
                <w:sz w:val="26"/>
                <w:szCs w:val="26"/>
              </w:rPr>
              <w:t>–</w:t>
            </w:r>
          </w:p>
        </w:tc>
      </w:tr>
      <w:tr w:rsidR="00195F13">
        <w:tc>
          <w:tcPr>
            <w:tcW w:w="2919" w:type="dxa"/>
            <w:vAlign w:val="center"/>
          </w:tcPr>
          <w:p w:rsidR="00195F13" w:rsidRDefault="00F51ADB">
            <w:pPr>
              <w:jc w:val="center"/>
              <w:rPr>
                <w:color w:val="404040"/>
                <w:sz w:val="26"/>
                <w:szCs w:val="26"/>
              </w:rPr>
            </w:pPr>
            <w:r>
              <w:rPr>
                <w:color w:val="404040"/>
                <w:sz w:val="26"/>
                <w:szCs w:val="26"/>
              </w:rPr>
              <w:t>BERT (classification-only)</w:t>
            </w:r>
          </w:p>
        </w:tc>
        <w:tc>
          <w:tcPr>
            <w:tcW w:w="2797" w:type="dxa"/>
            <w:vAlign w:val="center"/>
          </w:tcPr>
          <w:p w:rsidR="00195F13" w:rsidRDefault="00F51ADB">
            <w:pPr>
              <w:jc w:val="center"/>
              <w:rPr>
                <w:color w:val="404040"/>
                <w:sz w:val="26"/>
                <w:szCs w:val="26"/>
              </w:rPr>
            </w:pPr>
            <w:r>
              <w:rPr>
                <w:color w:val="404040"/>
                <w:sz w:val="26"/>
                <w:szCs w:val="26"/>
              </w:rPr>
              <w:t>classification only</w:t>
            </w:r>
          </w:p>
        </w:tc>
        <w:tc>
          <w:tcPr>
            <w:tcW w:w="1431" w:type="dxa"/>
            <w:vAlign w:val="center"/>
          </w:tcPr>
          <w:p w:rsidR="00195F13" w:rsidRDefault="00F51ADB">
            <w:pPr>
              <w:jc w:val="center"/>
              <w:rPr>
                <w:color w:val="404040"/>
                <w:sz w:val="26"/>
                <w:szCs w:val="26"/>
              </w:rPr>
            </w:pPr>
            <w:r>
              <w:rPr>
                <w:color w:val="404040"/>
                <w:sz w:val="26"/>
                <w:szCs w:val="26"/>
              </w:rPr>
              <w:t>–</w:t>
            </w:r>
          </w:p>
        </w:tc>
        <w:tc>
          <w:tcPr>
            <w:tcW w:w="1604" w:type="dxa"/>
            <w:vAlign w:val="center"/>
          </w:tcPr>
          <w:p w:rsidR="00195F13" w:rsidRDefault="00F51ADB">
            <w:pPr>
              <w:jc w:val="center"/>
              <w:rPr>
                <w:color w:val="404040"/>
                <w:sz w:val="26"/>
                <w:szCs w:val="26"/>
              </w:rPr>
            </w:pPr>
            <w:r>
              <w:rPr>
                <w:color w:val="404040"/>
                <w:sz w:val="26"/>
                <w:szCs w:val="26"/>
              </w:rPr>
              <w:t>0.8540</w:t>
            </w:r>
          </w:p>
        </w:tc>
      </w:tr>
    </w:tbl>
    <w:p w:rsidR="00195F13" w:rsidRDefault="00F51ADB">
      <w:pPr>
        <w:spacing w:before="240" w:after="240"/>
        <w:jc w:val="both"/>
        <w:rPr>
          <w:color w:val="404040"/>
          <w:sz w:val="26"/>
          <w:szCs w:val="26"/>
        </w:rPr>
      </w:pPr>
      <w:r>
        <w:rPr>
          <w:color w:val="404040"/>
          <w:sz w:val="26"/>
          <w:szCs w:val="26"/>
        </w:rPr>
        <w:t xml:space="preserve">The results show that </w:t>
      </w:r>
      <w:r>
        <w:rPr>
          <w:b/>
          <w:bCs/>
          <w:color w:val="0B5394"/>
          <w:sz w:val="26"/>
          <w:szCs w:val="26"/>
        </w:rPr>
        <w:t>multi-output learning slightly improves performance on both sub-tasks</w:t>
      </w:r>
      <w:r>
        <w:rPr>
          <w:color w:val="404040"/>
          <w:sz w:val="26"/>
          <w:szCs w:val="26"/>
        </w:rPr>
        <w:t>. On the regression task, the joint model achieves a higher validation Pearson correlation (0.8840) than the regression-only BERT (0.8671). On the classification task, the multi-output model also attains a higher validation accuracy (0.8780) than the classification-only BERT (0.8540). These consistent gains suggest that sharing a common encoder between the two related tasks is beneficial.</w:t>
      </w:r>
    </w:p>
    <w:p w:rsidR="00195F13" w:rsidRDefault="00F51ADB">
      <w:pPr>
        <w:spacing w:before="240" w:after="240"/>
        <w:jc w:val="both"/>
        <w:rPr>
          <w:color w:val="404040"/>
          <w:sz w:val="26"/>
          <w:szCs w:val="26"/>
        </w:rPr>
      </w:pPr>
      <w:r>
        <w:rPr>
          <w:color w:val="404040"/>
          <w:sz w:val="26"/>
          <w:szCs w:val="26"/>
        </w:rPr>
        <w:t xml:space="preserve">A plausible explanation is that the two sub-tasks are </w:t>
      </w:r>
      <w:r>
        <w:rPr>
          <w:b/>
          <w:bCs/>
          <w:color w:val="0B5394"/>
          <w:sz w:val="26"/>
          <w:szCs w:val="26"/>
        </w:rPr>
        <w:t>strongly related</w:t>
      </w:r>
      <w:r>
        <w:rPr>
          <w:color w:val="404040"/>
          <w:sz w:val="26"/>
          <w:szCs w:val="26"/>
        </w:rPr>
        <w:t xml:space="preserve">: sentence pairs with high relatedness scores are more likely to correspond to ENTAILMENT or NEUTRAL labels, whereas pairs with low relatedness are often CONTRADICTION. Joint training allows the model to Learn </w:t>
      </w:r>
      <w:r>
        <w:rPr>
          <w:b/>
          <w:bCs/>
          <w:color w:val="0B5394"/>
          <w:sz w:val="26"/>
          <w:szCs w:val="26"/>
        </w:rPr>
        <w:t>shared semantic representations</w:t>
      </w:r>
      <w:r>
        <w:rPr>
          <w:color w:val="404040"/>
          <w:sz w:val="26"/>
          <w:szCs w:val="26"/>
        </w:rPr>
        <w:t xml:space="preserve"> that are simultaneously useful for predicting both continuous similarity scores and discrete entailment labels. The additional supervision signal from the auxiliary task acts as a form of regularization and helps the shared encoder focus on task-relevant semantic features, which improves generalization.</w:t>
      </w:r>
    </w:p>
    <w:p w:rsidR="00195F13" w:rsidRDefault="00F51ADB">
      <w:pPr>
        <w:spacing w:before="240" w:after="240"/>
        <w:jc w:val="both"/>
        <w:rPr>
          <w:color w:val="404040"/>
          <w:sz w:val="26"/>
          <w:szCs w:val="26"/>
        </w:rPr>
      </w:pPr>
      <w:r>
        <w:rPr>
          <w:color w:val="404040"/>
          <w:sz w:val="26"/>
          <w:szCs w:val="26"/>
        </w:rPr>
        <w:t xml:space="preserve">However, the performance gain is </w:t>
      </w:r>
      <w:r>
        <w:rPr>
          <w:b/>
          <w:bCs/>
          <w:color w:val="0B5394"/>
          <w:sz w:val="26"/>
          <w:szCs w:val="26"/>
        </w:rPr>
        <w:t>relatively modest</w:t>
      </w:r>
      <w:r>
        <w:rPr>
          <w:color w:val="404040"/>
          <w:sz w:val="26"/>
          <w:szCs w:val="26"/>
        </w:rPr>
        <w:t xml:space="preserve"> rather than dramatic. In our implementation, the two loss terms are simply summed with equal weights, so the gradients from regression and classification may sometimes conflict and pull the shared encoder in different directions. Moreover, a single set of hyper-parameters must simultaneously serve both tasks, which may not be optimal for either of them individually. As a result, multi-output learning improves performance, but only by a small margin, reflecting both the benefits of shared representation and the limitations of a simple multi-task training scheme.</w:t>
      </w:r>
    </w:p>
    <w:p w:rsidR="00195F13" w:rsidRDefault="00F51ADB">
      <w:pPr>
        <w:spacing w:after="240"/>
        <w:jc w:val="both"/>
        <w:rPr>
          <w:b/>
          <w:bCs/>
          <w:color w:val="FF0000"/>
          <w:sz w:val="28"/>
          <w:szCs w:val="28"/>
        </w:rPr>
      </w:pPr>
      <w:r>
        <w:rPr>
          <w:b/>
          <w:bCs/>
          <w:color w:val="404040"/>
          <w:sz w:val="28"/>
          <w:szCs w:val="28"/>
        </w:rPr>
        <w:t xml:space="preserve">4. Why does your model fail to correctly predict some data points? Please provide an error analysis and introduce how do you improve your performance. </w:t>
      </w:r>
      <w:r>
        <w:rPr>
          <w:b/>
          <w:bCs/>
          <w:color w:val="FF0000"/>
          <w:sz w:val="28"/>
          <w:szCs w:val="28"/>
        </w:rPr>
        <w:t>(10%)</w:t>
      </w:r>
    </w:p>
    <w:p w:rsidR="00195F13" w:rsidRDefault="00F51ADB">
      <w:pPr>
        <w:spacing w:before="240" w:after="240"/>
        <w:jc w:val="both"/>
        <w:rPr>
          <w:color w:val="404040"/>
          <w:sz w:val="26"/>
          <w:szCs w:val="26"/>
        </w:rPr>
      </w:pPr>
      <w:r>
        <w:rPr>
          <w:color w:val="404040"/>
          <w:sz w:val="26"/>
          <w:szCs w:val="26"/>
        </w:rPr>
        <w:t>Answer:</w:t>
      </w:r>
    </w:p>
    <w:p w:rsidR="00195F13" w:rsidRDefault="00F51ADB">
      <w:pPr>
        <w:spacing w:before="240" w:after="240"/>
        <w:jc w:val="both"/>
        <w:rPr>
          <w:color w:val="404040"/>
          <w:sz w:val="26"/>
          <w:szCs w:val="26"/>
        </w:rPr>
      </w:pPr>
      <w:r>
        <w:rPr>
          <w:color w:val="404040"/>
          <w:sz w:val="26"/>
          <w:szCs w:val="26"/>
        </w:rPr>
        <w:lastRenderedPageBreak/>
        <w:t>In this section, we analyze why the multi-output BERT-base model fails to correctly predict certain data points on the validation set. We examine representative error cases, identify common failure patterns, and discuss limitations arising from both the dataset and the model. Finally, we propose and implement several improvements.</w:t>
      </w:r>
    </w:p>
    <w:p w:rsidR="00195F13" w:rsidRDefault="00F51ADB">
      <w:pPr>
        <w:spacing w:before="240" w:after="240"/>
        <w:jc w:val="both"/>
        <w:rPr>
          <w:b/>
          <w:bCs/>
          <w:color w:val="404040"/>
          <w:sz w:val="26"/>
          <w:szCs w:val="26"/>
        </w:rPr>
      </w:pPr>
      <w:r>
        <w:rPr>
          <w:b/>
          <w:bCs/>
          <w:color w:val="404040"/>
          <w:sz w:val="26"/>
          <w:szCs w:val="26"/>
        </w:rPr>
        <w:t>4.1 Error Analysis</w:t>
      </w:r>
    </w:p>
    <w:p w:rsidR="00195F13" w:rsidRDefault="00F51ADB">
      <w:pPr>
        <w:pStyle w:val="3"/>
        <w:widowControl w:val="0"/>
        <w:spacing w:before="280" w:after="80"/>
        <w:jc w:val="both"/>
        <w:rPr>
          <w:rFonts w:ascii="Times New Roman" w:eastAsia="Times New Roman" w:hAnsi="Times New Roman" w:cs="Times New Roman"/>
          <w:color w:val="404040"/>
          <w:sz w:val="26"/>
          <w:szCs w:val="26"/>
        </w:rPr>
      </w:pPr>
      <w:bookmarkStart w:id="0" w:name="_z4aizxgy9cg9" w:colFirst="0" w:colLast="0"/>
      <w:bookmarkEnd w:id="0"/>
      <w:r>
        <w:rPr>
          <w:rFonts w:ascii="Times New Roman" w:eastAsia="Times New Roman" w:hAnsi="Times New Roman" w:cs="Times New Roman"/>
          <w:color w:val="404040"/>
          <w:sz w:val="26"/>
          <w:szCs w:val="26"/>
        </w:rPr>
        <w:t>A. Annotation inconsistency and ambiguous gold labels</w:t>
      </w:r>
    </w:p>
    <w:p w:rsidR="00195F13" w:rsidRDefault="00F51ADB">
      <w:pPr>
        <w:spacing w:before="240" w:after="240"/>
        <w:jc w:val="both"/>
        <w:rPr>
          <w:color w:val="404040"/>
          <w:sz w:val="26"/>
          <w:szCs w:val="26"/>
        </w:rPr>
      </w:pPr>
      <w:r>
        <w:rPr>
          <w:color w:val="404040"/>
          <w:sz w:val="26"/>
          <w:szCs w:val="26"/>
        </w:rPr>
        <w:t>A major source of large regression errors comes from examples whose gold annotations are internally inconsistent or counterintuitive. Several top error cases demonstrate this clearly.</w:t>
      </w:r>
    </w:p>
    <w:p w:rsidR="00195F13" w:rsidRDefault="00F51ADB" w:rsidP="00F51ADB">
      <w:pPr>
        <w:numPr>
          <w:ilvl w:val="0"/>
          <w:numId w:val="17"/>
        </w:numPr>
        <w:spacing w:before="240"/>
        <w:rPr>
          <w:color w:val="404040"/>
          <w:sz w:val="26"/>
          <w:szCs w:val="26"/>
        </w:rPr>
      </w:pPr>
      <w:proofErr w:type="spellStart"/>
      <w:r>
        <w:rPr>
          <w:b/>
          <w:bCs/>
          <w:color w:val="404040"/>
          <w:sz w:val="26"/>
          <w:szCs w:val="26"/>
        </w:rPr>
        <w:t>Idx</w:t>
      </w:r>
      <w:proofErr w:type="spellEnd"/>
      <w:r>
        <w:rPr>
          <w:b/>
          <w:bCs/>
          <w:color w:val="404040"/>
          <w:sz w:val="26"/>
          <w:szCs w:val="26"/>
        </w:rPr>
        <w:t xml:space="preserve"> 191</w:t>
      </w:r>
      <w:r>
        <w:rPr>
          <w:b/>
          <w:bCs/>
          <w:color w:val="404040"/>
          <w:sz w:val="26"/>
          <w:szCs w:val="26"/>
        </w:rPr>
        <w:br/>
      </w:r>
      <w:r>
        <w:rPr>
          <w:color w:val="404040"/>
          <w:sz w:val="26"/>
          <w:szCs w:val="26"/>
        </w:rPr>
        <w:t xml:space="preserve"> </w:t>
      </w:r>
      <w:r>
        <w:rPr>
          <w:i/>
          <w:iCs/>
          <w:color w:val="404040"/>
          <w:sz w:val="26"/>
          <w:szCs w:val="26"/>
        </w:rPr>
        <w:t>Premise:</w:t>
      </w:r>
      <w:r>
        <w:rPr>
          <w:color w:val="404040"/>
          <w:sz w:val="26"/>
          <w:szCs w:val="26"/>
        </w:rPr>
        <w:t xml:space="preserve"> “It is raining on a walking man”</w:t>
      </w:r>
      <w:r>
        <w:rPr>
          <w:color w:val="404040"/>
          <w:sz w:val="26"/>
          <w:szCs w:val="26"/>
        </w:rPr>
        <w:br/>
        <w:t xml:space="preserve"> </w:t>
      </w:r>
      <w:r>
        <w:rPr>
          <w:i/>
          <w:iCs/>
          <w:color w:val="404040"/>
          <w:sz w:val="26"/>
          <w:szCs w:val="26"/>
        </w:rPr>
        <w:t>Hypothesis:</w:t>
      </w:r>
      <w:r>
        <w:rPr>
          <w:color w:val="404040"/>
          <w:sz w:val="26"/>
          <w:szCs w:val="26"/>
        </w:rPr>
        <w:t xml:space="preserve"> “A man is walking in the rain”</w:t>
      </w:r>
      <w:r>
        <w:rPr>
          <w:color w:val="404040"/>
          <w:sz w:val="26"/>
          <w:szCs w:val="26"/>
        </w:rPr>
        <w:br/>
        <w:t xml:space="preserve"> </w:t>
      </w:r>
      <w:r>
        <w:rPr>
          <w:i/>
          <w:iCs/>
          <w:color w:val="404040"/>
          <w:sz w:val="26"/>
          <w:szCs w:val="26"/>
        </w:rPr>
        <w:t>Gold score:</w:t>
      </w:r>
      <w:r>
        <w:rPr>
          <w:color w:val="404040"/>
          <w:sz w:val="26"/>
          <w:szCs w:val="26"/>
        </w:rPr>
        <w:t xml:space="preserve"> 4.90 (</w:t>
      </w:r>
      <w:r>
        <w:rPr>
          <w:b/>
          <w:bCs/>
          <w:color w:val="404040"/>
          <w:sz w:val="26"/>
          <w:szCs w:val="26"/>
        </w:rPr>
        <w:t>NEUTRAL</w:t>
      </w:r>
      <w:r>
        <w:rPr>
          <w:color w:val="404040"/>
          <w:sz w:val="26"/>
          <w:szCs w:val="26"/>
        </w:rPr>
        <w:t xml:space="preserve">), </w:t>
      </w:r>
      <w:proofErr w:type="spellStart"/>
      <w:r>
        <w:rPr>
          <w:i/>
          <w:iCs/>
          <w:color w:val="404040"/>
          <w:sz w:val="26"/>
          <w:szCs w:val="26"/>
        </w:rPr>
        <w:t>Pred</w:t>
      </w:r>
      <w:proofErr w:type="spellEnd"/>
      <w:r>
        <w:rPr>
          <w:i/>
          <w:iCs/>
          <w:color w:val="404040"/>
          <w:sz w:val="26"/>
          <w:szCs w:val="26"/>
        </w:rPr>
        <w:t>:</w:t>
      </w:r>
      <w:r>
        <w:rPr>
          <w:color w:val="404040"/>
          <w:sz w:val="26"/>
          <w:szCs w:val="26"/>
        </w:rPr>
        <w:t xml:space="preserve"> 3.29 (</w:t>
      </w:r>
      <w:r>
        <w:rPr>
          <w:b/>
          <w:bCs/>
          <w:color w:val="404040"/>
          <w:sz w:val="26"/>
          <w:szCs w:val="26"/>
        </w:rPr>
        <w:t>CONTRADICTION</w:t>
      </w:r>
      <w:r>
        <w:rPr>
          <w:color w:val="404040"/>
          <w:sz w:val="26"/>
          <w:szCs w:val="26"/>
        </w:rPr>
        <w:t>)</w:t>
      </w:r>
      <w:r>
        <w:rPr>
          <w:color w:val="404040"/>
          <w:sz w:val="26"/>
          <w:szCs w:val="26"/>
        </w:rPr>
        <w:br/>
        <w:t xml:space="preserve">These sentences are near-paraphrases and would intuitively correspond to </w:t>
      </w:r>
      <w:r>
        <w:rPr>
          <w:b/>
          <w:bCs/>
          <w:color w:val="404040"/>
          <w:sz w:val="26"/>
          <w:szCs w:val="26"/>
        </w:rPr>
        <w:t>ENTAILMENT</w:t>
      </w:r>
      <w:r>
        <w:rPr>
          <w:color w:val="404040"/>
          <w:sz w:val="26"/>
          <w:szCs w:val="26"/>
        </w:rPr>
        <w:t>, yet the gold label is NEUTRAL with an almost-maximal score. The model’s prediction is not unreasonable—it aligns more closely with the actual semantic relation than the gold annotation.</w:t>
      </w:r>
      <w:r>
        <w:rPr>
          <w:color w:val="404040"/>
          <w:sz w:val="26"/>
          <w:szCs w:val="26"/>
        </w:rPr>
        <w:br/>
      </w:r>
    </w:p>
    <w:p w:rsidR="00195F13" w:rsidRDefault="00F51ADB" w:rsidP="00F51ADB">
      <w:pPr>
        <w:numPr>
          <w:ilvl w:val="0"/>
          <w:numId w:val="17"/>
        </w:numPr>
        <w:rPr>
          <w:color w:val="404040"/>
          <w:sz w:val="26"/>
          <w:szCs w:val="26"/>
        </w:rPr>
      </w:pPr>
      <w:proofErr w:type="spellStart"/>
      <w:r>
        <w:rPr>
          <w:b/>
          <w:bCs/>
          <w:color w:val="404040"/>
          <w:sz w:val="26"/>
          <w:szCs w:val="26"/>
        </w:rPr>
        <w:t>Idx</w:t>
      </w:r>
      <w:proofErr w:type="spellEnd"/>
      <w:r>
        <w:rPr>
          <w:b/>
          <w:bCs/>
          <w:color w:val="404040"/>
          <w:sz w:val="26"/>
          <w:szCs w:val="26"/>
        </w:rPr>
        <w:t xml:space="preserve"> 227</w:t>
      </w:r>
      <w:r>
        <w:rPr>
          <w:b/>
          <w:bCs/>
          <w:color w:val="404040"/>
          <w:sz w:val="26"/>
          <w:szCs w:val="26"/>
        </w:rPr>
        <w:br/>
      </w:r>
      <w:r>
        <w:rPr>
          <w:color w:val="404040"/>
          <w:sz w:val="26"/>
          <w:szCs w:val="26"/>
        </w:rPr>
        <w:t xml:space="preserve"> </w:t>
      </w:r>
      <w:r>
        <w:rPr>
          <w:i/>
          <w:iCs/>
          <w:color w:val="404040"/>
          <w:sz w:val="26"/>
          <w:szCs w:val="26"/>
        </w:rPr>
        <w:t>Premise:</w:t>
      </w:r>
      <w:r>
        <w:rPr>
          <w:color w:val="404040"/>
          <w:sz w:val="26"/>
          <w:szCs w:val="26"/>
        </w:rPr>
        <w:t xml:space="preserve"> “There is no dog playing with a toy”</w:t>
      </w:r>
      <w:r>
        <w:rPr>
          <w:color w:val="404040"/>
          <w:sz w:val="26"/>
          <w:szCs w:val="26"/>
        </w:rPr>
        <w:br/>
        <w:t xml:space="preserve"> </w:t>
      </w:r>
      <w:r>
        <w:rPr>
          <w:i/>
          <w:iCs/>
          <w:color w:val="404040"/>
          <w:sz w:val="26"/>
          <w:szCs w:val="26"/>
        </w:rPr>
        <w:t>Hypothesis:</w:t>
      </w:r>
      <w:r>
        <w:rPr>
          <w:color w:val="404040"/>
          <w:sz w:val="26"/>
          <w:szCs w:val="26"/>
        </w:rPr>
        <w:t xml:space="preserve"> “A dog is eating a doll”</w:t>
      </w:r>
      <w:r>
        <w:rPr>
          <w:color w:val="404040"/>
          <w:sz w:val="26"/>
          <w:szCs w:val="26"/>
        </w:rPr>
        <w:br/>
        <w:t xml:space="preserve">Gold label is </w:t>
      </w:r>
      <w:r>
        <w:rPr>
          <w:b/>
          <w:bCs/>
          <w:color w:val="404040"/>
          <w:sz w:val="26"/>
          <w:szCs w:val="26"/>
        </w:rPr>
        <w:t>ENTAILMENT</w:t>
      </w:r>
      <w:r>
        <w:rPr>
          <w:color w:val="404040"/>
          <w:sz w:val="26"/>
          <w:szCs w:val="26"/>
        </w:rPr>
        <w:t>, even though the two sentences logically contradict each other. The model predicts CONTRADICTION, which is semantically correct but penalized.</w:t>
      </w:r>
      <w:r>
        <w:rPr>
          <w:color w:val="404040"/>
          <w:sz w:val="26"/>
          <w:szCs w:val="26"/>
        </w:rPr>
        <w:br/>
      </w:r>
    </w:p>
    <w:p w:rsidR="00195F13" w:rsidRDefault="00F51ADB" w:rsidP="00F51ADB">
      <w:pPr>
        <w:numPr>
          <w:ilvl w:val="0"/>
          <w:numId w:val="17"/>
        </w:numPr>
        <w:spacing w:after="240"/>
        <w:rPr>
          <w:color w:val="404040"/>
          <w:sz w:val="26"/>
          <w:szCs w:val="26"/>
        </w:rPr>
      </w:pPr>
      <w:proofErr w:type="spellStart"/>
      <w:r>
        <w:rPr>
          <w:b/>
          <w:bCs/>
          <w:color w:val="404040"/>
          <w:sz w:val="26"/>
          <w:szCs w:val="26"/>
        </w:rPr>
        <w:t>Idx</w:t>
      </w:r>
      <w:proofErr w:type="spellEnd"/>
      <w:r>
        <w:rPr>
          <w:b/>
          <w:bCs/>
          <w:color w:val="404040"/>
          <w:sz w:val="26"/>
          <w:szCs w:val="26"/>
        </w:rPr>
        <w:t xml:space="preserve"> 454</w:t>
      </w:r>
      <w:r>
        <w:rPr>
          <w:b/>
          <w:bCs/>
          <w:color w:val="404040"/>
          <w:sz w:val="26"/>
          <w:szCs w:val="26"/>
        </w:rPr>
        <w:br/>
      </w:r>
      <w:r>
        <w:rPr>
          <w:color w:val="404040"/>
          <w:sz w:val="26"/>
          <w:szCs w:val="26"/>
        </w:rPr>
        <w:t xml:space="preserve"> </w:t>
      </w:r>
      <w:r>
        <w:rPr>
          <w:i/>
          <w:iCs/>
          <w:color w:val="404040"/>
          <w:sz w:val="26"/>
          <w:szCs w:val="26"/>
        </w:rPr>
        <w:t>Premise:</w:t>
      </w:r>
      <w:r>
        <w:rPr>
          <w:color w:val="404040"/>
          <w:sz w:val="26"/>
          <w:szCs w:val="26"/>
        </w:rPr>
        <w:t xml:space="preserve"> “A dog … pursuing a flying tennis ball”</w:t>
      </w:r>
      <w:r>
        <w:rPr>
          <w:color w:val="404040"/>
          <w:sz w:val="26"/>
          <w:szCs w:val="26"/>
        </w:rPr>
        <w:br/>
        <w:t xml:space="preserve"> </w:t>
      </w:r>
      <w:r>
        <w:rPr>
          <w:i/>
          <w:iCs/>
          <w:color w:val="404040"/>
          <w:sz w:val="26"/>
          <w:szCs w:val="26"/>
        </w:rPr>
        <w:t>Hypothesis:</w:t>
      </w:r>
      <w:r>
        <w:rPr>
          <w:color w:val="404040"/>
          <w:sz w:val="26"/>
          <w:szCs w:val="26"/>
        </w:rPr>
        <w:t xml:space="preserve"> “A yellow dog is chasing a ball”</w:t>
      </w:r>
      <w:r>
        <w:rPr>
          <w:color w:val="404040"/>
          <w:sz w:val="26"/>
          <w:szCs w:val="26"/>
        </w:rPr>
        <w:br/>
        <w:t xml:space="preserve">Gold = </w:t>
      </w:r>
      <w:r>
        <w:rPr>
          <w:b/>
          <w:bCs/>
          <w:color w:val="404040"/>
          <w:sz w:val="26"/>
          <w:szCs w:val="26"/>
        </w:rPr>
        <w:t>CONTRADICTION</w:t>
      </w:r>
      <w:r>
        <w:rPr>
          <w:color w:val="404040"/>
          <w:sz w:val="26"/>
          <w:szCs w:val="26"/>
        </w:rPr>
        <w:t>, score = 4.40, despite strong surface and semantic similarity.</w:t>
      </w:r>
      <w:r>
        <w:rPr>
          <w:color w:val="404040"/>
          <w:sz w:val="26"/>
          <w:szCs w:val="26"/>
        </w:rPr>
        <w:br/>
      </w:r>
    </w:p>
    <w:p w:rsidR="00195F13" w:rsidRDefault="00F51ADB">
      <w:pPr>
        <w:spacing w:before="240" w:after="240"/>
        <w:jc w:val="both"/>
        <w:rPr>
          <w:color w:val="404040"/>
          <w:sz w:val="26"/>
          <w:szCs w:val="26"/>
        </w:rPr>
      </w:pPr>
      <w:r>
        <w:rPr>
          <w:color w:val="404040"/>
          <w:sz w:val="26"/>
          <w:szCs w:val="26"/>
        </w:rPr>
        <w:t xml:space="preserve">These cases indicate the presence of </w:t>
      </w:r>
      <w:r>
        <w:rPr>
          <w:b/>
          <w:bCs/>
          <w:color w:val="404040"/>
          <w:sz w:val="26"/>
          <w:szCs w:val="26"/>
        </w:rPr>
        <w:t>label noise</w:t>
      </w:r>
      <w:r>
        <w:rPr>
          <w:color w:val="404040"/>
          <w:sz w:val="26"/>
          <w:szCs w:val="26"/>
        </w:rPr>
        <w:t>, which makes it difficult for the model to converge on a consistent mapping between semantic relations and the target scores. When the gold label contradicts logical interpretations, even a high-capacity model cannot match them reliably.</w:t>
      </w:r>
    </w:p>
    <w:p w:rsidR="00195F13" w:rsidRDefault="00F51ADB">
      <w:pPr>
        <w:spacing w:before="240" w:after="240"/>
        <w:jc w:val="both"/>
        <w:rPr>
          <w:b/>
          <w:bCs/>
          <w:color w:val="404040"/>
          <w:sz w:val="26"/>
          <w:szCs w:val="26"/>
        </w:rPr>
      </w:pPr>
      <w:r>
        <w:rPr>
          <w:b/>
          <w:bCs/>
          <w:color w:val="404040"/>
          <w:sz w:val="26"/>
          <w:szCs w:val="26"/>
        </w:rPr>
        <w:t>B. Difficulty with fine-grained semantic distinctions</w:t>
      </w:r>
    </w:p>
    <w:p w:rsidR="00195F13" w:rsidRDefault="00F51ADB">
      <w:pPr>
        <w:spacing w:before="240" w:after="240"/>
        <w:jc w:val="both"/>
        <w:rPr>
          <w:color w:val="404040"/>
          <w:sz w:val="26"/>
          <w:szCs w:val="26"/>
        </w:rPr>
      </w:pPr>
      <w:r>
        <w:rPr>
          <w:color w:val="404040"/>
          <w:sz w:val="26"/>
          <w:szCs w:val="26"/>
        </w:rPr>
        <w:t xml:space="preserve">In many errors, the model correctly captures the general scene but fails to recognize </w:t>
      </w:r>
      <w:r>
        <w:rPr>
          <w:b/>
          <w:bCs/>
          <w:color w:val="404040"/>
          <w:sz w:val="26"/>
          <w:szCs w:val="26"/>
        </w:rPr>
        <w:t>crucial subtle differences</w:t>
      </w:r>
      <w:r>
        <w:rPr>
          <w:color w:val="404040"/>
          <w:sz w:val="26"/>
          <w:szCs w:val="26"/>
        </w:rPr>
        <w:t xml:space="preserve"> that determine the gold relation.</w:t>
      </w:r>
    </w:p>
    <w:p w:rsidR="00195F13" w:rsidRDefault="00F51ADB" w:rsidP="00F51ADB">
      <w:pPr>
        <w:numPr>
          <w:ilvl w:val="0"/>
          <w:numId w:val="21"/>
        </w:numPr>
        <w:spacing w:before="240"/>
        <w:rPr>
          <w:color w:val="404040"/>
          <w:sz w:val="26"/>
          <w:szCs w:val="26"/>
        </w:rPr>
      </w:pPr>
      <w:proofErr w:type="spellStart"/>
      <w:r>
        <w:rPr>
          <w:b/>
          <w:bCs/>
          <w:color w:val="404040"/>
          <w:sz w:val="26"/>
          <w:szCs w:val="26"/>
        </w:rPr>
        <w:t>Idx</w:t>
      </w:r>
      <w:proofErr w:type="spellEnd"/>
      <w:r>
        <w:rPr>
          <w:b/>
          <w:bCs/>
          <w:color w:val="404040"/>
          <w:sz w:val="26"/>
          <w:szCs w:val="26"/>
        </w:rPr>
        <w:t xml:space="preserve"> 51:</w:t>
      </w:r>
      <w:r>
        <w:rPr>
          <w:b/>
          <w:bCs/>
          <w:color w:val="404040"/>
          <w:sz w:val="26"/>
          <w:szCs w:val="26"/>
        </w:rPr>
        <w:br/>
      </w:r>
      <w:r>
        <w:rPr>
          <w:rFonts w:ascii="Cardo" w:eastAsia="Cardo" w:hAnsi="Cardo" w:cs="Cardo"/>
          <w:color w:val="404040"/>
          <w:sz w:val="26"/>
          <w:szCs w:val="26"/>
        </w:rPr>
        <w:lastRenderedPageBreak/>
        <w:t xml:space="preserve">“potato” vs. “carrot” → the model predicts NEUTRAL instead of CONTRADICTION because it </w:t>
      </w:r>
      <w:proofErr w:type="spellStart"/>
      <w:r>
        <w:rPr>
          <w:rFonts w:ascii="Cardo" w:eastAsia="Cardo" w:hAnsi="Cardo" w:cs="Cardo"/>
          <w:color w:val="404040"/>
          <w:sz w:val="26"/>
          <w:szCs w:val="26"/>
        </w:rPr>
        <w:t>overweights</w:t>
      </w:r>
      <w:proofErr w:type="spellEnd"/>
      <w:r>
        <w:rPr>
          <w:rFonts w:ascii="Cardo" w:eastAsia="Cardo" w:hAnsi="Cardo" w:cs="Cardo"/>
          <w:color w:val="404040"/>
          <w:sz w:val="26"/>
          <w:szCs w:val="26"/>
        </w:rPr>
        <w:t xml:space="preserve"> the shared action </w:t>
      </w:r>
      <w:r>
        <w:rPr>
          <w:i/>
          <w:iCs/>
          <w:color w:val="404040"/>
          <w:sz w:val="26"/>
          <w:szCs w:val="26"/>
        </w:rPr>
        <w:t>“a woman slicing something”</w:t>
      </w:r>
      <w:r>
        <w:rPr>
          <w:color w:val="404040"/>
          <w:sz w:val="26"/>
          <w:szCs w:val="26"/>
        </w:rPr>
        <w:t xml:space="preserve"> and underweights the object mismatch.</w:t>
      </w:r>
      <w:r>
        <w:rPr>
          <w:color w:val="404040"/>
          <w:sz w:val="26"/>
          <w:szCs w:val="26"/>
        </w:rPr>
        <w:br/>
      </w:r>
    </w:p>
    <w:p w:rsidR="00195F13" w:rsidRDefault="00F51ADB" w:rsidP="00F51ADB">
      <w:pPr>
        <w:numPr>
          <w:ilvl w:val="0"/>
          <w:numId w:val="21"/>
        </w:numPr>
        <w:rPr>
          <w:color w:val="404040"/>
          <w:sz w:val="26"/>
          <w:szCs w:val="26"/>
        </w:rPr>
      </w:pPr>
      <w:proofErr w:type="spellStart"/>
      <w:r>
        <w:rPr>
          <w:b/>
          <w:bCs/>
          <w:color w:val="404040"/>
          <w:sz w:val="26"/>
          <w:szCs w:val="26"/>
        </w:rPr>
        <w:t>Idx</w:t>
      </w:r>
      <w:proofErr w:type="spellEnd"/>
      <w:r>
        <w:rPr>
          <w:b/>
          <w:bCs/>
          <w:color w:val="404040"/>
          <w:sz w:val="26"/>
          <w:szCs w:val="26"/>
        </w:rPr>
        <w:t xml:space="preserve"> 396:</w:t>
      </w:r>
      <w:r>
        <w:rPr>
          <w:b/>
          <w:bCs/>
          <w:color w:val="404040"/>
          <w:sz w:val="26"/>
          <w:szCs w:val="26"/>
        </w:rPr>
        <w:br/>
      </w:r>
      <w:r>
        <w:rPr>
          <w:rFonts w:ascii="Cardo" w:eastAsia="Cardo" w:hAnsi="Cardo" w:cs="Cardo"/>
          <w:color w:val="404040"/>
          <w:sz w:val="26"/>
          <w:szCs w:val="26"/>
        </w:rPr>
        <w:t>“looking up” vs. “looking down” → small lexical contrast that flips the label to CONTRADICTION, but the model predicts NEUTRAL with high relatedness (4.44).</w:t>
      </w:r>
      <w:r>
        <w:rPr>
          <w:rFonts w:ascii="Cardo" w:eastAsia="Cardo" w:hAnsi="Cardo" w:cs="Cardo"/>
          <w:color w:val="404040"/>
          <w:sz w:val="26"/>
          <w:szCs w:val="26"/>
        </w:rPr>
        <w:br/>
      </w:r>
    </w:p>
    <w:p w:rsidR="00195F13" w:rsidRDefault="00F51ADB" w:rsidP="00F51ADB">
      <w:pPr>
        <w:numPr>
          <w:ilvl w:val="0"/>
          <w:numId w:val="21"/>
        </w:numPr>
        <w:spacing w:after="240"/>
        <w:rPr>
          <w:color w:val="404040"/>
          <w:sz w:val="26"/>
          <w:szCs w:val="26"/>
        </w:rPr>
      </w:pPr>
      <w:proofErr w:type="spellStart"/>
      <w:r>
        <w:rPr>
          <w:b/>
          <w:bCs/>
          <w:color w:val="404040"/>
          <w:sz w:val="26"/>
          <w:szCs w:val="26"/>
        </w:rPr>
        <w:t>Idx</w:t>
      </w:r>
      <w:proofErr w:type="spellEnd"/>
      <w:r>
        <w:rPr>
          <w:b/>
          <w:bCs/>
          <w:color w:val="404040"/>
          <w:sz w:val="26"/>
          <w:szCs w:val="26"/>
        </w:rPr>
        <w:t xml:space="preserve"> 327:</w:t>
      </w:r>
      <w:r>
        <w:rPr>
          <w:b/>
          <w:bCs/>
          <w:color w:val="404040"/>
          <w:sz w:val="26"/>
          <w:szCs w:val="26"/>
        </w:rPr>
        <w:br/>
      </w:r>
      <w:r>
        <w:rPr>
          <w:color w:val="404040"/>
          <w:sz w:val="26"/>
          <w:szCs w:val="26"/>
        </w:rPr>
        <w:t xml:space="preserve"> “riding a bicycle” vs. “parking a bicycle” and “a helmet” vs. “lots of helmets”—the model focuses on surface similarities (woman + bicycle + helmet) and misses action and quantity differences.</w:t>
      </w:r>
    </w:p>
    <w:p w:rsidR="00195F13" w:rsidRDefault="00F51ADB">
      <w:pPr>
        <w:spacing w:before="240" w:after="240"/>
        <w:jc w:val="both"/>
        <w:rPr>
          <w:color w:val="404040"/>
          <w:sz w:val="26"/>
          <w:szCs w:val="26"/>
        </w:rPr>
      </w:pPr>
      <w:r>
        <w:rPr>
          <w:color w:val="404040"/>
          <w:sz w:val="26"/>
          <w:szCs w:val="26"/>
        </w:rPr>
        <w:t xml:space="preserve">These patterns show that the model sometimes lacks </w:t>
      </w:r>
      <w:r>
        <w:rPr>
          <w:b/>
          <w:bCs/>
          <w:color w:val="0B5394"/>
          <w:sz w:val="26"/>
          <w:szCs w:val="26"/>
        </w:rPr>
        <w:t>fine-grained lexical sensitivity</w:t>
      </w:r>
      <w:r>
        <w:rPr>
          <w:color w:val="0B5394"/>
          <w:sz w:val="26"/>
          <w:szCs w:val="26"/>
        </w:rPr>
        <w:t xml:space="preserve"> </w:t>
      </w:r>
      <w:r>
        <w:rPr>
          <w:color w:val="404040"/>
          <w:sz w:val="26"/>
          <w:szCs w:val="26"/>
        </w:rPr>
        <w:t>and relies more on global scene similarity than precise semantic reasoning.</w:t>
      </w:r>
    </w:p>
    <w:p w:rsidR="00195F13" w:rsidRDefault="00F51ADB">
      <w:pPr>
        <w:spacing w:before="240" w:after="240"/>
        <w:jc w:val="both"/>
        <w:rPr>
          <w:b/>
          <w:bCs/>
          <w:color w:val="404040"/>
          <w:sz w:val="26"/>
          <w:szCs w:val="26"/>
        </w:rPr>
      </w:pPr>
      <w:r>
        <w:rPr>
          <w:b/>
          <w:bCs/>
          <w:color w:val="404040"/>
          <w:sz w:val="26"/>
          <w:szCs w:val="26"/>
        </w:rPr>
        <w:t>C. Challenges with negation and logical reasoning</w:t>
      </w:r>
    </w:p>
    <w:p w:rsidR="00195F13" w:rsidRDefault="00F51ADB">
      <w:pPr>
        <w:spacing w:before="240" w:after="240"/>
        <w:jc w:val="both"/>
        <w:rPr>
          <w:color w:val="404040"/>
          <w:sz w:val="26"/>
          <w:szCs w:val="26"/>
        </w:rPr>
      </w:pPr>
      <w:r>
        <w:rPr>
          <w:color w:val="404040"/>
          <w:sz w:val="26"/>
          <w:szCs w:val="26"/>
        </w:rPr>
        <w:t>Negation adds additional difficulty:</w:t>
      </w:r>
    </w:p>
    <w:p w:rsidR="00195F13" w:rsidRDefault="00F51ADB" w:rsidP="00F51ADB">
      <w:pPr>
        <w:numPr>
          <w:ilvl w:val="0"/>
          <w:numId w:val="14"/>
        </w:numPr>
        <w:spacing w:before="240"/>
        <w:rPr>
          <w:color w:val="404040"/>
          <w:sz w:val="26"/>
          <w:szCs w:val="26"/>
        </w:rPr>
      </w:pPr>
      <w:r>
        <w:rPr>
          <w:color w:val="404040"/>
          <w:sz w:val="26"/>
          <w:szCs w:val="26"/>
        </w:rPr>
        <w:t xml:space="preserve">“There is </w:t>
      </w:r>
      <w:r>
        <w:rPr>
          <w:b/>
          <w:bCs/>
          <w:color w:val="0B5394"/>
          <w:sz w:val="26"/>
          <w:szCs w:val="26"/>
        </w:rPr>
        <w:t>no</w:t>
      </w:r>
      <w:r>
        <w:rPr>
          <w:color w:val="404040"/>
          <w:sz w:val="26"/>
          <w:szCs w:val="26"/>
        </w:rPr>
        <w:t xml:space="preserve"> dog …”</w:t>
      </w:r>
      <w:r>
        <w:rPr>
          <w:color w:val="404040"/>
          <w:sz w:val="26"/>
          <w:szCs w:val="26"/>
        </w:rPr>
        <w:br/>
      </w:r>
    </w:p>
    <w:p w:rsidR="00195F13" w:rsidRDefault="00F51ADB" w:rsidP="00F51ADB">
      <w:pPr>
        <w:numPr>
          <w:ilvl w:val="0"/>
          <w:numId w:val="14"/>
        </w:numPr>
        <w:spacing w:after="240"/>
        <w:rPr>
          <w:color w:val="404040"/>
          <w:sz w:val="26"/>
          <w:szCs w:val="26"/>
        </w:rPr>
      </w:pPr>
      <w:r>
        <w:rPr>
          <w:color w:val="404040"/>
          <w:sz w:val="26"/>
          <w:szCs w:val="26"/>
        </w:rPr>
        <w:t>“</w:t>
      </w:r>
      <w:r>
        <w:rPr>
          <w:b/>
          <w:bCs/>
          <w:color w:val="0B5394"/>
          <w:sz w:val="26"/>
          <w:szCs w:val="26"/>
        </w:rPr>
        <w:t>Nobody</w:t>
      </w:r>
      <w:r>
        <w:rPr>
          <w:color w:val="404040"/>
          <w:sz w:val="26"/>
          <w:szCs w:val="26"/>
        </w:rPr>
        <w:t xml:space="preserve"> is standing in the ocean …”</w:t>
      </w:r>
    </w:p>
    <w:p w:rsidR="00195F13" w:rsidRDefault="00F51ADB">
      <w:pPr>
        <w:spacing w:before="240" w:after="240"/>
        <w:jc w:val="both"/>
        <w:rPr>
          <w:color w:val="404040"/>
          <w:sz w:val="26"/>
          <w:szCs w:val="26"/>
        </w:rPr>
      </w:pPr>
      <w:r>
        <w:rPr>
          <w:color w:val="404040"/>
          <w:sz w:val="26"/>
          <w:szCs w:val="26"/>
        </w:rPr>
        <w:t xml:space="preserve">In several cases, contradictions created by negation are labeled inconsistently (e.g., ENTAILMENT). The model often predicts the </w:t>
      </w:r>
      <w:r>
        <w:rPr>
          <w:i/>
          <w:iCs/>
          <w:color w:val="404040"/>
          <w:sz w:val="26"/>
          <w:szCs w:val="26"/>
        </w:rPr>
        <w:t>logically correct</w:t>
      </w:r>
      <w:r>
        <w:rPr>
          <w:color w:val="404040"/>
          <w:sz w:val="26"/>
          <w:szCs w:val="26"/>
        </w:rPr>
        <w:t xml:space="preserve"> label but receives a large loss due to inconsistent annotation. This shows that negation handling interacts strongly with label noise and amplifies regression error.</w:t>
      </w:r>
    </w:p>
    <w:p w:rsidR="00195F13" w:rsidRDefault="00F51ADB">
      <w:pPr>
        <w:spacing w:before="240" w:after="240"/>
        <w:jc w:val="both"/>
        <w:rPr>
          <w:b/>
          <w:bCs/>
          <w:color w:val="404040"/>
          <w:sz w:val="26"/>
          <w:szCs w:val="26"/>
        </w:rPr>
      </w:pPr>
      <w:r>
        <w:rPr>
          <w:b/>
          <w:bCs/>
          <w:color w:val="404040"/>
          <w:sz w:val="26"/>
          <w:szCs w:val="26"/>
        </w:rPr>
        <w:t>D. Quantitative evidence from confusion matrix and regression errors</w:t>
      </w:r>
    </w:p>
    <w:p w:rsidR="00195F13" w:rsidRDefault="00F51ADB">
      <w:pPr>
        <w:spacing w:before="240" w:after="240"/>
        <w:jc w:val="both"/>
        <w:rPr>
          <w:color w:val="404040"/>
          <w:sz w:val="26"/>
          <w:szCs w:val="26"/>
        </w:rPr>
      </w:pPr>
      <w:r>
        <w:rPr>
          <w:color w:val="404040"/>
          <w:sz w:val="26"/>
          <w:szCs w:val="26"/>
        </w:rPr>
        <w:t>The confusion matrix shows:</w:t>
      </w:r>
    </w:p>
    <w:p w:rsidR="00195F13" w:rsidRDefault="00F51ADB">
      <w:pPr>
        <w:numPr>
          <w:ilvl w:val="0"/>
          <w:numId w:val="1"/>
        </w:numPr>
        <w:spacing w:before="240"/>
        <w:jc w:val="both"/>
        <w:rPr>
          <w:color w:val="404040"/>
          <w:sz w:val="26"/>
          <w:szCs w:val="26"/>
        </w:rPr>
      </w:pPr>
      <w:r>
        <w:rPr>
          <w:color w:val="404040"/>
          <w:sz w:val="26"/>
          <w:szCs w:val="26"/>
        </w:rPr>
        <w:t>Strong performance on the diagonal.</w:t>
      </w:r>
    </w:p>
    <w:p w:rsidR="00195F13" w:rsidRDefault="00F51ADB">
      <w:pPr>
        <w:numPr>
          <w:ilvl w:val="0"/>
          <w:numId w:val="1"/>
        </w:numPr>
        <w:jc w:val="both"/>
        <w:rPr>
          <w:color w:val="404040"/>
          <w:sz w:val="26"/>
          <w:szCs w:val="26"/>
        </w:rPr>
      </w:pPr>
      <w:r>
        <w:rPr>
          <w:color w:val="404040"/>
          <w:sz w:val="26"/>
          <w:szCs w:val="26"/>
        </w:rPr>
        <w:t>However, a bias toward predicting CONTRADICTION is observed:</w:t>
      </w:r>
      <w:r>
        <w:rPr>
          <w:color w:val="404040"/>
          <w:sz w:val="26"/>
          <w:szCs w:val="26"/>
        </w:rPr>
        <w:br/>
      </w:r>
    </w:p>
    <w:p w:rsidR="00195F13" w:rsidRDefault="00F51ADB">
      <w:pPr>
        <w:numPr>
          <w:ilvl w:val="1"/>
          <w:numId w:val="1"/>
        </w:numPr>
        <w:jc w:val="both"/>
        <w:rPr>
          <w:color w:val="404040"/>
          <w:sz w:val="26"/>
          <w:szCs w:val="26"/>
        </w:rPr>
      </w:pPr>
      <w:r>
        <w:rPr>
          <w:rFonts w:ascii="Cardo" w:eastAsia="Cardo" w:hAnsi="Cardo" w:cs="Cardo"/>
          <w:color w:val="404040"/>
          <w:sz w:val="26"/>
          <w:szCs w:val="26"/>
        </w:rPr>
        <w:t>NEUTRAL → CONTRADICTION: 25 cases</w:t>
      </w:r>
    </w:p>
    <w:p w:rsidR="00195F13" w:rsidRDefault="00F51ADB">
      <w:pPr>
        <w:numPr>
          <w:ilvl w:val="1"/>
          <w:numId w:val="1"/>
        </w:numPr>
        <w:spacing w:after="240"/>
        <w:jc w:val="both"/>
        <w:rPr>
          <w:color w:val="404040"/>
          <w:sz w:val="26"/>
          <w:szCs w:val="26"/>
        </w:rPr>
      </w:pPr>
      <w:r>
        <w:rPr>
          <w:rFonts w:ascii="Cardo" w:eastAsia="Cardo" w:hAnsi="Cardo" w:cs="Cardo"/>
          <w:color w:val="404040"/>
          <w:sz w:val="26"/>
          <w:szCs w:val="26"/>
        </w:rPr>
        <w:t>ENTAILMENT → CONTRADICTION: 17 cases</w:t>
      </w:r>
    </w:p>
    <w:p w:rsidR="00195F13" w:rsidRDefault="00F51ADB">
      <w:pPr>
        <w:spacing w:before="240" w:after="240"/>
        <w:jc w:val="both"/>
        <w:rPr>
          <w:color w:val="404040"/>
          <w:sz w:val="26"/>
          <w:szCs w:val="26"/>
        </w:rPr>
      </w:pPr>
      <w:r>
        <w:rPr>
          <w:color w:val="404040"/>
          <w:sz w:val="26"/>
          <w:szCs w:val="26"/>
        </w:rPr>
        <w:t>This aligns with qualitative findings: when the model detects minor lexical differences, it tends to over-interpret them as contradictions.</w:t>
      </w:r>
    </w:p>
    <w:p w:rsidR="00195F13" w:rsidRDefault="00F51ADB">
      <w:pPr>
        <w:spacing w:before="240" w:after="240"/>
        <w:jc w:val="both"/>
        <w:rPr>
          <w:color w:val="404040"/>
          <w:sz w:val="26"/>
          <w:szCs w:val="26"/>
        </w:rPr>
      </w:pPr>
      <w:r>
        <w:rPr>
          <w:color w:val="404040"/>
          <w:sz w:val="26"/>
          <w:szCs w:val="26"/>
        </w:rPr>
        <w:t>Regression-wise:</w:t>
      </w:r>
    </w:p>
    <w:p w:rsidR="00F51ADB" w:rsidRDefault="00F51ADB">
      <w:pPr>
        <w:spacing w:before="240" w:after="240"/>
        <w:jc w:val="both"/>
        <w:rPr>
          <w:color w:val="404040"/>
          <w:sz w:val="26"/>
          <w:szCs w:val="26"/>
        </w:rPr>
      </w:pPr>
    </w:p>
    <w:tbl>
      <w:tblPr>
        <w:tblStyle w:val="a7"/>
        <w:tblW w:w="5895" w:type="dxa"/>
        <w:tblInd w:w="1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0"/>
        <w:gridCol w:w="2865"/>
      </w:tblGrid>
      <w:tr w:rsidR="00195F13">
        <w:tc>
          <w:tcPr>
            <w:tcW w:w="3030" w:type="dxa"/>
            <w:shd w:val="clear" w:color="auto" w:fill="auto"/>
            <w:tcMar>
              <w:top w:w="100" w:type="dxa"/>
              <w:left w:w="100" w:type="dxa"/>
              <w:bottom w:w="100" w:type="dxa"/>
              <w:right w:w="100" w:type="dxa"/>
            </w:tcMar>
          </w:tcPr>
          <w:p w:rsidR="00195F13" w:rsidRDefault="00F51ADB">
            <w:pPr>
              <w:jc w:val="both"/>
              <w:rPr>
                <w:color w:val="404040"/>
                <w:sz w:val="26"/>
                <w:szCs w:val="26"/>
              </w:rPr>
            </w:pPr>
            <w:r>
              <w:rPr>
                <w:color w:val="404040"/>
                <w:sz w:val="26"/>
                <w:szCs w:val="26"/>
              </w:rPr>
              <w:lastRenderedPageBreak/>
              <w:t>Class</w:t>
            </w:r>
          </w:p>
        </w:tc>
        <w:tc>
          <w:tcPr>
            <w:tcW w:w="2865" w:type="dxa"/>
            <w:shd w:val="clear" w:color="auto" w:fill="auto"/>
            <w:tcMar>
              <w:top w:w="100" w:type="dxa"/>
              <w:left w:w="100" w:type="dxa"/>
              <w:bottom w:w="100" w:type="dxa"/>
              <w:right w:w="100" w:type="dxa"/>
            </w:tcMar>
          </w:tcPr>
          <w:p w:rsidR="00195F13" w:rsidRDefault="00F51ADB">
            <w:pPr>
              <w:jc w:val="both"/>
              <w:rPr>
                <w:color w:val="404040"/>
                <w:sz w:val="26"/>
                <w:szCs w:val="26"/>
              </w:rPr>
            </w:pPr>
            <w:r>
              <w:rPr>
                <w:color w:val="404040"/>
                <w:sz w:val="26"/>
                <w:szCs w:val="26"/>
              </w:rPr>
              <w:t>Mean error</w:t>
            </w:r>
          </w:p>
        </w:tc>
      </w:tr>
      <w:tr w:rsidR="00195F13">
        <w:tc>
          <w:tcPr>
            <w:tcW w:w="3030" w:type="dxa"/>
            <w:shd w:val="clear" w:color="auto" w:fill="auto"/>
            <w:tcMar>
              <w:top w:w="100" w:type="dxa"/>
              <w:left w:w="100" w:type="dxa"/>
              <w:bottom w:w="100" w:type="dxa"/>
              <w:right w:w="100" w:type="dxa"/>
            </w:tcMar>
          </w:tcPr>
          <w:p w:rsidR="00195F13" w:rsidRDefault="00F51ADB">
            <w:pPr>
              <w:jc w:val="both"/>
              <w:rPr>
                <w:color w:val="404040"/>
                <w:sz w:val="26"/>
                <w:szCs w:val="26"/>
              </w:rPr>
            </w:pPr>
            <w:r>
              <w:rPr>
                <w:color w:val="404040"/>
                <w:sz w:val="26"/>
                <w:szCs w:val="26"/>
              </w:rPr>
              <w:t>CONTRADICTION</w:t>
            </w:r>
          </w:p>
        </w:tc>
        <w:tc>
          <w:tcPr>
            <w:tcW w:w="2865" w:type="dxa"/>
            <w:shd w:val="clear" w:color="auto" w:fill="auto"/>
            <w:tcMar>
              <w:top w:w="100" w:type="dxa"/>
              <w:left w:w="100" w:type="dxa"/>
              <w:bottom w:w="100" w:type="dxa"/>
              <w:right w:w="100" w:type="dxa"/>
            </w:tcMar>
          </w:tcPr>
          <w:p w:rsidR="00195F13" w:rsidRDefault="00F51ADB">
            <w:pPr>
              <w:jc w:val="both"/>
              <w:rPr>
                <w:color w:val="45818E"/>
                <w:sz w:val="26"/>
                <w:szCs w:val="26"/>
              </w:rPr>
            </w:pPr>
            <w:r>
              <w:rPr>
                <w:b/>
                <w:bCs/>
                <w:color w:val="45818E"/>
                <w:sz w:val="26"/>
                <w:szCs w:val="26"/>
              </w:rPr>
              <w:t>0.4012</w:t>
            </w:r>
          </w:p>
        </w:tc>
      </w:tr>
      <w:tr w:rsidR="00195F13">
        <w:tc>
          <w:tcPr>
            <w:tcW w:w="3030" w:type="dxa"/>
            <w:shd w:val="clear" w:color="auto" w:fill="auto"/>
            <w:tcMar>
              <w:top w:w="100" w:type="dxa"/>
              <w:left w:w="100" w:type="dxa"/>
              <w:bottom w:w="100" w:type="dxa"/>
              <w:right w:w="100" w:type="dxa"/>
            </w:tcMar>
          </w:tcPr>
          <w:p w:rsidR="00195F13" w:rsidRDefault="00F51ADB">
            <w:pPr>
              <w:jc w:val="both"/>
              <w:rPr>
                <w:color w:val="404040"/>
                <w:sz w:val="26"/>
                <w:szCs w:val="26"/>
              </w:rPr>
            </w:pPr>
            <w:r>
              <w:rPr>
                <w:color w:val="404040"/>
                <w:sz w:val="26"/>
                <w:szCs w:val="26"/>
              </w:rPr>
              <w:t>NEUTRAL</w:t>
            </w:r>
          </w:p>
        </w:tc>
        <w:tc>
          <w:tcPr>
            <w:tcW w:w="2865" w:type="dxa"/>
            <w:shd w:val="clear" w:color="auto" w:fill="auto"/>
            <w:tcMar>
              <w:top w:w="100" w:type="dxa"/>
              <w:left w:w="100" w:type="dxa"/>
              <w:bottom w:w="100" w:type="dxa"/>
              <w:right w:w="100" w:type="dxa"/>
            </w:tcMar>
          </w:tcPr>
          <w:p w:rsidR="00195F13" w:rsidRDefault="00F51ADB">
            <w:pPr>
              <w:jc w:val="both"/>
              <w:rPr>
                <w:color w:val="45818E"/>
                <w:sz w:val="26"/>
                <w:szCs w:val="26"/>
              </w:rPr>
            </w:pPr>
            <w:r>
              <w:rPr>
                <w:b/>
                <w:bCs/>
                <w:color w:val="45818E"/>
                <w:sz w:val="26"/>
                <w:szCs w:val="26"/>
              </w:rPr>
              <w:t>0.2650</w:t>
            </w:r>
          </w:p>
        </w:tc>
      </w:tr>
      <w:tr w:rsidR="00195F13">
        <w:tc>
          <w:tcPr>
            <w:tcW w:w="3030" w:type="dxa"/>
            <w:shd w:val="clear" w:color="auto" w:fill="auto"/>
            <w:tcMar>
              <w:top w:w="100" w:type="dxa"/>
              <w:left w:w="100" w:type="dxa"/>
              <w:bottom w:w="100" w:type="dxa"/>
              <w:right w:w="100" w:type="dxa"/>
            </w:tcMar>
          </w:tcPr>
          <w:p w:rsidR="00195F13" w:rsidRDefault="00F51ADB">
            <w:pPr>
              <w:jc w:val="both"/>
              <w:rPr>
                <w:color w:val="404040"/>
                <w:sz w:val="26"/>
                <w:szCs w:val="26"/>
              </w:rPr>
            </w:pPr>
            <w:r>
              <w:rPr>
                <w:color w:val="404040"/>
                <w:sz w:val="26"/>
                <w:szCs w:val="26"/>
              </w:rPr>
              <w:t>ENTAILMENT</w:t>
            </w:r>
          </w:p>
        </w:tc>
        <w:tc>
          <w:tcPr>
            <w:tcW w:w="2865" w:type="dxa"/>
            <w:shd w:val="clear" w:color="auto" w:fill="auto"/>
            <w:tcMar>
              <w:top w:w="100" w:type="dxa"/>
              <w:left w:w="100" w:type="dxa"/>
              <w:bottom w:w="100" w:type="dxa"/>
              <w:right w:w="100" w:type="dxa"/>
            </w:tcMar>
          </w:tcPr>
          <w:p w:rsidR="00195F13" w:rsidRDefault="00F51ADB">
            <w:pPr>
              <w:jc w:val="both"/>
              <w:rPr>
                <w:color w:val="45818E"/>
                <w:sz w:val="26"/>
                <w:szCs w:val="26"/>
              </w:rPr>
            </w:pPr>
            <w:r>
              <w:rPr>
                <w:b/>
                <w:bCs/>
                <w:color w:val="45818E"/>
                <w:sz w:val="26"/>
                <w:szCs w:val="26"/>
              </w:rPr>
              <w:t>0.3935</w:t>
            </w:r>
          </w:p>
        </w:tc>
      </w:tr>
    </w:tbl>
    <w:p w:rsidR="00195F13" w:rsidRDefault="00F51ADB">
      <w:pPr>
        <w:spacing w:before="240" w:after="240"/>
        <w:jc w:val="both"/>
        <w:rPr>
          <w:color w:val="404040"/>
          <w:sz w:val="26"/>
          <w:szCs w:val="26"/>
        </w:rPr>
      </w:pPr>
      <w:r>
        <w:rPr>
          <w:color w:val="404040"/>
          <w:sz w:val="26"/>
          <w:szCs w:val="26"/>
        </w:rPr>
        <w:t>NEUTRAL, which corresponds to mid-range relatedness scores, is easiest. Extreme scores (low for CONTRADICTION, high for ENTAILMENT) are harder to regress precisely, especially when annotation noise exists.</w:t>
      </w:r>
    </w:p>
    <w:p w:rsidR="00195F13" w:rsidRDefault="00F51ADB">
      <w:pPr>
        <w:spacing w:before="240" w:after="240"/>
        <w:jc w:val="both"/>
        <w:rPr>
          <w:b/>
          <w:bCs/>
          <w:color w:val="404040"/>
          <w:sz w:val="26"/>
          <w:szCs w:val="26"/>
        </w:rPr>
      </w:pPr>
      <w:r>
        <w:rPr>
          <w:b/>
          <w:bCs/>
          <w:color w:val="404040"/>
          <w:sz w:val="26"/>
          <w:szCs w:val="26"/>
        </w:rPr>
        <w:t>4.2 Why the Model Fails</w:t>
      </w:r>
    </w:p>
    <w:p w:rsidR="00195F13" w:rsidRDefault="00F51ADB">
      <w:pPr>
        <w:spacing w:before="240" w:after="240"/>
        <w:jc w:val="both"/>
        <w:rPr>
          <w:color w:val="404040"/>
          <w:sz w:val="26"/>
          <w:szCs w:val="26"/>
        </w:rPr>
      </w:pPr>
      <w:r>
        <w:rPr>
          <w:color w:val="404040"/>
          <w:sz w:val="26"/>
          <w:szCs w:val="26"/>
        </w:rPr>
        <w:t>Across all findings, the failure sources can be summarized into four key categories:</w:t>
      </w:r>
    </w:p>
    <w:p w:rsidR="00195F13" w:rsidRDefault="00F51ADB" w:rsidP="00F51ADB">
      <w:pPr>
        <w:numPr>
          <w:ilvl w:val="0"/>
          <w:numId w:val="15"/>
        </w:numPr>
        <w:spacing w:before="240"/>
        <w:rPr>
          <w:color w:val="404040"/>
          <w:sz w:val="26"/>
          <w:szCs w:val="26"/>
        </w:rPr>
      </w:pPr>
      <w:r>
        <w:rPr>
          <w:b/>
          <w:bCs/>
          <w:color w:val="404040"/>
          <w:sz w:val="26"/>
          <w:szCs w:val="26"/>
        </w:rPr>
        <w:t>Annotation noise</w:t>
      </w:r>
      <w:r>
        <w:rPr>
          <w:color w:val="404040"/>
          <w:sz w:val="26"/>
          <w:szCs w:val="26"/>
        </w:rPr>
        <w:t>:</w:t>
      </w:r>
      <w:r>
        <w:rPr>
          <w:color w:val="404040"/>
          <w:sz w:val="26"/>
          <w:szCs w:val="26"/>
        </w:rPr>
        <w:br/>
        <w:t>Some gold scores and labels contradict the actual semantic relations, especially involving negation or close paraphrases.</w:t>
      </w:r>
      <w:r>
        <w:rPr>
          <w:color w:val="404040"/>
          <w:sz w:val="26"/>
          <w:szCs w:val="26"/>
        </w:rPr>
        <w:br/>
      </w:r>
    </w:p>
    <w:p w:rsidR="00195F13" w:rsidRDefault="00F51ADB" w:rsidP="00F51ADB">
      <w:pPr>
        <w:numPr>
          <w:ilvl w:val="0"/>
          <w:numId w:val="15"/>
        </w:numPr>
        <w:rPr>
          <w:color w:val="404040"/>
          <w:sz w:val="26"/>
          <w:szCs w:val="26"/>
        </w:rPr>
      </w:pPr>
      <w:r>
        <w:rPr>
          <w:b/>
          <w:bCs/>
          <w:color w:val="404040"/>
          <w:sz w:val="26"/>
          <w:szCs w:val="26"/>
        </w:rPr>
        <w:t>Insufficient fine-grained lexical understanding</w:t>
      </w:r>
      <w:r>
        <w:rPr>
          <w:color w:val="404040"/>
          <w:sz w:val="26"/>
          <w:szCs w:val="26"/>
        </w:rPr>
        <w:t>:</w:t>
      </w:r>
      <w:r>
        <w:rPr>
          <w:color w:val="404040"/>
          <w:sz w:val="26"/>
          <w:szCs w:val="26"/>
        </w:rPr>
        <w:br/>
        <w:t>The model sometimes misses subtle differences such as direction (up/down), object mismatch (potato/carrot), or action differences (riding/parking).</w:t>
      </w:r>
      <w:r>
        <w:rPr>
          <w:color w:val="404040"/>
          <w:sz w:val="26"/>
          <w:szCs w:val="26"/>
        </w:rPr>
        <w:br/>
      </w:r>
    </w:p>
    <w:p w:rsidR="00195F13" w:rsidRDefault="00F51ADB" w:rsidP="00F51ADB">
      <w:pPr>
        <w:numPr>
          <w:ilvl w:val="0"/>
          <w:numId w:val="15"/>
        </w:numPr>
        <w:rPr>
          <w:color w:val="404040"/>
          <w:sz w:val="26"/>
          <w:szCs w:val="26"/>
        </w:rPr>
      </w:pPr>
      <w:r>
        <w:rPr>
          <w:b/>
          <w:bCs/>
          <w:color w:val="404040"/>
          <w:sz w:val="26"/>
          <w:szCs w:val="26"/>
        </w:rPr>
        <w:t>Logical reasoning limitations</w:t>
      </w:r>
      <w:r>
        <w:rPr>
          <w:color w:val="404040"/>
          <w:sz w:val="26"/>
          <w:szCs w:val="26"/>
        </w:rPr>
        <w:t>:</w:t>
      </w:r>
      <w:r>
        <w:rPr>
          <w:color w:val="404040"/>
          <w:sz w:val="26"/>
          <w:szCs w:val="26"/>
        </w:rPr>
        <w:br/>
        <w:t xml:space="preserve">Handling negation and compositional semantics is fundamentally harder for </w:t>
      </w:r>
      <w:proofErr w:type="spellStart"/>
      <w:r>
        <w:rPr>
          <w:color w:val="404040"/>
          <w:sz w:val="26"/>
          <w:szCs w:val="26"/>
        </w:rPr>
        <w:t>pretrained</w:t>
      </w:r>
      <w:proofErr w:type="spellEnd"/>
      <w:r>
        <w:rPr>
          <w:color w:val="404040"/>
          <w:sz w:val="26"/>
          <w:szCs w:val="26"/>
        </w:rPr>
        <w:t xml:space="preserve"> transformers.</w:t>
      </w:r>
      <w:r>
        <w:rPr>
          <w:color w:val="404040"/>
          <w:sz w:val="26"/>
          <w:szCs w:val="26"/>
        </w:rPr>
        <w:br/>
      </w:r>
    </w:p>
    <w:p w:rsidR="00195F13" w:rsidRDefault="00F51ADB" w:rsidP="00F51ADB">
      <w:pPr>
        <w:numPr>
          <w:ilvl w:val="0"/>
          <w:numId w:val="15"/>
        </w:numPr>
        <w:spacing w:after="240"/>
        <w:rPr>
          <w:color w:val="404040"/>
          <w:sz w:val="26"/>
          <w:szCs w:val="26"/>
        </w:rPr>
      </w:pPr>
      <w:r>
        <w:rPr>
          <w:b/>
          <w:bCs/>
          <w:color w:val="404040"/>
          <w:sz w:val="26"/>
          <w:szCs w:val="26"/>
        </w:rPr>
        <w:t>Multi-task interference</w:t>
      </w:r>
      <w:r>
        <w:rPr>
          <w:color w:val="404040"/>
          <w:sz w:val="26"/>
          <w:szCs w:val="26"/>
        </w:rPr>
        <w:t>:</w:t>
      </w:r>
      <w:r>
        <w:rPr>
          <w:color w:val="404040"/>
          <w:sz w:val="26"/>
          <w:szCs w:val="26"/>
        </w:rPr>
        <w:br/>
        <w:t>The regression and classification losses share the same encoder and may push, which occasionally leads to gradient conflicts and suboptimal shared representations.</w:t>
      </w:r>
    </w:p>
    <w:p w:rsidR="00195F13" w:rsidRDefault="00F51ADB">
      <w:pPr>
        <w:pStyle w:val="3"/>
        <w:widowControl w:val="0"/>
        <w:spacing w:before="280" w:after="80"/>
        <w:jc w:val="both"/>
        <w:rPr>
          <w:rFonts w:ascii="Times New Roman" w:eastAsia="Times New Roman" w:hAnsi="Times New Roman" w:cs="Times New Roman"/>
          <w:color w:val="404040"/>
          <w:sz w:val="26"/>
          <w:szCs w:val="26"/>
        </w:rPr>
      </w:pPr>
      <w:bookmarkStart w:id="1" w:name="_a8yjkejaovt1" w:colFirst="0" w:colLast="0"/>
      <w:bookmarkEnd w:id="1"/>
      <w:r>
        <w:rPr>
          <w:rFonts w:ascii="Times New Roman" w:eastAsia="Times New Roman" w:hAnsi="Times New Roman" w:cs="Times New Roman"/>
          <w:color w:val="404040"/>
          <w:sz w:val="26"/>
          <w:szCs w:val="26"/>
        </w:rPr>
        <w:t>4.3 Performance Improvements</w:t>
      </w:r>
    </w:p>
    <w:p w:rsidR="00195F13" w:rsidRDefault="00F51ADB">
      <w:pPr>
        <w:pStyle w:val="3"/>
        <w:widowControl w:val="0"/>
        <w:spacing w:before="240" w:after="240"/>
        <w:jc w:val="both"/>
        <w:rPr>
          <w:rFonts w:ascii="Times New Roman" w:eastAsia="Times New Roman" w:hAnsi="Times New Roman" w:cs="Times New Roman"/>
          <w:b w:val="0"/>
          <w:bCs w:val="0"/>
          <w:color w:val="404040"/>
          <w:sz w:val="26"/>
          <w:szCs w:val="26"/>
        </w:rPr>
      </w:pPr>
      <w:r>
        <w:rPr>
          <w:rFonts w:ascii="Times New Roman" w:eastAsia="Times New Roman" w:hAnsi="Times New Roman" w:cs="Times New Roman"/>
          <w:b w:val="0"/>
          <w:bCs w:val="0"/>
          <w:color w:val="404040"/>
          <w:sz w:val="26"/>
          <w:szCs w:val="26"/>
        </w:rPr>
        <w:t xml:space="preserve">To improve the performance of the baseline multi-output BERT-base model, I experimented with adding a linear learning-rate scheduler, while keeping all other </w:t>
      </w:r>
      <w:proofErr w:type="spellStart"/>
      <w:r>
        <w:rPr>
          <w:rFonts w:ascii="Times New Roman" w:eastAsia="Times New Roman" w:hAnsi="Times New Roman" w:cs="Times New Roman"/>
          <w:b w:val="0"/>
          <w:bCs w:val="0"/>
          <w:color w:val="404040"/>
          <w:sz w:val="26"/>
          <w:szCs w:val="26"/>
        </w:rPr>
        <w:t>hyperparameters</w:t>
      </w:r>
      <w:proofErr w:type="spellEnd"/>
      <w:r>
        <w:rPr>
          <w:rFonts w:ascii="Times New Roman" w:eastAsia="Times New Roman" w:hAnsi="Times New Roman" w:cs="Times New Roman"/>
          <w:b w:val="0"/>
          <w:bCs w:val="0"/>
          <w:color w:val="404040"/>
          <w:sz w:val="26"/>
          <w:szCs w:val="26"/>
        </w:rPr>
        <w:t xml:space="preserve"> unchanged (3 epochs, learning rate 3e-5, batch size 8, </w:t>
      </w:r>
      <w:proofErr w:type="spellStart"/>
      <w:r>
        <w:rPr>
          <w:rFonts w:ascii="Times New Roman" w:eastAsia="Times New Roman" w:hAnsi="Times New Roman" w:cs="Times New Roman"/>
          <w:b w:val="0"/>
          <w:bCs w:val="0"/>
          <w:color w:val="404040"/>
          <w:sz w:val="26"/>
          <w:szCs w:val="26"/>
        </w:rPr>
        <w:t>AdamW</w:t>
      </w:r>
      <w:proofErr w:type="spellEnd"/>
      <w:r>
        <w:rPr>
          <w:rFonts w:ascii="Times New Roman" w:eastAsia="Times New Roman" w:hAnsi="Times New Roman" w:cs="Times New Roman"/>
          <w:b w:val="0"/>
          <w:bCs w:val="0"/>
          <w:color w:val="404040"/>
          <w:sz w:val="26"/>
          <w:szCs w:val="26"/>
        </w:rPr>
        <w:t>). The improved training stabilizes optimization and consistently increases validation scores.</w:t>
      </w:r>
    </w:p>
    <w:p w:rsidR="00195F13" w:rsidRDefault="00F51ADB">
      <w:pPr>
        <w:pStyle w:val="4"/>
        <w:widowControl w:val="0"/>
        <w:spacing w:before="240" w:after="40"/>
        <w:jc w:val="both"/>
        <w:rPr>
          <w:rFonts w:ascii="Times New Roman" w:eastAsia="Times New Roman" w:hAnsi="Times New Roman" w:cs="Times New Roman"/>
          <w:color w:val="404040"/>
          <w:sz w:val="22"/>
          <w:szCs w:val="22"/>
        </w:rPr>
      </w:pPr>
      <w:bookmarkStart w:id="2" w:name="_oqbkp7srfa94" w:colFirst="0" w:colLast="0"/>
      <w:bookmarkEnd w:id="2"/>
      <w:r>
        <w:rPr>
          <w:rFonts w:ascii="Times New Roman" w:eastAsia="Times New Roman" w:hAnsi="Times New Roman" w:cs="Times New Roman"/>
          <w:color w:val="404040"/>
          <w:sz w:val="22"/>
          <w:szCs w:val="22"/>
        </w:rPr>
        <w:t>Validation Performance (Improved Model)</w:t>
      </w:r>
    </w:p>
    <w:p w:rsidR="00195F13" w:rsidRDefault="00F51ADB">
      <w:pPr>
        <w:pStyle w:val="3"/>
        <w:widowControl w:val="0"/>
        <w:numPr>
          <w:ilvl w:val="0"/>
          <w:numId w:val="4"/>
        </w:numPr>
        <w:spacing w:before="240"/>
        <w:jc w:val="both"/>
        <w:rPr>
          <w:rFonts w:ascii="Times New Roman" w:eastAsia="Times New Roman" w:hAnsi="Times New Roman" w:cs="Times New Roman"/>
          <w:b w:val="0"/>
          <w:bCs w:val="0"/>
          <w:color w:val="404040"/>
          <w:sz w:val="26"/>
          <w:szCs w:val="26"/>
        </w:rPr>
      </w:pPr>
      <w:r>
        <w:rPr>
          <w:rFonts w:ascii="Times New Roman" w:eastAsia="Times New Roman" w:hAnsi="Times New Roman" w:cs="Times New Roman"/>
          <w:color w:val="404040"/>
          <w:sz w:val="26"/>
          <w:szCs w:val="26"/>
        </w:rPr>
        <w:t>Epoch 2 — Best Validation:</w:t>
      </w:r>
    </w:p>
    <w:p w:rsidR="00195F13" w:rsidRDefault="00F51ADB" w:rsidP="00F51ADB">
      <w:pPr>
        <w:pStyle w:val="3"/>
        <w:widowControl w:val="0"/>
        <w:numPr>
          <w:ilvl w:val="1"/>
          <w:numId w:val="4"/>
        </w:numPr>
        <w:spacing w:before="200"/>
        <w:rPr>
          <w:rFonts w:ascii="Times New Roman" w:eastAsia="Times New Roman" w:hAnsi="Times New Roman" w:cs="Times New Roman"/>
          <w:b w:val="0"/>
          <w:bCs w:val="0"/>
          <w:color w:val="0B5394"/>
          <w:sz w:val="26"/>
          <w:szCs w:val="26"/>
        </w:rPr>
      </w:pPr>
      <w:r>
        <w:rPr>
          <w:rFonts w:ascii="Times New Roman" w:eastAsia="Times New Roman" w:hAnsi="Times New Roman" w:cs="Times New Roman"/>
          <w:b w:val="0"/>
          <w:bCs w:val="0"/>
          <w:color w:val="0B5394"/>
          <w:sz w:val="26"/>
          <w:szCs w:val="26"/>
        </w:rPr>
        <w:t xml:space="preserve">Pearson = </w:t>
      </w:r>
      <w:r>
        <w:rPr>
          <w:rFonts w:ascii="Times New Roman" w:eastAsia="Times New Roman" w:hAnsi="Times New Roman" w:cs="Times New Roman"/>
          <w:color w:val="0B5394"/>
          <w:sz w:val="26"/>
          <w:szCs w:val="26"/>
        </w:rPr>
        <w:t>0.9012</w:t>
      </w:r>
    </w:p>
    <w:p w:rsidR="00195F13" w:rsidRDefault="00F51ADB" w:rsidP="00F51ADB">
      <w:pPr>
        <w:pStyle w:val="3"/>
        <w:widowControl w:val="0"/>
        <w:numPr>
          <w:ilvl w:val="1"/>
          <w:numId w:val="4"/>
        </w:numPr>
        <w:spacing w:after="240"/>
        <w:rPr>
          <w:rFonts w:ascii="Times New Roman" w:eastAsia="Times New Roman" w:hAnsi="Times New Roman" w:cs="Times New Roman"/>
          <w:b w:val="0"/>
          <w:bCs w:val="0"/>
          <w:color w:val="0B5394"/>
          <w:sz w:val="26"/>
          <w:szCs w:val="26"/>
        </w:rPr>
      </w:pPr>
      <w:r>
        <w:rPr>
          <w:rFonts w:ascii="Times New Roman" w:eastAsia="Times New Roman" w:hAnsi="Times New Roman" w:cs="Times New Roman"/>
          <w:b w:val="0"/>
          <w:bCs w:val="0"/>
          <w:color w:val="0B5394"/>
          <w:sz w:val="26"/>
          <w:szCs w:val="26"/>
        </w:rPr>
        <w:t xml:space="preserve">Accuracy = </w:t>
      </w:r>
      <w:r>
        <w:rPr>
          <w:rFonts w:ascii="Times New Roman" w:eastAsia="Times New Roman" w:hAnsi="Times New Roman" w:cs="Times New Roman"/>
          <w:color w:val="0B5394"/>
          <w:sz w:val="26"/>
          <w:szCs w:val="26"/>
        </w:rPr>
        <w:t>0.8740</w:t>
      </w:r>
      <w:r>
        <w:rPr>
          <w:rFonts w:ascii="Times New Roman" w:eastAsia="Times New Roman" w:hAnsi="Times New Roman" w:cs="Times New Roman"/>
          <w:color w:val="0B5394"/>
          <w:sz w:val="26"/>
          <w:szCs w:val="26"/>
        </w:rPr>
        <w:br/>
        <w:t>Sum = 1.7752</w:t>
      </w:r>
    </w:p>
    <w:p w:rsidR="00195F13" w:rsidRDefault="00F51ADB">
      <w:pPr>
        <w:pStyle w:val="4"/>
        <w:widowControl w:val="0"/>
        <w:spacing w:before="240" w:after="40"/>
        <w:jc w:val="both"/>
        <w:rPr>
          <w:rFonts w:ascii="Times New Roman" w:eastAsia="Times New Roman" w:hAnsi="Times New Roman" w:cs="Times New Roman"/>
          <w:color w:val="404040"/>
          <w:sz w:val="26"/>
          <w:szCs w:val="26"/>
        </w:rPr>
      </w:pPr>
      <w:bookmarkStart w:id="3" w:name="_jj1gi34750m9" w:colFirst="0" w:colLast="0"/>
      <w:bookmarkEnd w:id="3"/>
      <w:r>
        <w:rPr>
          <w:rFonts w:ascii="Times New Roman" w:eastAsia="Times New Roman" w:hAnsi="Times New Roman" w:cs="Times New Roman"/>
          <w:color w:val="404040"/>
          <w:sz w:val="26"/>
          <w:szCs w:val="26"/>
        </w:rPr>
        <w:lastRenderedPageBreak/>
        <w:t>Test Performance (Improved Model)</w:t>
      </w:r>
    </w:p>
    <w:p w:rsidR="00195F13" w:rsidRDefault="00F51ADB">
      <w:pPr>
        <w:pStyle w:val="3"/>
        <w:widowControl w:val="0"/>
        <w:spacing w:before="240" w:after="240"/>
        <w:jc w:val="both"/>
        <w:rPr>
          <w:rFonts w:ascii="Times New Roman" w:eastAsia="Times New Roman" w:hAnsi="Times New Roman" w:cs="Times New Roman"/>
          <w:b w:val="0"/>
          <w:bCs w:val="0"/>
          <w:color w:val="404040"/>
          <w:sz w:val="26"/>
          <w:szCs w:val="26"/>
        </w:rPr>
      </w:pPr>
      <w:r>
        <w:rPr>
          <w:rFonts w:ascii="Times New Roman" w:eastAsia="Times New Roman" w:hAnsi="Times New Roman" w:cs="Times New Roman"/>
          <w:b w:val="0"/>
          <w:bCs w:val="0"/>
          <w:color w:val="404040"/>
          <w:sz w:val="26"/>
          <w:szCs w:val="26"/>
        </w:rPr>
        <w:t>Using the best validation checkpoint, the improved BERT-base achieves:</w:t>
      </w:r>
    </w:p>
    <w:p w:rsidR="00195F13" w:rsidRDefault="00F51ADB" w:rsidP="00F51ADB">
      <w:pPr>
        <w:pStyle w:val="3"/>
        <w:widowControl w:val="0"/>
        <w:numPr>
          <w:ilvl w:val="0"/>
          <w:numId w:val="18"/>
        </w:numPr>
        <w:spacing w:before="240"/>
        <w:rPr>
          <w:rFonts w:ascii="Times New Roman" w:eastAsia="Times New Roman" w:hAnsi="Times New Roman" w:cs="Times New Roman"/>
          <w:b w:val="0"/>
          <w:bCs w:val="0"/>
          <w:color w:val="0B5394"/>
          <w:sz w:val="26"/>
          <w:szCs w:val="26"/>
        </w:rPr>
      </w:pPr>
      <w:r>
        <w:rPr>
          <w:rFonts w:ascii="Times New Roman" w:eastAsia="Times New Roman" w:hAnsi="Times New Roman" w:cs="Times New Roman"/>
          <w:color w:val="0B5394"/>
          <w:sz w:val="26"/>
          <w:szCs w:val="26"/>
        </w:rPr>
        <w:t>Test Pearson: 0.8962</w:t>
      </w:r>
    </w:p>
    <w:p w:rsidR="00195F13" w:rsidRDefault="00F51ADB" w:rsidP="00F51ADB">
      <w:pPr>
        <w:pStyle w:val="3"/>
        <w:widowControl w:val="0"/>
        <w:numPr>
          <w:ilvl w:val="0"/>
          <w:numId w:val="18"/>
        </w:numPr>
        <w:rPr>
          <w:rFonts w:ascii="Times New Roman" w:eastAsia="Times New Roman" w:hAnsi="Times New Roman" w:cs="Times New Roman"/>
          <w:b w:val="0"/>
          <w:bCs w:val="0"/>
          <w:color w:val="0B5394"/>
          <w:sz w:val="26"/>
          <w:szCs w:val="26"/>
        </w:rPr>
      </w:pPr>
      <w:r>
        <w:rPr>
          <w:rFonts w:ascii="Times New Roman" w:eastAsia="Times New Roman" w:hAnsi="Times New Roman" w:cs="Times New Roman"/>
          <w:color w:val="0B5394"/>
          <w:sz w:val="26"/>
          <w:szCs w:val="26"/>
        </w:rPr>
        <w:t>Test Accuracy: 0.8849</w:t>
      </w:r>
    </w:p>
    <w:p w:rsidR="00195F13" w:rsidRDefault="00F51ADB" w:rsidP="00F51ADB">
      <w:pPr>
        <w:pStyle w:val="3"/>
        <w:widowControl w:val="0"/>
        <w:numPr>
          <w:ilvl w:val="0"/>
          <w:numId w:val="18"/>
        </w:numPr>
        <w:spacing w:after="240"/>
        <w:rPr>
          <w:rFonts w:ascii="Times New Roman" w:eastAsia="Times New Roman" w:hAnsi="Times New Roman" w:cs="Times New Roman"/>
          <w:b w:val="0"/>
          <w:bCs w:val="0"/>
          <w:color w:val="404040"/>
          <w:sz w:val="26"/>
          <w:szCs w:val="26"/>
        </w:rPr>
      </w:pPr>
      <w:r>
        <w:rPr>
          <w:rFonts w:ascii="Times New Roman" w:eastAsia="Times New Roman" w:hAnsi="Times New Roman" w:cs="Times New Roman"/>
          <w:color w:val="0B5394"/>
          <w:sz w:val="26"/>
          <w:szCs w:val="26"/>
        </w:rPr>
        <w:t>Sum = 1.7811</w:t>
      </w:r>
      <w:r>
        <w:rPr>
          <w:rFonts w:ascii="Times New Roman" w:eastAsia="Times New Roman" w:hAnsi="Times New Roman" w:cs="Times New Roman"/>
          <w:color w:val="404040"/>
          <w:sz w:val="26"/>
          <w:szCs w:val="26"/>
        </w:rPr>
        <w:br/>
      </w:r>
    </w:p>
    <w:p w:rsidR="00195F13" w:rsidRDefault="00F51ADB">
      <w:pPr>
        <w:pStyle w:val="3"/>
        <w:widowControl w:val="0"/>
        <w:spacing w:before="240" w:after="240"/>
        <w:jc w:val="both"/>
        <w:rPr>
          <w:rFonts w:ascii="Times New Roman" w:eastAsia="Times New Roman" w:hAnsi="Times New Roman" w:cs="Times New Roman"/>
          <w:b w:val="0"/>
          <w:bCs w:val="0"/>
          <w:color w:val="404040"/>
          <w:sz w:val="26"/>
          <w:szCs w:val="26"/>
        </w:rPr>
      </w:pPr>
      <w:r>
        <w:rPr>
          <w:rFonts w:ascii="Times New Roman" w:eastAsia="Times New Roman" w:hAnsi="Times New Roman" w:cs="Times New Roman"/>
          <w:b w:val="0"/>
          <w:bCs w:val="0"/>
          <w:color w:val="404040"/>
          <w:sz w:val="26"/>
          <w:szCs w:val="26"/>
        </w:rPr>
        <w:t xml:space="preserve">These scores are </w:t>
      </w:r>
      <w:r>
        <w:rPr>
          <w:rFonts w:ascii="Times New Roman" w:eastAsia="Times New Roman" w:hAnsi="Times New Roman" w:cs="Times New Roman"/>
          <w:color w:val="0B5394"/>
          <w:sz w:val="26"/>
          <w:szCs w:val="26"/>
        </w:rPr>
        <w:t>higher than the baseline model used in earlier sections</w:t>
      </w:r>
      <w:r>
        <w:rPr>
          <w:rFonts w:ascii="Times New Roman" w:eastAsia="Times New Roman" w:hAnsi="Times New Roman" w:cs="Times New Roman"/>
          <w:b w:val="0"/>
          <w:bCs w:val="0"/>
          <w:color w:val="404040"/>
          <w:sz w:val="26"/>
          <w:szCs w:val="26"/>
        </w:rPr>
        <w:t>, demonstrating that a scheduler-based improvement yields meaningful gains.</w:t>
      </w:r>
    </w:p>
    <w:tbl>
      <w:tblPr>
        <w:tblStyle w:val="a8"/>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39"/>
        <w:gridCol w:w="1790"/>
        <w:gridCol w:w="1790"/>
        <w:gridCol w:w="1791"/>
      </w:tblGrid>
      <w:tr w:rsidR="00195F13" w:rsidTr="00F51ADB">
        <w:trPr>
          <w:trHeight w:val="515"/>
        </w:trPr>
        <w:tc>
          <w:tcPr>
            <w:tcW w:w="35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95F13" w:rsidRDefault="00F51ADB">
            <w:pPr>
              <w:pStyle w:val="3"/>
              <w:widowControl w:val="0"/>
              <w:jc w:val="both"/>
              <w:rPr>
                <w:rFonts w:ascii="Times New Roman" w:eastAsia="Times New Roman" w:hAnsi="Times New Roman" w:cs="Times New Roman"/>
                <w:b w:val="0"/>
                <w:bCs w:val="0"/>
                <w:color w:val="404040"/>
                <w:sz w:val="26"/>
                <w:szCs w:val="26"/>
              </w:rPr>
            </w:pPr>
            <w:r>
              <w:rPr>
                <w:rFonts w:ascii="Times New Roman" w:eastAsia="Times New Roman" w:hAnsi="Times New Roman" w:cs="Times New Roman"/>
                <w:color w:val="404040"/>
                <w:sz w:val="26"/>
                <w:szCs w:val="26"/>
              </w:rPr>
              <w:t>Model Version</w:t>
            </w:r>
          </w:p>
        </w:tc>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95F13" w:rsidRDefault="00F51ADB" w:rsidP="00F51ADB">
            <w:pPr>
              <w:pStyle w:val="3"/>
              <w:widowControl w:val="0"/>
              <w:jc w:val="center"/>
              <w:rPr>
                <w:rFonts w:ascii="Times New Roman" w:eastAsia="Times New Roman" w:hAnsi="Times New Roman" w:cs="Times New Roman"/>
                <w:b w:val="0"/>
                <w:bCs w:val="0"/>
                <w:color w:val="404040"/>
                <w:sz w:val="26"/>
                <w:szCs w:val="26"/>
              </w:rPr>
            </w:pPr>
            <w:r>
              <w:rPr>
                <w:rFonts w:ascii="Times New Roman" w:eastAsia="Times New Roman" w:hAnsi="Times New Roman" w:cs="Times New Roman"/>
                <w:color w:val="404040"/>
                <w:sz w:val="26"/>
                <w:szCs w:val="26"/>
              </w:rPr>
              <w:t>Test Pearson</w:t>
            </w:r>
          </w:p>
        </w:tc>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95F13" w:rsidRDefault="00F51ADB" w:rsidP="00F51ADB">
            <w:pPr>
              <w:pStyle w:val="3"/>
              <w:widowControl w:val="0"/>
              <w:jc w:val="center"/>
              <w:rPr>
                <w:rFonts w:ascii="Times New Roman" w:eastAsia="Times New Roman" w:hAnsi="Times New Roman" w:cs="Times New Roman"/>
                <w:b w:val="0"/>
                <w:bCs w:val="0"/>
                <w:color w:val="404040"/>
                <w:sz w:val="26"/>
                <w:szCs w:val="26"/>
              </w:rPr>
            </w:pPr>
            <w:r>
              <w:rPr>
                <w:rFonts w:ascii="Times New Roman" w:eastAsia="Times New Roman" w:hAnsi="Times New Roman" w:cs="Times New Roman"/>
                <w:color w:val="404040"/>
                <w:sz w:val="26"/>
                <w:szCs w:val="26"/>
              </w:rPr>
              <w:t>Test Accuracy</w:t>
            </w:r>
          </w:p>
        </w:tc>
        <w:tc>
          <w:tcPr>
            <w:tcW w:w="17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95F13" w:rsidRDefault="00F51ADB" w:rsidP="00F51ADB">
            <w:pPr>
              <w:pStyle w:val="3"/>
              <w:widowControl w:val="0"/>
              <w:jc w:val="center"/>
              <w:rPr>
                <w:rFonts w:ascii="Times New Roman" w:eastAsia="Times New Roman" w:hAnsi="Times New Roman" w:cs="Times New Roman"/>
                <w:b w:val="0"/>
                <w:bCs w:val="0"/>
                <w:color w:val="404040"/>
                <w:sz w:val="26"/>
                <w:szCs w:val="26"/>
              </w:rPr>
            </w:pPr>
            <w:r>
              <w:rPr>
                <w:rFonts w:ascii="Times New Roman" w:eastAsia="Times New Roman" w:hAnsi="Times New Roman" w:cs="Times New Roman"/>
                <w:color w:val="404040"/>
                <w:sz w:val="26"/>
                <w:szCs w:val="26"/>
              </w:rPr>
              <w:t>Sum</w:t>
            </w:r>
          </w:p>
        </w:tc>
      </w:tr>
      <w:tr w:rsidR="00195F13" w:rsidTr="00F51ADB">
        <w:trPr>
          <w:trHeight w:val="515"/>
        </w:trPr>
        <w:tc>
          <w:tcPr>
            <w:tcW w:w="35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95F13" w:rsidRDefault="00F51ADB">
            <w:pPr>
              <w:pStyle w:val="3"/>
              <w:widowControl w:val="0"/>
              <w:jc w:val="both"/>
              <w:rPr>
                <w:rFonts w:ascii="Times New Roman" w:eastAsia="Times New Roman" w:hAnsi="Times New Roman" w:cs="Times New Roman"/>
                <w:b w:val="0"/>
                <w:bCs w:val="0"/>
                <w:color w:val="404040"/>
                <w:sz w:val="26"/>
                <w:szCs w:val="26"/>
              </w:rPr>
            </w:pPr>
            <w:r>
              <w:rPr>
                <w:rFonts w:ascii="Times New Roman" w:eastAsia="Times New Roman" w:hAnsi="Times New Roman" w:cs="Times New Roman"/>
                <w:b w:val="0"/>
                <w:bCs w:val="0"/>
                <w:color w:val="404040"/>
                <w:sz w:val="26"/>
                <w:szCs w:val="26"/>
              </w:rPr>
              <w:t>Baseline BERT-base (before improvement)</w:t>
            </w:r>
          </w:p>
        </w:tc>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95F13" w:rsidRDefault="00F51ADB" w:rsidP="00F51ADB">
            <w:pPr>
              <w:pStyle w:val="3"/>
              <w:widowControl w:val="0"/>
              <w:jc w:val="center"/>
              <w:rPr>
                <w:rFonts w:ascii="Times New Roman" w:eastAsia="Times New Roman" w:hAnsi="Times New Roman" w:cs="Times New Roman"/>
                <w:b w:val="0"/>
                <w:bCs w:val="0"/>
                <w:color w:val="404040"/>
                <w:sz w:val="26"/>
                <w:szCs w:val="26"/>
              </w:rPr>
            </w:pPr>
            <w:r>
              <w:rPr>
                <w:rFonts w:ascii="Times New Roman" w:eastAsia="Times New Roman" w:hAnsi="Times New Roman" w:cs="Times New Roman"/>
                <w:b w:val="0"/>
                <w:bCs w:val="0"/>
                <w:color w:val="404040"/>
                <w:sz w:val="26"/>
                <w:szCs w:val="26"/>
              </w:rPr>
              <w:t>0.8870</w:t>
            </w:r>
          </w:p>
        </w:tc>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95F13" w:rsidRDefault="00F51ADB" w:rsidP="00F51ADB">
            <w:pPr>
              <w:pStyle w:val="3"/>
              <w:widowControl w:val="0"/>
              <w:jc w:val="center"/>
              <w:rPr>
                <w:rFonts w:ascii="Times New Roman" w:eastAsia="Times New Roman" w:hAnsi="Times New Roman" w:cs="Times New Roman"/>
                <w:b w:val="0"/>
                <w:bCs w:val="0"/>
                <w:color w:val="404040"/>
                <w:sz w:val="26"/>
                <w:szCs w:val="26"/>
              </w:rPr>
            </w:pPr>
            <w:r>
              <w:rPr>
                <w:rFonts w:ascii="Times New Roman" w:eastAsia="Times New Roman" w:hAnsi="Times New Roman" w:cs="Times New Roman"/>
                <w:b w:val="0"/>
                <w:bCs w:val="0"/>
                <w:color w:val="404040"/>
                <w:sz w:val="26"/>
                <w:szCs w:val="26"/>
              </w:rPr>
              <w:t>0.8796</w:t>
            </w:r>
          </w:p>
        </w:tc>
        <w:tc>
          <w:tcPr>
            <w:tcW w:w="17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95F13" w:rsidRDefault="00F51ADB" w:rsidP="00F51ADB">
            <w:pPr>
              <w:pStyle w:val="3"/>
              <w:widowControl w:val="0"/>
              <w:jc w:val="center"/>
              <w:rPr>
                <w:rFonts w:ascii="Times New Roman" w:eastAsia="Times New Roman" w:hAnsi="Times New Roman" w:cs="Times New Roman"/>
                <w:b w:val="0"/>
                <w:bCs w:val="0"/>
                <w:color w:val="404040"/>
                <w:sz w:val="26"/>
                <w:szCs w:val="26"/>
              </w:rPr>
            </w:pPr>
            <w:r>
              <w:rPr>
                <w:rFonts w:ascii="Times New Roman" w:eastAsia="Times New Roman" w:hAnsi="Times New Roman" w:cs="Times New Roman"/>
                <w:b w:val="0"/>
                <w:bCs w:val="0"/>
                <w:color w:val="404040"/>
                <w:sz w:val="26"/>
                <w:szCs w:val="26"/>
              </w:rPr>
              <w:t>1.7666</w:t>
            </w:r>
          </w:p>
        </w:tc>
      </w:tr>
      <w:tr w:rsidR="00195F13" w:rsidTr="00F51ADB">
        <w:trPr>
          <w:trHeight w:val="515"/>
        </w:trPr>
        <w:tc>
          <w:tcPr>
            <w:tcW w:w="35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95F13" w:rsidRDefault="00F51ADB">
            <w:pPr>
              <w:pStyle w:val="3"/>
              <w:widowControl w:val="0"/>
              <w:jc w:val="both"/>
              <w:rPr>
                <w:rFonts w:ascii="Times New Roman" w:eastAsia="Times New Roman" w:hAnsi="Times New Roman" w:cs="Times New Roman"/>
                <w:b w:val="0"/>
                <w:bCs w:val="0"/>
                <w:color w:val="45818E"/>
                <w:sz w:val="26"/>
                <w:szCs w:val="26"/>
              </w:rPr>
            </w:pPr>
            <w:r>
              <w:rPr>
                <w:rFonts w:ascii="Times New Roman" w:eastAsia="Times New Roman" w:hAnsi="Times New Roman" w:cs="Times New Roman"/>
                <w:color w:val="45818E"/>
                <w:sz w:val="26"/>
                <w:szCs w:val="26"/>
              </w:rPr>
              <w:t>Improved BERT-base (with scheduler)</w:t>
            </w:r>
          </w:p>
        </w:tc>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95F13" w:rsidRDefault="00F51ADB" w:rsidP="00F51ADB">
            <w:pPr>
              <w:pStyle w:val="3"/>
              <w:widowControl w:val="0"/>
              <w:jc w:val="center"/>
              <w:rPr>
                <w:rFonts w:ascii="Times New Roman" w:eastAsia="Times New Roman" w:hAnsi="Times New Roman" w:cs="Times New Roman"/>
                <w:b w:val="0"/>
                <w:bCs w:val="0"/>
                <w:color w:val="45818E"/>
                <w:sz w:val="26"/>
                <w:szCs w:val="26"/>
              </w:rPr>
            </w:pPr>
            <w:r>
              <w:rPr>
                <w:rFonts w:ascii="Times New Roman" w:eastAsia="Times New Roman" w:hAnsi="Times New Roman" w:cs="Times New Roman"/>
                <w:color w:val="45818E"/>
                <w:sz w:val="26"/>
                <w:szCs w:val="26"/>
              </w:rPr>
              <w:t>0.8962</w:t>
            </w:r>
          </w:p>
        </w:tc>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95F13" w:rsidRDefault="00F51ADB" w:rsidP="00F51ADB">
            <w:pPr>
              <w:pStyle w:val="3"/>
              <w:widowControl w:val="0"/>
              <w:jc w:val="center"/>
              <w:rPr>
                <w:rFonts w:ascii="Times New Roman" w:eastAsia="Times New Roman" w:hAnsi="Times New Roman" w:cs="Times New Roman"/>
                <w:b w:val="0"/>
                <w:bCs w:val="0"/>
                <w:color w:val="45818E"/>
                <w:sz w:val="26"/>
                <w:szCs w:val="26"/>
              </w:rPr>
            </w:pPr>
            <w:r>
              <w:rPr>
                <w:rFonts w:ascii="Times New Roman" w:eastAsia="Times New Roman" w:hAnsi="Times New Roman" w:cs="Times New Roman"/>
                <w:color w:val="45818E"/>
                <w:sz w:val="26"/>
                <w:szCs w:val="26"/>
              </w:rPr>
              <w:t>0.8849</w:t>
            </w:r>
          </w:p>
        </w:tc>
        <w:tc>
          <w:tcPr>
            <w:tcW w:w="17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95F13" w:rsidRDefault="00F51ADB" w:rsidP="00F51ADB">
            <w:pPr>
              <w:pStyle w:val="3"/>
              <w:widowControl w:val="0"/>
              <w:jc w:val="center"/>
              <w:rPr>
                <w:rFonts w:ascii="Times New Roman" w:eastAsia="Times New Roman" w:hAnsi="Times New Roman" w:cs="Times New Roman"/>
                <w:b w:val="0"/>
                <w:bCs w:val="0"/>
                <w:color w:val="45818E"/>
                <w:sz w:val="26"/>
                <w:szCs w:val="26"/>
              </w:rPr>
            </w:pPr>
            <w:bookmarkStart w:id="4" w:name="_in15hh9vodlp" w:colFirst="0" w:colLast="0"/>
            <w:bookmarkEnd w:id="4"/>
            <w:r>
              <w:rPr>
                <w:rFonts w:ascii="Times New Roman" w:eastAsia="Times New Roman" w:hAnsi="Times New Roman" w:cs="Times New Roman"/>
                <w:color w:val="45818E"/>
                <w:sz w:val="26"/>
                <w:szCs w:val="26"/>
              </w:rPr>
              <w:t>1.7811</w:t>
            </w:r>
          </w:p>
        </w:tc>
      </w:tr>
    </w:tbl>
    <w:p w:rsidR="00195F13" w:rsidRDefault="00F51ADB">
      <w:pPr>
        <w:pStyle w:val="4"/>
        <w:widowControl w:val="0"/>
        <w:spacing w:before="240" w:after="40"/>
        <w:jc w:val="both"/>
        <w:rPr>
          <w:rFonts w:ascii="Times New Roman" w:eastAsia="Times New Roman" w:hAnsi="Times New Roman" w:cs="Times New Roman"/>
          <w:color w:val="404040"/>
          <w:sz w:val="22"/>
          <w:szCs w:val="22"/>
        </w:rPr>
      </w:pPr>
      <w:bookmarkStart w:id="5" w:name="_g0tepj2w52aq" w:colFirst="0" w:colLast="0"/>
      <w:bookmarkEnd w:id="5"/>
      <w:r>
        <w:rPr>
          <w:rFonts w:ascii="Times New Roman" w:eastAsia="Times New Roman" w:hAnsi="Times New Roman" w:cs="Times New Roman"/>
          <w:color w:val="404040"/>
          <w:sz w:val="22"/>
          <w:szCs w:val="22"/>
        </w:rPr>
        <w:t>Conclusion</w:t>
      </w:r>
    </w:p>
    <w:p w:rsidR="00195F13" w:rsidRDefault="00F51ADB">
      <w:pPr>
        <w:pStyle w:val="3"/>
        <w:widowControl w:val="0"/>
        <w:spacing w:before="240" w:after="240"/>
        <w:jc w:val="both"/>
        <w:rPr>
          <w:color w:val="404040"/>
          <w:sz w:val="26"/>
          <w:szCs w:val="26"/>
        </w:rPr>
      </w:pPr>
      <w:bookmarkStart w:id="6" w:name="_ny59wljy38oj" w:colFirst="0" w:colLast="0"/>
      <w:bookmarkEnd w:id="6"/>
      <w:r>
        <w:rPr>
          <w:rFonts w:ascii="Times New Roman" w:eastAsia="Times New Roman" w:hAnsi="Times New Roman" w:cs="Times New Roman"/>
          <w:b w:val="0"/>
          <w:bCs w:val="0"/>
          <w:color w:val="404040"/>
          <w:sz w:val="26"/>
          <w:szCs w:val="26"/>
        </w:rPr>
        <w:t xml:space="preserve">Among all experiments attempted (learning-rate tuning, dropout changes, loss weighting, etc.), </w:t>
      </w:r>
      <w:r>
        <w:rPr>
          <w:rFonts w:ascii="Times New Roman" w:eastAsia="Times New Roman" w:hAnsi="Times New Roman" w:cs="Times New Roman"/>
          <w:color w:val="0B5394"/>
          <w:sz w:val="26"/>
          <w:szCs w:val="26"/>
        </w:rPr>
        <w:t>adding a linear scheduler</w:t>
      </w:r>
      <w:r>
        <w:rPr>
          <w:rFonts w:ascii="Times New Roman" w:eastAsia="Times New Roman" w:hAnsi="Times New Roman" w:cs="Times New Roman"/>
          <w:b w:val="0"/>
          <w:bCs w:val="0"/>
          <w:color w:val="404040"/>
          <w:sz w:val="26"/>
          <w:szCs w:val="26"/>
        </w:rPr>
        <w:t xml:space="preserve"> delivers the most stable and consistent improvement.</w:t>
      </w:r>
      <w:r>
        <w:rPr>
          <w:rFonts w:ascii="Times New Roman" w:eastAsia="Times New Roman" w:hAnsi="Times New Roman" w:cs="Times New Roman"/>
          <w:b w:val="0"/>
          <w:bCs w:val="0"/>
          <w:color w:val="404040"/>
          <w:sz w:val="26"/>
          <w:szCs w:val="26"/>
        </w:rPr>
        <w:br/>
        <w:t>The improved model now achieves the strongest performance across this entire assignment, and the final screenshot reflects this best model as required by the homework specification.</w:t>
      </w:r>
    </w:p>
    <w:p w:rsidR="00195F13" w:rsidRPr="00F51ADB" w:rsidRDefault="00F51ADB">
      <w:pPr>
        <w:spacing w:after="240"/>
        <w:jc w:val="both"/>
        <w:rPr>
          <w:b/>
          <w:color w:val="FF0000"/>
          <w:sz w:val="28"/>
          <w:szCs w:val="26"/>
        </w:rPr>
      </w:pPr>
      <w:r w:rsidRPr="00F51ADB">
        <w:rPr>
          <w:b/>
          <w:color w:val="404040"/>
          <w:sz w:val="28"/>
          <w:szCs w:val="26"/>
        </w:rPr>
        <w:t xml:space="preserve">5. Anything that can strengthen your report. </w:t>
      </w:r>
      <w:r w:rsidRPr="00F51ADB">
        <w:rPr>
          <w:b/>
          <w:color w:val="FF0000"/>
          <w:sz w:val="28"/>
          <w:szCs w:val="26"/>
        </w:rPr>
        <w:t>(5%)</w:t>
      </w:r>
    </w:p>
    <w:p w:rsidR="00195F13" w:rsidRDefault="00F51ADB">
      <w:pPr>
        <w:spacing w:before="240" w:after="240"/>
        <w:jc w:val="both"/>
        <w:rPr>
          <w:color w:val="404040"/>
          <w:sz w:val="26"/>
          <w:szCs w:val="26"/>
        </w:rPr>
      </w:pPr>
      <w:r>
        <w:rPr>
          <w:color w:val="404040"/>
          <w:sz w:val="26"/>
          <w:szCs w:val="26"/>
        </w:rPr>
        <w:t>Answer:</w:t>
      </w:r>
    </w:p>
    <w:p w:rsidR="00195F13" w:rsidRDefault="00F51ADB">
      <w:pPr>
        <w:spacing w:before="240" w:after="240"/>
        <w:jc w:val="both"/>
        <w:rPr>
          <w:color w:val="404040"/>
          <w:sz w:val="26"/>
          <w:szCs w:val="26"/>
        </w:rPr>
      </w:pPr>
      <w:r>
        <w:rPr>
          <w:color w:val="404040"/>
          <w:sz w:val="26"/>
          <w:szCs w:val="26"/>
        </w:rPr>
        <w:t>Beyond reporting the performance of individual models, I conducted additional analyses to strengthen the robustness and credibility of my findings. These supplemental experiments are not part of the main improvement method (which is based on a linear learning-rate scheduler), but they provide deeper insight into model stability, variance, and reliability under different random initializations.</w:t>
      </w:r>
    </w:p>
    <w:p w:rsidR="00195F13" w:rsidRDefault="00F51ADB">
      <w:pPr>
        <w:pStyle w:val="2"/>
        <w:widowControl w:val="0"/>
        <w:spacing w:before="360" w:after="80"/>
        <w:jc w:val="both"/>
        <w:rPr>
          <w:rFonts w:ascii="Times New Roman" w:eastAsia="Times New Roman" w:hAnsi="Times New Roman" w:cs="Times New Roman"/>
          <w:color w:val="404040"/>
          <w:sz w:val="26"/>
          <w:szCs w:val="26"/>
        </w:rPr>
      </w:pPr>
      <w:bookmarkStart w:id="7" w:name="_xzre9p8x0n7d" w:colFirst="0" w:colLast="0"/>
      <w:bookmarkEnd w:id="7"/>
      <w:r>
        <w:rPr>
          <w:rFonts w:ascii="Times New Roman" w:eastAsia="Times New Roman" w:hAnsi="Times New Roman" w:cs="Times New Roman"/>
          <w:color w:val="404040"/>
          <w:sz w:val="26"/>
          <w:szCs w:val="26"/>
        </w:rPr>
        <w:t>1. Robustness Check via Multi-Seed Training</w:t>
      </w:r>
    </w:p>
    <w:p w:rsidR="00195F13" w:rsidRDefault="00F51ADB" w:rsidP="00F51ADB">
      <w:pPr>
        <w:spacing w:before="240" w:after="240"/>
        <w:rPr>
          <w:color w:val="404040"/>
          <w:sz w:val="26"/>
          <w:szCs w:val="26"/>
        </w:rPr>
      </w:pPr>
      <w:r>
        <w:rPr>
          <w:color w:val="404040"/>
          <w:sz w:val="26"/>
          <w:szCs w:val="26"/>
        </w:rPr>
        <w:t xml:space="preserve">Although my final improvement relies on a single improved BERT-base model with a scheduler, I also trained </w:t>
      </w:r>
      <w:r>
        <w:rPr>
          <w:b/>
          <w:bCs/>
          <w:color w:val="0B5394"/>
          <w:sz w:val="26"/>
          <w:szCs w:val="26"/>
        </w:rPr>
        <w:t>three independent BERT-base models with different random seeds</w:t>
      </w:r>
      <w:r>
        <w:rPr>
          <w:color w:val="404040"/>
          <w:sz w:val="26"/>
          <w:szCs w:val="26"/>
        </w:rPr>
        <w:t xml:space="preserve"> to examine variance in performance.</w:t>
      </w:r>
      <w:r>
        <w:rPr>
          <w:color w:val="404040"/>
          <w:sz w:val="26"/>
          <w:szCs w:val="26"/>
        </w:rPr>
        <w:br/>
        <w:t xml:space="preserve"> All models shared the same architecture and </w:t>
      </w:r>
      <w:proofErr w:type="spellStart"/>
      <w:r>
        <w:rPr>
          <w:color w:val="404040"/>
          <w:sz w:val="26"/>
          <w:szCs w:val="26"/>
        </w:rPr>
        <w:t>hyperparameters</w:t>
      </w:r>
      <w:proofErr w:type="spellEnd"/>
      <w:r>
        <w:rPr>
          <w:color w:val="404040"/>
          <w:sz w:val="26"/>
          <w:szCs w:val="26"/>
        </w:rPr>
        <w:t>, differing only in initialization.</w:t>
      </w:r>
    </w:p>
    <w:p w:rsidR="00195F13" w:rsidRDefault="00F51ADB">
      <w:pPr>
        <w:spacing w:before="240" w:after="240"/>
        <w:rPr>
          <w:color w:val="404040"/>
          <w:sz w:val="26"/>
          <w:szCs w:val="26"/>
        </w:rPr>
      </w:pPr>
      <w:r>
        <w:rPr>
          <w:color w:val="404040"/>
          <w:sz w:val="26"/>
          <w:szCs w:val="26"/>
        </w:rPr>
        <w:lastRenderedPageBreak/>
        <w:t>Across the three runs, validation results remained highly consistent:</w:t>
      </w:r>
    </w:p>
    <w:tbl>
      <w:tblPr>
        <w:tblStyle w:val="a9"/>
        <w:tblW w:w="9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3"/>
        <w:gridCol w:w="2344"/>
        <w:gridCol w:w="2344"/>
        <w:gridCol w:w="2344"/>
      </w:tblGrid>
      <w:tr w:rsidR="00195F13">
        <w:trPr>
          <w:trHeight w:val="515"/>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95F13" w:rsidRDefault="00F51ADB">
            <w:pPr>
              <w:jc w:val="center"/>
              <w:rPr>
                <w:color w:val="404040"/>
                <w:sz w:val="26"/>
                <w:szCs w:val="26"/>
              </w:rPr>
            </w:pPr>
            <w:r>
              <w:rPr>
                <w:b/>
                <w:bCs/>
                <w:color w:val="404040"/>
                <w:sz w:val="26"/>
                <w:szCs w:val="26"/>
              </w:rPr>
              <w:t>Seed</w:t>
            </w:r>
          </w:p>
        </w:tc>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95F13" w:rsidRDefault="00F51ADB">
            <w:pPr>
              <w:jc w:val="center"/>
              <w:rPr>
                <w:color w:val="404040"/>
                <w:sz w:val="26"/>
                <w:szCs w:val="26"/>
              </w:rPr>
            </w:pPr>
            <w:r>
              <w:rPr>
                <w:b/>
                <w:bCs/>
                <w:color w:val="404040"/>
                <w:sz w:val="26"/>
                <w:szCs w:val="26"/>
              </w:rPr>
              <w:t>Best Val Pearson</w:t>
            </w:r>
          </w:p>
        </w:tc>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95F13" w:rsidRDefault="00F51ADB">
            <w:pPr>
              <w:jc w:val="center"/>
              <w:rPr>
                <w:color w:val="404040"/>
                <w:sz w:val="26"/>
                <w:szCs w:val="26"/>
              </w:rPr>
            </w:pPr>
            <w:r>
              <w:rPr>
                <w:b/>
                <w:bCs/>
                <w:color w:val="404040"/>
                <w:sz w:val="26"/>
                <w:szCs w:val="26"/>
              </w:rPr>
              <w:t>Best Val Accuracy</w:t>
            </w:r>
          </w:p>
        </w:tc>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95F13" w:rsidRDefault="00F51ADB">
            <w:pPr>
              <w:jc w:val="center"/>
              <w:rPr>
                <w:color w:val="404040"/>
                <w:sz w:val="26"/>
                <w:szCs w:val="26"/>
              </w:rPr>
            </w:pPr>
            <w:r>
              <w:rPr>
                <w:b/>
                <w:bCs/>
                <w:color w:val="404040"/>
                <w:sz w:val="26"/>
                <w:szCs w:val="26"/>
              </w:rPr>
              <w:t>Sum</w:t>
            </w:r>
          </w:p>
        </w:tc>
      </w:tr>
      <w:tr w:rsidR="00195F13">
        <w:trPr>
          <w:trHeight w:val="515"/>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95F13" w:rsidRDefault="00F51ADB">
            <w:pPr>
              <w:jc w:val="center"/>
              <w:rPr>
                <w:color w:val="404040"/>
                <w:sz w:val="26"/>
                <w:szCs w:val="26"/>
              </w:rPr>
            </w:pPr>
            <w:r>
              <w:rPr>
                <w:color w:val="404040"/>
                <w:sz w:val="26"/>
                <w:szCs w:val="26"/>
              </w:rPr>
              <w:t>0</w:t>
            </w:r>
          </w:p>
        </w:tc>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95F13" w:rsidRDefault="00F51ADB">
            <w:pPr>
              <w:jc w:val="center"/>
              <w:rPr>
                <w:color w:val="404040"/>
                <w:sz w:val="26"/>
                <w:szCs w:val="26"/>
              </w:rPr>
            </w:pPr>
            <w:r>
              <w:rPr>
                <w:color w:val="404040"/>
                <w:sz w:val="26"/>
                <w:szCs w:val="26"/>
              </w:rPr>
              <w:t>0.8734</w:t>
            </w:r>
          </w:p>
        </w:tc>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95F13" w:rsidRDefault="00F51ADB">
            <w:pPr>
              <w:jc w:val="center"/>
              <w:rPr>
                <w:color w:val="404040"/>
                <w:sz w:val="26"/>
                <w:szCs w:val="26"/>
              </w:rPr>
            </w:pPr>
            <w:r>
              <w:rPr>
                <w:color w:val="404040"/>
                <w:sz w:val="26"/>
                <w:szCs w:val="26"/>
              </w:rPr>
              <w:t>0.8480</w:t>
            </w:r>
          </w:p>
        </w:tc>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95F13" w:rsidRDefault="00F51ADB">
            <w:pPr>
              <w:jc w:val="center"/>
              <w:rPr>
                <w:color w:val="404040"/>
                <w:sz w:val="26"/>
                <w:szCs w:val="26"/>
              </w:rPr>
            </w:pPr>
            <w:r>
              <w:rPr>
                <w:color w:val="404040"/>
                <w:sz w:val="26"/>
                <w:szCs w:val="26"/>
              </w:rPr>
              <w:t>1.7214</w:t>
            </w:r>
          </w:p>
        </w:tc>
      </w:tr>
      <w:tr w:rsidR="00195F13">
        <w:trPr>
          <w:trHeight w:val="515"/>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95F13" w:rsidRDefault="00F51ADB">
            <w:pPr>
              <w:jc w:val="center"/>
              <w:rPr>
                <w:color w:val="404040"/>
                <w:sz w:val="26"/>
                <w:szCs w:val="26"/>
              </w:rPr>
            </w:pPr>
            <w:r>
              <w:rPr>
                <w:color w:val="404040"/>
                <w:sz w:val="26"/>
                <w:szCs w:val="26"/>
              </w:rPr>
              <w:t>1</w:t>
            </w:r>
          </w:p>
        </w:tc>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95F13" w:rsidRDefault="00F51ADB">
            <w:pPr>
              <w:jc w:val="center"/>
              <w:rPr>
                <w:color w:val="404040"/>
                <w:sz w:val="26"/>
                <w:szCs w:val="26"/>
              </w:rPr>
            </w:pPr>
            <w:r>
              <w:rPr>
                <w:color w:val="404040"/>
                <w:sz w:val="26"/>
                <w:szCs w:val="26"/>
              </w:rPr>
              <w:t>0.8803</w:t>
            </w:r>
          </w:p>
        </w:tc>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95F13" w:rsidRDefault="00F51ADB">
            <w:pPr>
              <w:jc w:val="center"/>
              <w:rPr>
                <w:color w:val="404040"/>
                <w:sz w:val="26"/>
                <w:szCs w:val="26"/>
              </w:rPr>
            </w:pPr>
            <w:r>
              <w:rPr>
                <w:color w:val="404040"/>
                <w:sz w:val="26"/>
                <w:szCs w:val="26"/>
              </w:rPr>
              <w:t>0.8660</w:t>
            </w:r>
          </w:p>
        </w:tc>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95F13" w:rsidRDefault="00F51ADB">
            <w:pPr>
              <w:jc w:val="center"/>
              <w:rPr>
                <w:color w:val="404040"/>
                <w:sz w:val="26"/>
                <w:szCs w:val="26"/>
              </w:rPr>
            </w:pPr>
            <w:r>
              <w:rPr>
                <w:color w:val="404040"/>
                <w:sz w:val="26"/>
                <w:szCs w:val="26"/>
              </w:rPr>
              <w:t>1.7463</w:t>
            </w:r>
          </w:p>
        </w:tc>
      </w:tr>
      <w:tr w:rsidR="00195F13">
        <w:trPr>
          <w:trHeight w:val="515"/>
        </w:trPr>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95F13" w:rsidRDefault="00F51ADB">
            <w:pPr>
              <w:jc w:val="center"/>
              <w:rPr>
                <w:color w:val="404040"/>
                <w:sz w:val="26"/>
                <w:szCs w:val="26"/>
              </w:rPr>
            </w:pPr>
            <w:r>
              <w:rPr>
                <w:color w:val="404040"/>
                <w:sz w:val="26"/>
                <w:szCs w:val="26"/>
              </w:rPr>
              <w:t>2</w:t>
            </w:r>
          </w:p>
        </w:tc>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95F13" w:rsidRDefault="00F51ADB">
            <w:pPr>
              <w:jc w:val="center"/>
              <w:rPr>
                <w:color w:val="404040"/>
                <w:sz w:val="26"/>
                <w:szCs w:val="26"/>
              </w:rPr>
            </w:pPr>
            <w:r>
              <w:rPr>
                <w:color w:val="404040"/>
                <w:sz w:val="26"/>
                <w:szCs w:val="26"/>
              </w:rPr>
              <w:t>0.8709</w:t>
            </w:r>
          </w:p>
        </w:tc>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95F13" w:rsidRDefault="00F51ADB">
            <w:pPr>
              <w:jc w:val="center"/>
              <w:rPr>
                <w:color w:val="404040"/>
                <w:sz w:val="26"/>
                <w:szCs w:val="26"/>
              </w:rPr>
            </w:pPr>
            <w:r>
              <w:rPr>
                <w:color w:val="404040"/>
                <w:sz w:val="26"/>
                <w:szCs w:val="26"/>
              </w:rPr>
              <w:t>0.8480</w:t>
            </w:r>
          </w:p>
        </w:tc>
        <w:tc>
          <w:tcPr>
            <w:tcW w:w="23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95F13" w:rsidRDefault="00F51ADB">
            <w:pPr>
              <w:jc w:val="center"/>
              <w:rPr>
                <w:color w:val="404040"/>
                <w:sz w:val="26"/>
                <w:szCs w:val="26"/>
              </w:rPr>
            </w:pPr>
            <w:r>
              <w:rPr>
                <w:color w:val="404040"/>
                <w:sz w:val="26"/>
                <w:szCs w:val="26"/>
              </w:rPr>
              <w:t>1.7189</w:t>
            </w:r>
          </w:p>
        </w:tc>
      </w:tr>
    </w:tbl>
    <w:p w:rsidR="00195F13" w:rsidRDefault="00F51ADB">
      <w:pPr>
        <w:spacing w:before="240" w:after="240"/>
        <w:jc w:val="both"/>
        <w:rPr>
          <w:color w:val="404040"/>
          <w:sz w:val="26"/>
          <w:szCs w:val="26"/>
        </w:rPr>
      </w:pPr>
      <w:r>
        <w:rPr>
          <w:color w:val="404040"/>
          <w:sz w:val="26"/>
          <w:szCs w:val="26"/>
        </w:rPr>
        <w:t>The relatively small variance among the three seeds suggests that:</w:t>
      </w:r>
    </w:p>
    <w:p w:rsidR="00195F13" w:rsidRDefault="00F51ADB" w:rsidP="00F51ADB">
      <w:pPr>
        <w:numPr>
          <w:ilvl w:val="0"/>
          <w:numId w:val="3"/>
        </w:numPr>
        <w:spacing w:before="240"/>
        <w:rPr>
          <w:color w:val="404040"/>
          <w:sz w:val="26"/>
          <w:szCs w:val="26"/>
        </w:rPr>
      </w:pPr>
      <w:r>
        <w:rPr>
          <w:color w:val="404040"/>
          <w:sz w:val="26"/>
          <w:szCs w:val="26"/>
        </w:rPr>
        <w:t xml:space="preserve">Multi-output BERT is </w:t>
      </w:r>
      <w:r>
        <w:rPr>
          <w:b/>
          <w:bCs/>
          <w:color w:val="0B5394"/>
          <w:sz w:val="26"/>
          <w:szCs w:val="26"/>
        </w:rPr>
        <w:t>stable across different initializations</w:t>
      </w:r>
      <w:r>
        <w:rPr>
          <w:b/>
          <w:bCs/>
          <w:color w:val="404040"/>
          <w:sz w:val="26"/>
          <w:szCs w:val="26"/>
        </w:rPr>
        <w:br/>
      </w:r>
    </w:p>
    <w:p w:rsidR="00195F13" w:rsidRDefault="00F51ADB" w:rsidP="00F51ADB">
      <w:pPr>
        <w:numPr>
          <w:ilvl w:val="0"/>
          <w:numId w:val="3"/>
        </w:numPr>
        <w:rPr>
          <w:color w:val="404040"/>
          <w:sz w:val="26"/>
          <w:szCs w:val="26"/>
        </w:rPr>
      </w:pPr>
      <w:r>
        <w:rPr>
          <w:color w:val="404040"/>
          <w:sz w:val="26"/>
          <w:szCs w:val="26"/>
        </w:rPr>
        <w:t xml:space="preserve">The findings from the main model are </w:t>
      </w:r>
      <w:r>
        <w:rPr>
          <w:b/>
          <w:bCs/>
          <w:color w:val="0B5394"/>
          <w:sz w:val="26"/>
          <w:szCs w:val="26"/>
        </w:rPr>
        <w:t>not driven by randomness</w:t>
      </w:r>
      <w:r>
        <w:rPr>
          <w:b/>
          <w:bCs/>
          <w:color w:val="404040"/>
          <w:sz w:val="26"/>
          <w:szCs w:val="26"/>
        </w:rPr>
        <w:br/>
      </w:r>
    </w:p>
    <w:p w:rsidR="00195F13" w:rsidRDefault="00F51ADB" w:rsidP="00F51ADB">
      <w:pPr>
        <w:numPr>
          <w:ilvl w:val="0"/>
          <w:numId w:val="3"/>
        </w:numPr>
        <w:spacing w:after="240"/>
        <w:rPr>
          <w:color w:val="404040"/>
          <w:sz w:val="26"/>
          <w:szCs w:val="26"/>
        </w:rPr>
      </w:pPr>
      <w:r>
        <w:rPr>
          <w:color w:val="404040"/>
          <w:sz w:val="26"/>
          <w:szCs w:val="26"/>
        </w:rPr>
        <w:t>The dataset is sufficiently large for BERT to converge to similar representations</w:t>
      </w:r>
    </w:p>
    <w:p w:rsidR="00195F13" w:rsidRDefault="00F51ADB">
      <w:pPr>
        <w:spacing w:before="240" w:after="240"/>
        <w:jc w:val="both"/>
        <w:rPr>
          <w:color w:val="404040"/>
          <w:sz w:val="26"/>
          <w:szCs w:val="26"/>
        </w:rPr>
      </w:pPr>
      <w:r>
        <w:rPr>
          <w:color w:val="404040"/>
          <w:sz w:val="26"/>
          <w:szCs w:val="26"/>
        </w:rPr>
        <w:t>These results strengthen confidence in the generality of the conclusions presented elsewhere in the report.</w:t>
      </w:r>
    </w:p>
    <w:p w:rsidR="00195F13" w:rsidRDefault="00F51ADB">
      <w:pPr>
        <w:spacing w:before="240" w:after="240"/>
        <w:jc w:val="both"/>
        <w:rPr>
          <w:b/>
          <w:bCs/>
          <w:color w:val="404040"/>
          <w:sz w:val="26"/>
          <w:szCs w:val="26"/>
        </w:rPr>
      </w:pPr>
      <w:r>
        <w:rPr>
          <w:b/>
          <w:bCs/>
          <w:color w:val="404040"/>
          <w:sz w:val="26"/>
          <w:szCs w:val="26"/>
        </w:rPr>
        <w:t>2. Ensemble as an Additional Variance-Reduction Technique</w:t>
      </w:r>
    </w:p>
    <w:p w:rsidR="00195F13" w:rsidRDefault="00F51ADB">
      <w:pPr>
        <w:spacing w:before="240" w:after="240"/>
        <w:jc w:val="both"/>
        <w:rPr>
          <w:color w:val="404040"/>
          <w:sz w:val="26"/>
          <w:szCs w:val="26"/>
        </w:rPr>
      </w:pPr>
      <w:r>
        <w:rPr>
          <w:color w:val="404040"/>
          <w:sz w:val="26"/>
          <w:szCs w:val="26"/>
        </w:rPr>
        <w:t>To further understand whether prediction variance can be reduced, I also computed a simple seed-based ensemble by averaging:</w:t>
      </w:r>
    </w:p>
    <w:p w:rsidR="00195F13" w:rsidRDefault="00F51ADB">
      <w:pPr>
        <w:numPr>
          <w:ilvl w:val="0"/>
          <w:numId w:val="6"/>
        </w:numPr>
        <w:spacing w:before="240"/>
        <w:jc w:val="both"/>
        <w:rPr>
          <w:color w:val="404040"/>
          <w:sz w:val="26"/>
          <w:szCs w:val="26"/>
        </w:rPr>
      </w:pPr>
      <w:r>
        <w:rPr>
          <w:color w:val="404040"/>
          <w:sz w:val="26"/>
          <w:szCs w:val="26"/>
        </w:rPr>
        <w:t>the regression outputs (scores)</w:t>
      </w:r>
    </w:p>
    <w:p w:rsidR="00195F13" w:rsidRDefault="00F51ADB">
      <w:pPr>
        <w:numPr>
          <w:ilvl w:val="0"/>
          <w:numId w:val="6"/>
        </w:numPr>
        <w:spacing w:after="240"/>
        <w:jc w:val="both"/>
        <w:rPr>
          <w:color w:val="404040"/>
          <w:sz w:val="26"/>
          <w:szCs w:val="26"/>
        </w:rPr>
      </w:pPr>
      <w:r>
        <w:rPr>
          <w:color w:val="404040"/>
          <w:sz w:val="26"/>
          <w:szCs w:val="26"/>
        </w:rPr>
        <w:t>the classification logits (pre-</w:t>
      </w:r>
      <w:proofErr w:type="spellStart"/>
      <w:r>
        <w:rPr>
          <w:color w:val="404040"/>
          <w:sz w:val="26"/>
          <w:szCs w:val="26"/>
        </w:rPr>
        <w:t>softmax</w:t>
      </w:r>
      <w:proofErr w:type="spellEnd"/>
      <w:r>
        <w:rPr>
          <w:color w:val="404040"/>
          <w:sz w:val="26"/>
          <w:szCs w:val="26"/>
        </w:rPr>
        <w:t>)</w:t>
      </w:r>
    </w:p>
    <w:p w:rsidR="00195F13" w:rsidRDefault="00F51ADB">
      <w:pPr>
        <w:spacing w:before="240" w:after="240"/>
        <w:jc w:val="both"/>
        <w:rPr>
          <w:color w:val="404040"/>
          <w:sz w:val="26"/>
          <w:szCs w:val="26"/>
        </w:rPr>
      </w:pPr>
      <w:r>
        <w:rPr>
          <w:color w:val="404040"/>
          <w:sz w:val="26"/>
          <w:szCs w:val="26"/>
        </w:rPr>
        <w:t>from the three independently trained models.</w:t>
      </w:r>
    </w:p>
    <w:p w:rsidR="00195F13" w:rsidRDefault="00F51ADB">
      <w:pPr>
        <w:spacing w:before="240" w:after="240"/>
        <w:rPr>
          <w:color w:val="404040"/>
          <w:sz w:val="26"/>
          <w:szCs w:val="26"/>
        </w:rPr>
      </w:pPr>
      <w:r>
        <w:rPr>
          <w:color w:val="404040"/>
          <w:sz w:val="26"/>
          <w:szCs w:val="26"/>
        </w:rPr>
        <w:t>This ensemble produced the following test results:</w:t>
      </w:r>
    </w:p>
    <w:tbl>
      <w:tblPr>
        <w:tblStyle w:val="aa"/>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25"/>
        <w:gridCol w:w="1770"/>
        <w:gridCol w:w="2070"/>
        <w:gridCol w:w="1470"/>
      </w:tblGrid>
      <w:tr w:rsidR="00195F13">
        <w:trPr>
          <w:trHeight w:val="515"/>
        </w:trPr>
        <w:tc>
          <w:tcPr>
            <w:tcW w:w="3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95F13" w:rsidRDefault="00F51ADB">
            <w:pPr>
              <w:jc w:val="center"/>
              <w:rPr>
                <w:color w:val="404040"/>
                <w:sz w:val="26"/>
                <w:szCs w:val="26"/>
              </w:rPr>
            </w:pPr>
            <w:r>
              <w:rPr>
                <w:b/>
                <w:bCs/>
                <w:color w:val="404040"/>
                <w:sz w:val="26"/>
                <w:szCs w:val="26"/>
              </w:rPr>
              <w:t>Model</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95F13" w:rsidRDefault="00F51ADB">
            <w:pPr>
              <w:jc w:val="center"/>
              <w:rPr>
                <w:color w:val="404040"/>
                <w:sz w:val="26"/>
                <w:szCs w:val="26"/>
              </w:rPr>
            </w:pPr>
            <w:r>
              <w:rPr>
                <w:b/>
                <w:bCs/>
                <w:color w:val="404040"/>
                <w:sz w:val="26"/>
                <w:szCs w:val="26"/>
              </w:rPr>
              <w:t>Test Pearson</w:t>
            </w:r>
          </w:p>
        </w:tc>
        <w:tc>
          <w:tcPr>
            <w:tcW w:w="2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95F13" w:rsidRDefault="00F51ADB">
            <w:pPr>
              <w:jc w:val="center"/>
              <w:rPr>
                <w:color w:val="404040"/>
                <w:sz w:val="26"/>
                <w:szCs w:val="26"/>
              </w:rPr>
            </w:pPr>
            <w:r>
              <w:rPr>
                <w:b/>
                <w:bCs/>
                <w:color w:val="404040"/>
                <w:sz w:val="26"/>
                <w:szCs w:val="26"/>
              </w:rPr>
              <w:t>Test Accuracy</w:t>
            </w:r>
          </w:p>
        </w:tc>
        <w:tc>
          <w:tcPr>
            <w:tcW w:w="1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95F13" w:rsidRDefault="00F51ADB">
            <w:pPr>
              <w:jc w:val="center"/>
              <w:rPr>
                <w:color w:val="404040"/>
                <w:sz w:val="26"/>
                <w:szCs w:val="26"/>
              </w:rPr>
            </w:pPr>
            <w:r>
              <w:rPr>
                <w:b/>
                <w:bCs/>
                <w:color w:val="404040"/>
                <w:sz w:val="26"/>
                <w:szCs w:val="26"/>
              </w:rPr>
              <w:t>Sum</w:t>
            </w:r>
          </w:p>
        </w:tc>
      </w:tr>
      <w:tr w:rsidR="00195F13">
        <w:trPr>
          <w:trHeight w:val="515"/>
        </w:trPr>
        <w:tc>
          <w:tcPr>
            <w:tcW w:w="3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95F13" w:rsidRDefault="00F51ADB">
            <w:pPr>
              <w:jc w:val="center"/>
              <w:rPr>
                <w:color w:val="404040"/>
                <w:sz w:val="26"/>
                <w:szCs w:val="26"/>
              </w:rPr>
            </w:pPr>
            <w:r>
              <w:rPr>
                <w:color w:val="404040"/>
                <w:sz w:val="26"/>
                <w:szCs w:val="26"/>
              </w:rPr>
              <w:t>Baseline single model (before scheduler)</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95F13" w:rsidRDefault="00F51ADB">
            <w:pPr>
              <w:jc w:val="center"/>
              <w:rPr>
                <w:color w:val="404040"/>
                <w:sz w:val="26"/>
                <w:szCs w:val="26"/>
              </w:rPr>
            </w:pPr>
            <w:r>
              <w:rPr>
                <w:color w:val="404040"/>
                <w:sz w:val="26"/>
                <w:szCs w:val="26"/>
              </w:rPr>
              <w:t>0.8870</w:t>
            </w:r>
          </w:p>
        </w:tc>
        <w:tc>
          <w:tcPr>
            <w:tcW w:w="2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95F13" w:rsidRDefault="00F51ADB">
            <w:pPr>
              <w:jc w:val="center"/>
              <w:rPr>
                <w:color w:val="404040"/>
                <w:sz w:val="26"/>
                <w:szCs w:val="26"/>
              </w:rPr>
            </w:pPr>
            <w:r>
              <w:rPr>
                <w:color w:val="404040"/>
                <w:sz w:val="26"/>
                <w:szCs w:val="26"/>
              </w:rPr>
              <w:t>0.8796</w:t>
            </w:r>
          </w:p>
        </w:tc>
        <w:tc>
          <w:tcPr>
            <w:tcW w:w="1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95F13" w:rsidRDefault="00F51ADB">
            <w:pPr>
              <w:jc w:val="center"/>
              <w:rPr>
                <w:color w:val="404040"/>
                <w:sz w:val="26"/>
                <w:szCs w:val="26"/>
              </w:rPr>
            </w:pPr>
            <w:r>
              <w:rPr>
                <w:color w:val="404040"/>
                <w:sz w:val="26"/>
                <w:szCs w:val="26"/>
              </w:rPr>
              <w:t>1.7666</w:t>
            </w:r>
          </w:p>
        </w:tc>
      </w:tr>
      <w:tr w:rsidR="00195F13">
        <w:trPr>
          <w:trHeight w:val="515"/>
        </w:trPr>
        <w:tc>
          <w:tcPr>
            <w:tcW w:w="3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95F13" w:rsidRDefault="00F51ADB">
            <w:pPr>
              <w:jc w:val="center"/>
              <w:rPr>
                <w:color w:val="45818E"/>
                <w:sz w:val="26"/>
                <w:szCs w:val="26"/>
              </w:rPr>
            </w:pPr>
            <w:r>
              <w:rPr>
                <w:b/>
                <w:bCs/>
                <w:color w:val="45818E"/>
                <w:sz w:val="26"/>
                <w:szCs w:val="26"/>
              </w:rPr>
              <w:t>Ensemble of 3 seeds</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95F13" w:rsidRDefault="00F51ADB">
            <w:pPr>
              <w:jc w:val="center"/>
              <w:rPr>
                <w:color w:val="45818E"/>
                <w:sz w:val="26"/>
                <w:szCs w:val="26"/>
              </w:rPr>
            </w:pPr>
            <w:r>
              <w:rPr>
                <w:b/>
                <w:bCs/>
                <w:color w:val="45818E"/>
                <w:sz w:val="26"/>
                <w:szCs w:val="26"/>
              </w:rPr>
              <w:t>0.8900</w:t>
            </w:r>
          </w:p>
        </w:tc>
        <w:tc>
          <w:tcPr>
            <w:tcW w:w="2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95F13" w:rsidRDefault="00F51ADB">
            <w:pPr>
              <w:jc w:val="center"/>
              <w:rPr>
                <w:color w:val="45818E"/>
                <w:sz w:val="26"/>
                <w:szCs w:val="26"/>
              </w:rPr>
            </w:pPr>
            <w:r>
              <w:rPr>
                <w:color w:val="45818E"/>
                <w:sz w:val="26"/>
                <w:szCs w:val="26"/>
              </w:rPr>
              <w:t>0.8768</w:t>
            </w:r>
          </w:p>
        </w:tc>
        <w:tc>
          <w:tcPr>
            <w:tcW w:w="1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95F13" w:rsidRDefault="00F51ADB">
            <w:pPr>
              <w:jc w:val="center"/>
              <w:rPr>
                <w:color w:val="45818E"/>
                <w:sz w:val="26"/>
                <w:szCs w:val="26"/>
              </w:rPr>
            </w:pPr>
            <w:r>
              <w:rPr>
                <w:b/>
                <w:bCs/>
                <w:color w:val="45818E"/>
                <w:sz w:val="26"/>
                <w:szCs w:val="26"/>
              </w:rPr>
              <w:t>1.7668</w:t>
            </w:r>
          </w:p>
        </w:tc>
      </w:tr>
    </w:tbl>
    <w:p w:rsidR="00195F13" w:rsidRDefault="00F51ADB">
      <w:pPr>
        <w:spacing w:before="240" w:after="240"/>
        <w:rPr>
          <w:color w:val="404040"/>
          <w:sz w:val="26"/>
          <w:szCs w:val="26"/>
        </w:rPr>
      </w:pPr>
      <w:r>
        <w:rPr>
          <w:color w:val="404040"/>
          <w:sz w:val="26"/>
          <w:szCs w:val="26"/>
        </w:rPr>
        <w:t>Although accuracy slightly decreases, Pearson improves, and the overall objective (Pearson + Accuracy) increases.</w:t>
      </w:r>
      <w:r>
        <w:rPr>
          <w:color w:val="404040"/>
          <w:sz w:val="26"/>
          <w:szCs w:val="26"/>
        </w:rPr>
        <w:br/>
        <w:t xml:space="preserve"> This confirms that </w:t>
      </w:r>
      <w:proofErr w:type="spellStart"/>
      <w:r>
        <w:rPr>
          <w:b/>
          <w:bCs/>
          <w:color w:val="0B5394"/>
          <w:sz w:val="26"/>
          <w:szCs w:val="26"/>
        </w:rPr>
        <w:t>ensembling</w:t>
      </w:r>
      <w:proofErr w:type="spellEnd"/>
      <w:r>
        <w:rPr>
          <w:b/>
          <w:bCs/>
          <w:color w:val="0B5394"/>
          <w:sz w:val="26"/>
          <w:szCs w:val="26"/>
        </w:rPr>
        <w:t xml:space="preserve"> can smooth regression predictions and mitigate </w:t>
      </w:r>
      <w:r>
        <w:rPr>
          <w:b/>
          <w:bCs/>
          <w:color w:val="0B5394"/>
          <w:sz w:val="26"/>
          <w:szCs w:val="26"/>
        </w:rPr>
        <w:lastRenderedPageBreak/>
        <w:t>noise</w:t>
      </w:r>
      <w:r>
        <w:rPr>
          <w:color w:val="404040"/>
          <w:sz w:val="26"/>
          <w:szCs w:val="26"/>
        </w:rPr>
        <w:t>, which is particularly helpful due to label inconsistency in the dataset.</w:t>
      </w:r>
    </w:p>
    <w:p w:rsidR="00195F13" w:rsidRDefault="00F51ADB">
      <w:pPr>
        <w:spacing w:before="240" w:after="240"/>
        <w:rPr>
          <w:color w:val="404040"/>
          <w:sz w:val="26"/>
          <w:szCs w:val="26"/>
        </w:rPr>
      </w:pPr>
      <w:r>
        <w:rPr>
          <w:color w:val="404040"/>
          <w:sz w:val="26"/>
          <w:szCs w:val="26"/>
        </w:rPr>
        <w:t>Even though the final model used for the assignment requirements is the improved scheduler-based single model, the ensemble experiment demonstrates:</w:t>
      </w:r>
    </w:p>
    <w:p w:rsidR="00195F13" w:rsidRDefault="00F51ADB">
      <w:pPr>
        <w:numPr>
          <w:ilvl w:val="0"/>
          <w:numId w:val="2"/>
        </w:numPr>
        <w:spacing w:before="240"/>
        <w:rPr>
          <w:color w:val="404040"/>
          <w:sz w:val="26"/>
          <w:szCs w:val="26"/>
        </w:rPr>
      </w:pPr>
      <w:r>
        <w:rPr>
          <w:color w:val="404040"/>
          <w:sz w:val="26"/>
          <w:szCs w:val="26"/>
        </w:rPr>
        <w:t>deeper understanding of model variance</w:t>
      </w:r>
    </w:p>
    <w:p w:rsidR="00195F13" w:rsidRDefault="00F51ADB">
      <w:pPr>
        <w:numPr>
          <w:ilvl w:val="0"/>
          <w:numId w:val="2"/>
        </w:numPr>
        <w:rPr>
          <w:color w:val="404040"/>
          <w:sz w:val="26"/>
          <w:szCs w:val="26"/>
        </w:rPr>
      </w:pPr>
      <w:r>
        <w:rPr>
          <w:color w:val="404040"/>
          <w:sz w:val="26"/>
          <w:szCs w:val="26"/>
        </w:rPr>
        <w:t>ability to evaluate robustness across training runs</w:t>
      </w:r>
    </w:p>
    <w:p w:rsidR="00195F13" w:rsidRDefault="00F51ADB">
      <w:pPr>
        <w:numPr>
          <w:ilvl w:val="0"/>
          <w:numId w:val="2"/>
        </w:numPr>
        <w:spacing w:after="240"/>
        <w:rPr>
          <w:color w:val="404040"/>
          <w:sz w:val="26"/>
          <w:szCs w:val="26"/>
        </w:rPr>
      </w:pPr>
      <w:r>
        <w:rPr>
          <w:color w:val="404040"/>
          <w:sz w:val="26"/>
          <w:szCs w:val="26"/>
        </w:rPr>
        <w:t>exposure to NLP best practices commonly used in real systems (e.g., GLUE/WMT ensemble submissions)</w:t>
      </w:r>
    </w:p>
    <w:p w:rsidR="00195F13" w:rsidRDefault="00F51ADB">
      <w:pPr>
        <w:pStyle w:val="2"/>
        <w:widowControl w:val="0"/>
        <w:spacing w:before="360" w:after="80"/>
        <w:rPr>
          <w:rFonts w:ascii="Times New Roman" w:eastAsia="Times New Roman" w:hAnsi="Times New Roman" w:cs="Times New Roman"/>
          <w:color w:val="404040"/>
          <w:sz w:val="26"/>
          <w:szCs w:val="26"/>
        </w:rPr>
      </w:pPr>
      <w:bookmarkStart w:id="8" w:name="_22avzksw7hw" w:colFirst="0" w:colLast="0"/>
      <w:bookmarkEnd w:id="8"/>
      <w:r>
        <w:rPr>
          <w:rFonts w:ascii="Times New Roman" w:eastAsia="Times New Roman" w:hAnsi="Times New Roman" w:cs="Times New Roman"/>
          <w:color w:val="404040"/>
          <w:sz w:val="26"/>
          <w:szCs w:val="26"/>
        </w:rPr>
        <w:t>3. Comprehensive Experimental Controls</w:t>
      </w:r>
    </w:p>
    <w:p w:rsidR="00195F13" w:rsidRDefault="00F51ADB">
      <w:pPr>
        <w:spacing w:before="240" w:after="240"/>
        <w:rPr>
          <w:color w:val="404040"/>
          <w:sz w:val="26"/>
          <w:szCs w:val="26"/>
        </w:rPr>
      </w:pPr>
      <w:r>
        <w:rPr>
          <w:color w:val="404040"/>
          <w:sz w:val="26"/>
          <w:szCs w:val="26"/>
        </w:rPr>
        <w:t>Throughout the entire assignment, all model comparisons were intentionally designed to be fair:</w:t>
      </w:r>
    </w:p>
    <w:p w:rsidR="00195F13" w:rsidRDefault="00F51ADB">
      <w:pPr>
        <w:numPr>
          <w:ilvl w:val="0"/>
          <w:numId w:val="10"/>
        </w:numPr>
        <w:spacing w:before="240"/>
        <w:rPr>
          <w:color w:val="404040"/>
          <w:sz w:val="26"/>
          <w:szCs w:val="26"/>
        </w:rPr>
      </w:pPr>
      <w:r>
        <w:rPr>
          <w:color w:val="404040"/>
          <w:sz w:val="26"/>
          <w:szCs w:val="26"/>
        </w:rPr>
        <w:t>identical dataset splits</w:t>
      </w:r>
    </w:p>
    <w:p w:rsidR="00195F13" w:rsidRDefault="00F51ADB">
      <w:pPr>
        <w:numPr>
          <w:ilvl w:val="0"/>
          <w:numId w:val="10"/>
        </w:numPr>
        <w:rPr>
          <w:color w:val="404040"/>
          <w:sz w:val="26"/>
          <w:szCs w:val="26"/>
        </w:rPr>
      </w:pPr>
      <w:r>
        <w:rPr>
          <w:color w:val="404040"/>
          <w:sz w:val="26"/>
          <w:szCs w:val="26"/>
        </w:rPr>
        <w:t>identical tokenizer / preprocessing pipeline</w:t>
      </w:r>
    </w:p>
    <w:p w:rsidR="00195F13" w:rsidRDefault="00F51ADB">
      <w:pPr>
        <w:numPr>
          <w:ilvl w:val="0"/>
          <w:numId w:val="10"/>
        </w:numPr>
        <w:rPr>
          <w:color w:val="404040"/>
          <w:sz w:val="26"/>
          <w:szCs w:val="26"/>
        </w:rPr>
      </w:pPr>
      <w:r>
        <w:rPr>
          <w:color w:val="404040"/>
          <w:sz w:val="26"/>
          <w:szCs w:val="26"/>
        </w:rPr>
        <w:t>identical multi-task setup (same regression + classification heads)</w:t>
      </w:r>
    </w:p>
    <w:p w:rsidR="00195F13" w:rsidRDefault="00F51ADB">
      <w:pPr>
        <w:numPr>
          <w:ilvl w:val="0"/>
          <w:numId w:val="10"/>
        </w:numPr>
        <w:rPr>
          <w:color w:val="404040"/>
          <w:sz w:val="26"/>
          <w:szCs w:val="26"/>
        </w:rPr>
      </w:pPr>
      <w:r>
        <w:rPr>
          <w:color w:val="404040"/>
          <w:sz w:val="26"/>
          <w:szCs w:val="26"/>
        </w:rPr>
        <w:t>same optimizer (</w:t>
      </w:r>
      <w:proofErr w:type="spellStart"/>
      <w:r>
        <w:rPr>
          <w:color w:val="404040"/>
          <w:sz w:val="26"/>
          <w:szCs w:val="26"/>
        </w:rPr>
        <w:t>AdamW</w:t>
      </w:r>
      <w:proofErr w:type="spellEnd"/>
      <w:r>
        <w:rPr>
          <w:color w:val="404040"/>
          <w:sz w:val="26"/>
          <w:szCs w:val="26"/>
        </w:rPr>
        <w:t>), learning rate (3e-5), batch size (8), and epoch count (3)</w:t>
      </w:r>
    </w:p>
    <w:p w:rsidR="00195F13" w:rsidRDefault="00F51ADB">
      <w:pPr>
        <w:numPr>
          <w:ilvl w:val="0"/>
          <w:numId w:val="10"/>
        </w:numPr>
        <w:spacing w:after="240"/>
        <w:rPr>
          <w:color w:val="404040"/>
          <w:sz w:val="26"/>
          <w:szCs w:val="26"/>
        </w:rPr>
      </w:pPr>
      <w:r>
        <w:rPr>
          <w:color w:val="404040"/>
          <w:sz w:val="26"/>
          <w:szCs w:val="26"/>
        </w:rPr>
        <w:t>same model-selection criterion (Pearson + Accuracy)</w:t>
      </w:r>
    </w:p>
    <w:p w:rsidR="00195F13" w:rsidRPr="00F51ADB" w:rsidRDefault="00F51ADB">
      <w:pPr>
        <w:spacing w:before="240" w:after="240"/>
        <w:rPr>
          <w:color w:val="404040"/>
          <w:sz w:val="26"/>
          <w:szCs w:val="26"/>
        </w:rPr>
      </w:pPr>
      <w:r>
        <w:rPr>
          <w:color w:val="404040"/>
          <w:sz w:val="26"/>
          <w:szCs w:val="26"/>
        </w:rPr>
        <w:t xml:space="preserve">This strict control ensures that observed differences truly reflect </w:t>
      </w:r>
      <w:r w:rsidRPr="00F51ADB">
        <w:rPr>
          <w:bCs/>
          <w:color w:val="404040"/>
          <w:sz w:val="26"/>
          <w:szCs w:val="26"/>
        </w:rPr>
        <w:t>architectural differences</w:t>
      </w:r>
      <w:r w:rsidRPr="00F51ADB">
        <w:rPr>
          <w:color w:val="404040"/>
          <w:sz w:val="26"/>
          <w:szCs w:val="26"/>
        </w:rPr>
        <w:t xml:space="preserve"> (BERT vs </w:t>
      </w:r>
      <w:proofErr w:type="spellStart"/>
      <w:r w:rsidRPr="00F51ADB">
        <w:rPr>
          <w:color w:val="404040"/>
          <w:sz w:val="26"/>
          <w:szCs w:val="26"/>
        </w:rPr>
        <w:t>RoBERTa</w:t>
      </w:r>
      <w:proofErr w:type="spellEnd"/>
      <w:r w:rsidRPr="00F51ADB">
        <w:rPr>
          <w:color w:val="404040"/>
          <w:sz w:val="26"/>
          <w:szCs w:val="26"/>
        </w:rPr>
        <w:t xml:space="preserve"> vs GPT-2) or </w:t>
      </w:r>
      <w:r w:rsidRPr="00F51ADB">
        <w:rPr>
          <w:bCs/>
          <w:color w:val="404040"/>
          <w:sz w:val="26"/>
          <w:szCs w:val="26"/>
        </w:rPr>
        <w:t>training strategies</w:t>
      </w:r>
      <w:r w:rsidRPr="00F51ADB">
        <w:rPr>
          <w:color w:val="404040"/>
          <w:sz w:val="26"/>
          <w:szCs w:val="26"/>
        </w:rPr>
        <w:t>, rather than accidental tuning advantages.</w:t>
      </w:r>
    </w:p>
    <w:p w:rsidR="00140A50" w:rsidRPr="00904E4E" w:rsidRDefault="00140A50">
      <w:pPr>
        <w:spacing w:before="240" w:after="240"/>
        <w:rPr>
          <w:rFonts w:hint="eastAsia"/>
          <w:b/>
          <w:bCs/>
          <w:color w:val="404040"/>
          <w:sz w:val="32"/>
          <w:szCs w:val="28"/>
        </w:rPr>
      </w:pPr>
      <w:r w:rsidRPr="00140A50">
        <w:rPr>
          <w:sz w:val="28"/>
        </w:rPr>
        <w:t>Use of Generative AI:</w:t>
      </w:r>
      <w:r w:rsidRPr="00140A50">
        <w:rPr>
          <w:sz w:val="28"/>
        </w:rPr>
        <w:br/>
        <w:t xml:space="preserve">In this assignment, I used </w:t>
      </w:r>
      <w:proofErr w:type="spellStart"/>
      <w:r w:rsidRPr="00140A50">
        <w:rPr>
          <w:sz w:val="28"/>
        </w:rPr>
        <w:t>ChatGPT</w:t>
      </w:r>
      <w:proofErr w:type="spellEnd"/>
      <w:r w:rsidRPr="00140A50">
        <w:rPr>
          <w:sz w:val="28"/>
        </w:rPr>
        <w:t xml:space="preserve"> to help debug my code and refine the English writing of this report. All experimental settings, model designs, and final implementations were decided and verified by myself.</w:t>
      </w:r>
      <w:bookmarkStart w:id="9" w:name="_GoBack"/>
      <w:bookmarkEnd w:id="9"/>
    </w:p>
    <w:p w:rsidR="00195F13" w:rsidRDefault="00F51ADB">
      <w:pPr>
        <w:spacing w:before="240" w:after="240"/>
        <w:rPr>
          <w:b/>
          <w:bCs/>
          <w:color w:val="FF0000"/>
          <w:sz w:val="28"/>
          <w:szCs w:val="28"/>
        </w:rPr>
      </w:pPr>
      <w:r>
        <w:rPr>
          <w:b/>
          <w:bCs/>
          <w:color w:val="404040"/>
          <w:sz w:val="28"/>
          <w:szCs w:val="28"/>
        </w:rPr>
        <w:t xml:space="preserve">The screenshot of your testing logs and accuracy. (One Figure only) </w:t>
      </w:r>
      <w:r>
        <w:rPr>
          <w:b/>
          <w:bCs/>
          <w:color w:val="FF0000"/>
          <w:sz w:val="28"/>
          <w:szCs w:val="28"/>
        </w:rPr>
        <w:t>(10%)</w:t>
      </w:r>
    </w:p>
    <w:p w:rsidR="00195F13" w:rsidRDefault="00F51ADB">
      <w:r>
        <w:rPr>
          <w:noProof/>
        </w:rPr>
        <w:drawing>
          <wp:inline distT="114300" distB="114300" distL="114300" distR="114300">
            <wp:extent cx="5731200" cy="254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254000"/>
                    </a:xfrm>
                    <a:prstGeom prst="rect">
                      <a:avLst/>
                    </a:prstGeom>
                    <a:ln/>
                  </pic:spPr>
                </pic:pic>
              </a:graphicData>
            </a:graphic>
          </wp:inline>
        </w:drawing>
      </w:r>
    </w:p>
    <w:sectPr w:rsidR="00195F1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03534EC-C8C9-42E7-ABA7-B4485722CDE4}"/>
  </w:font>
  <w:font w:name="Gungsuh">
    <w:altName w:val="Times New Roman"/>
    <w:charset w:val="00"/>
    <w:family w:val="auto"/>
    <w:pitch w:val="default"/>
  </w:font>
  <w:font w:name="Noto Sans Symbols">
    <w:charset w:val="00"/>
    <w:family w:val="auto"/>
    <w:pitch w:val="default"/>
    <w:embedRegular r:id="rId2" w:fontKey="{36A03CBF-C3A8-43AE-9D23-805FCE1F3E22}"/>
    <w:embedBold r:id="rId3" w:fontKey="{BEEA21E9-AF88-4CE7-B4CA-9B613BA38666}"/>
  </w:font>
  <w:font w:name="Courier New">
    <w:panose1 w:val="02070309020205020404"/>
    <w:charset w:val="00"/>
    <w:family w:val="modern"/>
    <w:pitch w:val="fixed"/>
    <w:sig w:usb0="E0002EFF" w:usb1="C0007843" w:usb2="00000009" w:usb3="00000000" w:csb0="000001FF" w:csb1="00000000"/>
  </w:font>
  <w:font w:name="Cardo">
    <w:charset w:val="00"/>
    <w:family w:val="auto"/>
    <w:pitch w:val="default"/>
    <w:embedRegular r:id="rId4" w:fontKey="{AEE22CE7-1A15-4749-A999-69C6288C7F97}"/>
  </w:font>
  <w:font w:name="Calibri">
    <w:panose1 w:val="020F0502020204030204"/>
    <w:charset w:val="00"/>
    <w:family w:val="swiss"/>
    <w:pitch w:val="variable"/>
    <w:sig w:usb0="E4002EFF" w:usb1="C200247B" w:usb2="00000009" w:usb3="00000000" w:csb0="000001FF" w:csb1="00000000"/>
    <w:embedRegular r:id="rId5" w:fontKey="{CEBEAAA8-FD6C-475F-870D-F5E789B8669B}"/>
  </w:font>
  <w:font w:name="Cambria">
    <w:panose1 w:val="02040503050406030204"/>
    <w:charset w:val="00"/>
    <w:family w:val="roman"/>
    <w:pitch w:val="variable"/>
    <w:sig w:usb0="E00006FF" w:usb1="420024FF" w:usb2="02000000" w:usb3="00000000" w:csb0="0000019F" w:csb1="00000000"/>
    <w:embedRegular r:id="rId6" w:fontKey="{878C1739-37D8-4442-86FD-13ADAA357D5D}"/>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15DF2"/>
    <w:multiLevelType w:val="multilevel"/>
    <w:tmpl w:val="B9B4ACF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1933CE"/>
    <w:multiLevelType w:val="multilevel"/>
    <w:tmpl w:val="3C8885F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0A7B44"/>
    <w:multiLevelType w:val="multilevel"/>
    <w:tmpl w:val="6E203BE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1F5E85"/>
    <w:multiLevelType w:val="multilevel"/>
    <w:tmpl w:val="C4D4B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00067F"/>
    <w:multiLevelType w:val="multilevel"/>
    <w:tmpl w:val="BF0CC77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9700767"/>
    <w:multiLevelType w:val="multilevel"/>
    <w:tmpl w:val="6CCC3D5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8D3812"/>
    <w:multiLevelType w:val="multilevel"/>
    <w:tmpl w:val="988E250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EAC7603"/>
    <w:multiLevelType w:val="multilevel"/>
    <w:tmpl w:val="2F16E3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9DF007E"/>
    <w:multiLevelType w:val="multilevel"/>
    <w:tmpl w:val="189EB6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D4C7EB7"/>
    <w:multiLevelType w:val="multilevel"/>
    <w:tmpl w:val="018485C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9AD61B4"/>
    <w:multiLevelType w:val="multilevel"/>
    <w:tmpl w:val="FF203B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8022FA7"/>
    <w:multiLevelType w:val="multilevel"/>
    <w:tmpl w:val="C20A8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C4F3760"/>
    <w:multiLevelType w:val="multilevel"/>
    <w:tmpl w:val="2EAABF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CB031BB"/>
    <w:multiLevelType w:val="multilevel"/>
    <w:tmpl w:val="FC10A2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CD83179"/>
    <w:multiLevelType w:val="multilevel"/>
    <w:tmpl w:val="591A9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CEF284D"/>
    <w:multiLevelType w:val="multilevel"/>
    <w:tmpl w:val="79B0BD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079716A"/>
    <w:multiLevelType w:val="multilevel"/>
    <w:tmpl w:val="7C7E4B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9612E81"/>
    <w:multiLevelType w:val="multilevel"/>
    <w:tmpl w:val="9F4C9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0CD6D86"/>
    <w:multiLevelType w:val="multilevel"/>
    <w:tmpl w:val="1DACA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1054400"/>
    <w:multiLevelType w:val="multilevel"/>
    <w:tmpl w:val="CF9C1C8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00F3071"/>
    <w:multiLevelType w:val="multilevel"/>
    <w:tmpl w:val="1A1297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3D8731F"/>
    <w:multiLevelType w:val="multilevel"/>
    <w:tmpl w:val="7FE8755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10"/>
  </w:num>
  <w:num w:numId="3">
    <w:abstractNumId w:val="20"/>
  </w:num>
  <w:num w:numId="4">
    <w:abstractNumId w:val="13"/>
  </w:num>
  <w:num w:numId="5">
    <w:abstractNumId w:val="1"/>
  </w:num>
  <w:num w:numId="6">
    <w:abstractNumId w:val="18"/>
  </w:num>
  <w:num w:numId="7">
    <w:abstractNumId w:val="5"/>
  </w:num>
  <w:num w:numId="8">
    <w:abstractNumId w:val="2"/>
  </w:num>
  <w:num w:numId="9">
    <w:abstractNumId w:val="4"/>
  </w:num>
  <w:num w:numId="10">
    <w:abstractNumId w:val="15"/>
  </w:num>
  <w:num w:numId="11">
    <w:abstractNumId w:val="9"/>
  </w:num>
  <w:num w:numId="12">
    <w:abstractNumId w:val="12"/>
  </w:num>
  <w:num w:numId="13">
    <w:abstractNumId w:val="21"/>
  </w:num>
  <w:num w:numId="14">
    <w:abstractNumId w:val="11"/>
  </w:num>
  <w:num w:numId="15">
    <w:abstractNumId w:val="7"/>
  </w:num>
  <w:num w:numId="16">
    <w:abstractNumId w:val="16"/>
  </w:num>
  <w:num w:numId="17">
    <w:abstractNumId w:val="14"/>
  </w:num>
  <w:num w:numId="18">
    <w:abstractNumId w:val="8"/>
  </w:num>
  <w:num w:numId="19">
    <w:abstractNumId w:val="6"/>
  </w:num>
  <w:num w:numId="20">
    <w:abstractNumId w:val="19"/>
  </w:num>
  <w:num w:numId="21">
    <w:abstractNumId w:val="17"/>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5F13"/>
    <w:rsid w:val="00140A50"/>
    <w:rsid w:val="00195F13"/>
    <w:rsid w:val="003251EE"/>
    <w:rsid w:val="00904E4E"/>
    <w:rsid w:val="00F51AD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F0379"/>
  <w15:docId w15:val="{91B83162-FD93-4407-BCB5-C75E2D94D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4"/>
        <w:szCs w:val="24"/>
        <w:lang w:val="en-US" w:eastAsia="zh-TW"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widowControl/>
      <w:outlineLvl w:val="0"/>
    </w:pPr>
    <w:rPr>
      <w:rFonts w:ascii="Arial" w:eastAsia="Arial" w:hAnsi="Arial" w:cs="Arial"/>
      <w:b/>
      <w:bCs/>
      <w:sz w:val="48"/>
      <w:szCs w:val="48"/>
    </w:rPr>
  </w:style>
  <w:style w:type="paragraph" w:styleId="2">
    <w:name w:val="heading 2"/>
    <w:basedOn w:val="a"/>
    <w:next w:val="a"/>
    <w:pPr>
      <w:widowControl/>
      <w:outlineLvl w:val="1"/>
    </w:pPr>
    <w:rPr>
      <w:rFonts w:ascii="Arial" w:eastAsia="Arial" w:hAnsi="Arial" w:cs="Arial"/>
      <w:b/>
      <w:bCs/>
      <w:sz w:val="36"/>
      <w:szCs w:val="36"/>
    </w:rPr>
  </w:style>
  <w:style w:type="paragraph" w:styleId="3">
    <w:name w:val="heading 3"/>
    <w:basedOn w:val="a"/>
    <w:next w:val="a"/>
    <w:pPr>
      <w:widowControl/>
      <w:outlineLvl w:val="2"/>
    </w:pPr>
    <w:rPr>
      <w:rFonts w:ascii="Arial" w:eastAsia="Arial" w:hAnsi="Arial" w:cs="Arial"/>
      <w:b/>
      <w:bCs/>
      <w:sz w:val="27"/>
      <w:szCs w:val="27"/>
    </w:rPr>
  </w:style>
  <w:style w:type="paragraph" w:styleId="4">
    <w:name w:val="heading 4"/>
    <w:basedOn w:val="a"/>
    <w:next w:val="a"/>
    <w:pPr>
      <w:widowControl/>
      <w:outlineLvl w:val="3"/>
    </w:pPr>
    <w:rPr>
      <w:rFonts w:ascii="Arial" w:eastAsia="Arial" w:hAnsi="Arial" w:cs="Arial"/>
      <w:b/>
      <w:bCs/>
    </w:rPr>
  </w:style>
  <w:style w:type="paragraph" w:styleId="5">
    <w:name w:val="heading 5"/>
    <w:basedOn w:val="a"/>
    <w:next w:val="a"/>
    <w:pPr>
      <w:keepNext/>
      <w:keepLines/>
      <w:spacing w:before="220" w:after="40"/>
      <w:outlineLvl w:val="4"/>
    </w:pPr>
    <w:rPr>
      <w:b/>
      <w:bCs/>
      <w:sz w:val="22"/>
      <w:szCs w:val="22"/>
    </w:rPr>
  </w:style>
  <w:style w:type="paragraph" w:styleId="6">
    <w:name w:val="heading 6"/>
    <w:basedOn w:val="a"/>
    <w:next w:val="a"/>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before="480" w:after="120"/>
    </w:pPr>
    <w:rPr>
      <w:b/>
      <w:bCs/>
      <w:sz w:val="72"/>
      <w:szCs w:val="72"/>
    </w:rPr>
  </w:style>
  <w:style w:type="paragraph" w:styleId="a4">
    <w:name w:val="Subtitle"/>
    <w:basedOn w:val="a"/>
    <w:next w:val="a"/>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14</Pages>
  <Words>3825</Words>
  <Characters>21803</Characters>
  <Application>Microsoft Office Word</Application>
  <DocSecurity>0</DocSecurity>
  <Lines>181</Lines>
  <Paragraphs>51</Paragraphs>
  <ScaleCrop>false</ScaleCrop>
  <Company/>
  <LinksUpToDate>false</LinksUpToDate>
  <CharactersWithSpaces>25577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ACER</cp:lastModifiedBy>
  <cp:revision>5</cp:revision>
  <dcterms:created xsi:type="dcterms:W3CDTF">2025-11-13T15:31:00Z</dcterms:created>
  <dcterms:modified xsi:type="dcterms:W3CDTF">2025-11-13T15:46:00Z</dcterms:modified>
</cp:coreProperties>
</file>