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7F588" w14:textId="5FDEC714" w:rsidR="00442155" w:rsidRPr="00C40C55" w:rsidRDefault="00442155" w:rsidP="00442155">
      <w:pPr>
        <w:jc w:val="center"/>
        <w:rPr>
          <w:b/>
          <w:bCs/>
          <w:sz w:val="28"/>
          <w:szCs w:val="28"/>
          <w:u w:val="single"/>
        </w:rPr>
      </w:pPr>
      <w:bookmarkStart w:id="0" w:name="_Hlk72944077"/>
      <w:bookmarkEnd w:id="0"/>
      <w:r w:rsidRPr="00C40C55">
        <w:rPr>
          <w:b/>
          <w:bCs/>
          <w:sz w:val="28"/>
          <w:szCs w:val="28"/>
          <w:u w:val="single"/>
        </w:rPr>
        <w:t>Groapa de poten</w:t>
      </w:r>
      <w:r w:rsidR="00A74813" w:rsidRPr="00C40C55">
        <w:rPr>
          <w:b/>
          <w:bCs/>
          <w:sz w:val="28"/>
          <w:szCs w:val="28"/>
          <w:u w:val="single"/>
        </w:rPr>
        <w:t>ț</w:t>
      </w:r>
      <w:r w:rsidRPr="00C40C55">
        <w:rPr>
          <w:b/>
          <w:bCs/>
          <w:sz w:val="28"/>
          <w:szCs w:val="28"/>
          <w:u w:val="single"/>
        </w:rPr>
        <w:t>ial cu pere</w:t>
      </w:r>
      <w:r w:rsidR="00A74813" w:rsidRPr="00C40C55">
        <w:rPr>
          <w:b/>
          <w:bCs/>
          <w:sz w:val="28"/>
          <w:szCs w:val="28"/>
          <w:u w:val="single"/>
        </w:rPr>
        <w:t>ț</w:t>
      </w:r>
      <w:r w:rsidRPr="00C40C55">
        <w:rPr>
          <w:b/>
          <w:bCs/>
          <w:sz w:val="28"/>
          <w:szCs w:val="28"/>
          <w:u w:val="single"/>
        </w:rPr>
        <w:t>i fini</w:t>
      </w:r>
      <w:r w:rsidR="00A74813" w:rsidRPr="00C40C55">
        <w:rPr>
          <w:b/>
          <w:bCs/>
          <w:sz w:val="28"/>
          <w:szCs w:val="28"/>
          <w:u w:val="single"/>
        </w:rPr>
        <w:t>ți</w:t>
      </w:r>
    </w:p>
    <w:p w14:paraId="6CA42403" w14:textId="7B0E572B" w:rsidR="00442155" w:rsidRDefault="00442155" w:rsidP="00442155">
      <w:pPr>
        <w:jc w:val="center"/>
        <w:rPr>
          <w:b/>
          <w:bCs/>
          <w:sz w:val="28"/>
          <w:szCs w:val="28"/>
        </w:rPr>
      </w:pPr>
    </w:p>
    <w:p w14:paraId="44B05FC3" w14:textId="43E4743A" w:rsidR="00442155" w:rsidRPr="00C40C55" w:rsidRDefault="00442155" w:rsidP="00442155">
      <w:pPr>
        <w:rPr>
          <w:rFonts w:ascii="Times New Roman" w:hAnsi="Times New Roman" w:cs="Times New Roman"/>
          <w:sz w:val="24"/>
          <w:szCs w:val="24"/>
        </w:rPr>
      </w:pPr>
      <w:r w:rsidRPr="00C40C55">
        <w:rPr>
          <w:rFonts w:ascii="Times New Roman" w:hAnsi="Times New Roman" w:cs="Times New Roman"/>
          <w:sz w:val="24"/>
          <w:szCs w:val="24"/>
        </w:rPr>
        <w:t>U</w:t>
      </w:r>
      <w:r w:rsidRPr="00C40C55">
        <w:rPr>
          <w:rFonts w:ascii="Times New Roman" w:hAnsi="Times New Roman" w:cs="Times New Roman"/>
          <w:sz w:val="24"/>
          <w:szCs w:val="24"/>
          <w:vertAlign w:val="subscript"/>
        </w:rPr>
        <w:t>0</w:t>
      </w:r>
      <w:r w:rsidRPr="00C40C55">
        <w:rPr>
          <w:rFonts w:ascii="Times New Roman" w:hAnsi="Times New Roman" w:cs="Times New Roman"/>
          <w:sz w:val="24"/>
          <w:szCs w:val="24"/>
        </w:rPr>
        <w:t xml:space="preserve"> = 225+5=230 meV=0.23 eV</w:t>
      </w:r>
    </w:p>
    <w:p w14:paraId="3BF97AFF" w14:textId="77777777" w:rsidR="00442155" w:rsidRPr="00C40C55" w:rsidRDefault="00442155" w:rsidP="00442155">
      <w:pPr>
        <w:rPr>
          <w:rFonts w:ascii="Times New Roman" w:eastAsiaTheme="minorEastAsia" w:hAnsi="Times New Roman" w:cs="Times New Roman"/>
          <w:sz w:val="24"/>
          <w:szCs w:val="24"/>
        </w:rPr>
      </w:pPr>
      <w:r w:rsidRPr="00C40C55">
        <w:rPr>
          <w:rFonts w:ascii="Times New Roman" w:hAnsi="Times New Roman" w:cs="Times New Roman"/>
          <w:sz w:val="24"/>
          <w:szCs w:val="24"/>
        </w:rPr>
        <w:t>a=7+7=14 nm=</w:t>
      </w:r>
      <m:oMath>
        <m:r>
          <w:rPr>
            <w:rFonts w:ascii="Cambria Math" w:hAnsi="Cambria Math" w:cs="Times New Roman"/>
            <w:sz w:val="24"/>
            <w:szCs w:val="24"/>
          </w:rPr>
          <m:t>14⋅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m</m:t>
        </m:r>
      </m:oMath>
    </w:p>
    <w:p w14:paraId="5D289E0E" w14:textId="6CF05B35" w:rsidR="00442155" w:rsidRPr="00C40C55" w:rsidRDefault="00875D2A" w:rsidP="00195E9D">
      <w:pPr>
        <w:rPr>
          <w:rFonts w:ascii="Times New Roman" w:eastAsiaTheme="minorEastAsia"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h</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2π</m:t>
              </m:r>
            </m:den>
          </m:f>
          <m:r>
            <w:rPr>
              <w:rFonts w:ascii="Cambria Math" w:hAnsi="Cambria Math" w:cs="Times New Roman"/>
              <w:sz w:val="24"/>
              <w:szCs w:val="24"/>
            </w:rPr>
            <m:t>=6.582⋅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r>
            <w:rPr>
              <w:rFonts w:ascii="Cambria Math" w:hAnsi="Cambria Math" w:cs="Times New Roman"/>
              <w:sz w:val="24"/>
              <w:szCs w:val="24"/>
            </w:rPr>
            <m:t xml:space="preserve"> eVs</m:t>
          </m:r>
        </m:oMath>
      </m:oMathPara>
    </w:p>
    <w:p w14:paraId="5BE7E089" w14:textId="70D8DE15" w:rsidR="00442155" w:rsidRPr="00C40C55" w:rsidRDefault="00442155" w:rsidP="00195E9D">
      <w:pPr>
        <w:rPr>
          <w:rFonts w:ascii="Times New Roman" w:eastAsiaTheme="minorEastAsia" w:hAnsi="Times New Roman" w:cs="Times New Roman"/>
          <w:sz w:val="24"/>
          <w:szCs w:val="24"/>
        </w:rPr>
      </w:pPr>
      <w:r w:rsidRPr="00C40C55">
        <w:rPr>
          <w:rFonts w:ascii="Times New Roman" w:eastAsiaTheme="minorEastAsia" w:hAnsi="Times New Roman" w:cs="Times New Roman"/>
          <w:sz w:val="24"/>
          <w:szCs w:val="24"/>
        </w:rPr>
        <w:t>m=9.1</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-31</m:t>
            </m:r>
          </m:sup>
        </m:sSup>
        <m:r>
          <w:rPr>
            <w:rFonts w:ascii="Cambria Math" w:hAnsi="Cambria Math" w:cs="Times New Roman"/>
            <w:sz w:val="24"/>
            <w:szCs w:val="24"/>
          </w:rPr>
          <m:t>kg</m:t>
        </m:r>
      </m:oMath>
    </w:p>
    <w:p w14:paraId="1B5B2271" w14:textId="12451255" w:rsidR="00195E9D" w:rsidRPr="00C40C55" w:rsidRDefault="00A74813" w:rsidP="00195E9D">
      <w:pPr>
        <w:pStyle w:val="ListParagraph"/>
        <w:numPr>
          <w:ilvl w:val="0"/>
          <w:numId w:val="1"/>
        </w:numPr>
        <w:rPr>
          <w:rFonts w:ascii="Times New Roman" w:eastAsiaTheme="minorEastAsia" w:hAnsi="Times New Roman" w:cs="Times New Roman"/>
          <w:b/>
          <w:bCs/>
          <w:sz w:val="24"/>
          <w:szCs w:val="24"/>
          <w:u w:val="single"/>
          <w:lang w:val="ro-RO"/>
        </w:rPr>
      </w:pPr>
      <w:r w:rsidRPr="00C40C55">
        <w:rPr>
          <w:rFonts w:ascii="Times New Roman" w:eastAsiaTheme="minorEastAsia" w:hAnsi="Times New Roman" w:cs="Times New Roman"/>
          <w:b/>
          <w:bCs/>
          <w:sz w:val="24"/>
          <w:szCs w:val="24"/>
          <w:u w:val="single"/>
        </w:rPr>
        <w:t>Ecua</w:t>
      </w:r>
      <w:r w:rsidRPr="00C40C55">
        <w:rPr>
          <w:rFonts w:ascii="Times New Roman" w:eastAsiaTheme="minorEastAsia" w:hAnsi="Times New Roman" w:cs="Times New Roman"/>
          <w:b/>
          <w:bCs/>
          <w:sz w:val="24"/>
          <w:szCs w:val="24"/>
          <w:u w:val="single"/>
          <w:lang w:val="ro-RO"/>
        </w:rPr>
        <w:t>ția tra</w:t>
      </w:r>
      <w:r w:rsidR="00195E9D" w:rsidRPr="00C40C55">
        <w:rPr>
          <w:rFonts w:ascii="Times New Roman" w:eastAsiaTheme="minorEastAsia" w:hAnsi="Times New Roman" w:cs="Times New Roman"/>
          <w:b/>
          <w:bCs/>
          <w:sz w:val="24"/>
          <w:szCs w:val="24"/>
          <w:u w:val="single"/>
          <w:lang w:val="ro-RO"/>
        </w:rPr>
        <w:t>nscendentă:</w:t>
      </w:r>
    </w:p>
    <w:p w14:paraId="7EDD1314" w14:textId="77777777" w:rsidR="00195E9D" w:rsidRPr="00C40C55" w:rsidRDefault="00195E9D" w:rsidP="00195E9D">
      <w:pPr>
        <w:pStyle w:val="ListParagraph"/>
        <w:rPr>
          <w:rFonts w:ascii="Times New Roman" w:eastAsiaTheme="minorEastAsia" w:hAnsi="Times New Roman" w:cs="Times New Roman"/>
          <w:b/>
          <w:bCs/>
          <w:sz w:val="24"/>
          <w:szCs w:val="24"/>
          <w:u w:val="single"/>
          <w:lang w:val="ro-RO"/>
        </w:rPr>
      </w:pPr>
    </w:p>
    <w:p w14:paraId="4842F63E" w14:textId="3D42BA30" w:rsidR="00A74813" w:rsidRPr="00C40C55" w:rsidRDefault="00A74813" w:rsidP="00195E9D">
      <w:pPr>
        <w:pStyle w:val="ListParagrap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tg(</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acc>
                <m:accPr>
                  <m:chr m:val="̅"/>
                  <m:ctrlPr>
                    <w:rPr>
                      <w:rFonts w:ascii="Cambria Math" w:hAnsi="Cambria Math" w:cs="Times New Roman"/>
                      <w:i/>
                      <w:sz w:val="24"/>
                      <w:szCs w:val="24"/>
                    </w:rPr>
                  </m:ctrlPr>
                </m:accPr>
                <m:e>
                  <m:r>
                    <w:rPr>
                      <w:rFonts w:ascii="Cambria Math" w:hAnsi="Cambria Math" w:cs="Times New Roman"/>
                      <w:sz w:val="24"/>
                      <w:szCs w:val="24"/>
                    </w:rPr>
                    <m:t>h</m:t>
                  </m:r>
                </m:e>
              </m:acc>
            </m:den>
          </m:f>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w:rPr>
                  <w:rFonts w:ascii="Cambria Math" w:hAnsi="Cambria Math" w:cs="Times New Roman"/>
                  <w:sz w:val="24"/>
                  <w:szCs w:val="24"/>
                </w:rPr>
                <m:t>⋅</m:t>
              </m:r>
              <m:r>
                <w:rPr>
                  <w:rFonts w:ascii="Cambria Math" w:eastAsiaTheme="minorEastAsia" w:hAnsi="Cambria Math" w:cs="Times New Roman"/>
                  <w:sz w:val="24"/>
                  <w:szCs w:val="24"/>
                </w:rPr>
                <m:t>m</m:t>
              </m:r>
              <m:r>
                <w:rPr>
                  <w:rFonts w:ascii="Cambria Math" w:hAnsi="Cambria Math" w:cs="Times New Roman"/>
                  <w:sz w:val="24"/>
                  <w:szCs w:val="24"/>
                </w:rPr>
                <m:t>⋅</m:t>
              </m:r>
              <m:r>
                <w:rPr>
                  <w:rFonts w:ascii="Cambria Math" w:eastAsiaTheme="minorEastAsia" w:hAnsi="Cambria Math" w:cs="Times New Roman"/>
                  <w:sz w:val="24"/>
                  <w:szCs w:val="24"/>
                </w:rPr>
                <m:t>E</m:t>
              </m:r>
            </m:e>
          </m:ra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E(</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0</m:t>
                      </m:r>
                    </m:sub>
                  </m:sSub>
                  <m:r>
                    <w:rPr>
                      <w:rFonts w:ascii="Cambria Math" w:hAnsi="Cambria Math" w:cs="Times New Roman"/>
                      <w:sz w:val="24"/>
                      <w:szCs w:val="24"/>
                    </w:rPr>
                    <m:t>-E)</m:t>
                  </m:r>
                </m:e>
              </m:rad>
            </m:num>
            <m:den>
              <m:r>
                <w:rPr>
                  <w:rFonts w:ascii="Cambria Math" w:eastAsiaTheme="minorEastAsia" w:hAnsi="Cambria Math" w:cs="Times New Roman"/>
                  <w:sz w:val="24"/>
                  <w:szCs w:val="24"/>
                </w:rPr>
                <m:t>2E-</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0</m:t>
                  </m:r>
                </m:sub>
              </m:sSub>
            </m:den>
          </m:f>
        </m:oMath>
      </m:oMathPara>
    </w:p>
    <w:p w14:paraId="57B15536" w14:textId="61F9D88E" w:rsidR="00195E9D" w:rsidRPr="00C40C55" w:rsidRDefault="00195E9D" w:rsidP="00195E9D">
      <w:pPr>
        <w:pStyle w:val="ListParagrap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tg(</m:t>
          </m:r>
          <m:f>
            <m:fPr>
              <m:ctrlPr>
                <w:rPr>
                  <w:rFonts w:ascii="Cambria Math" w:eastAsiaTheme="minorEastAsia" w:hAnsi="Cambria Math" w:cs="Times New Roman"/>
                  <w:i/>
                  <w:sz w:val="24"/>
                  <w:szCs w:val="24"/>
                </w:rPr>
              </m:ctrlPr>
            </m:fPr>
            <m:num>
              <m:r>
                <w:rPr>
                  <w:rFonts w:ascii="Cambria Math" w:hAnsi="Cambria Math" w:cs="Times New Roman"/>
                  <w:sz w:val="24"/>
                  <w:szCs w:val="24"/>
                </w:rPr>
                <m:t>14⋅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num>
            <m:den>
              <m:r>
                <w:rPr>
                  <w:rFonts w:ascii="Cambria Math" w:hAnsi="Cambria Math" w:cs="Times New Roman"/>
                  <w:sz w:val="24"/>
                  <w:szCs w:val="24"/>
                </w:rPr>
                <m:t>6.582⋅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den>
          </m:f>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w:rPr>
                  <w:rFonts w:ascii="Cambria Math" w:hAnsi="Cambria Math" w:cs="Times New Roman"/>
                  <w:sz w:val="24"/>
                  <w:szCs w:val="24"/>
                </w:rPr>
                <m:t>⋅</m:t>
              </m:r>
              <m:r>
                <m:rPr>
                  <m:sty m:val="p"/>
                </m:rPr>
                <w:rPr>
                  <w:rFonts w:ascii="Cambria Math" w:eastAsiaTheme="minorEastAsia" w:hAnsi="Cambria Math" w:cs="Times New Roman"/>
                  <w:sz w:val="24"/>
                  <w:szCs w:val="24"/>
                </w:rPr>
                <m:t>9.1</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-31</m:t>
                  </m:r>
                </m:sup>
              </m:sSup>
              <m:r>
                <w:rPr>
                  <w:rFonts w:ascii="Cambria Math" w:eastAsiaTheme="minorEastAsia" w:hAnsi="Cambria Math" w:cs="Times New Roman"/>
                  <w:sz w:val="24"/>
                  <w:szCs w:val="24"/>
                </w:rPr>
                <m:t>E</m:t>
              </m:r>
            </m:e>
          </m:ra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E(</m:t>
                  </m:r>
                  <m:r>
                    <m:rPr>
                      <m:sty m:val="p"/>
                    </m:rPr>
                    <w:rPr>
                      <w:rFonts w:ascii="Cambria Math" w:hAnsi="Cambria Math" w:cs="Times New Roman"/>
                      <w:sz w:val="24"/>
                      <w:szCs w:val="24"/>
                    </w:rPr>
                    <m:t xml:space="preserve">0.23 </m:t>
                  </m:r>
                  <m:r>
                    <w:rPr>
                      <w:rFonts w:ascii="Cambria Math" w:hAnsi="Cambria Math" w:cs="Times New Roman"/>
                      <w:sz w:val="24"/>
                      <w:szCs w:val="24"/>
                    </w:rPr>
                    <m:t>E)</m:t>
                  </m:r>
                </m:e>
              </m:rad>
            </m:num>
            <m:den>
              <m:r>
                <w:rPr>
                  <w:rFonts w:ascii="Cambria Math" w:eastAsiaTheme="minorEastAsia" w:hAnsi="Cambria Math" w:cs="Times New Roman"/>
                  <w:sz w:val="24"/>
                  <w:szCs w:val="24"/>
                </w:rPr>
                <m:t>2E-0.23</m:t>
              </m:r>
            </m:den>
          </m:f>
        </m:oMath>
      </m:oMathPara>
    </w:p>
    <w:p w14:paraId="15F0F345" w14:textId="77777777" w:rsidR="00195E9D" w:rsidRPr="00195E9D" w:rsidRDefault="00195E9D" w:rsidP="00195E9D">
      <w:pPr>
        <w:pStyle w:val="ListParagraph"/>
        <w:rPr>
          <w:rFonts w:eastAsiaTheme="minorEastAsia"/>
          <w:sz w:val="24"/>
          <w:szCs w:val="24"/>
        </w:rPr>
      </w:pPr>
    </w:p>
    <w:p w14:paraId="78E302FD" w14:textId="1746FFD9" w:rsidR="00195E9D" w:rsidRPr="00195E9D" w:rsidRDefault="00195E9D" w:rsidP="00195E9D">
      <w:pPr>
        <w:pStyle w:val="ListParagraph"/>
        <w:jc w:val="center"/>
        <w:rPr>
          <w:rFonts w:eastAsiaTheme="minorEastAsia"/>
          <w:b/>
          <w:bCs/>
          <w:sz w:val="24"/>
          <w:szCs w:val="24"/>
          <w:u w:val="single"/>
          <w:lang w:val="ro-RO"/>
        </w:rPr>
      </w:pPr>
      <w:r w:rsidRPr="00442155">
        <w:rPr>
          <w:noProof/>
        </w:rPr>
        <w:drawing>
          <wp:inline distT="0" distB="0" distL="0" distR="0" wp14:anchorId="19D1F5D6" wp14:editId="47AEF3D1">
            <wp:extent cx="59436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81225"/>
                    </a:xfrm>
                    <a:prstGeom prst="rect">
                      <a:avLst/>
                    </a:prstGeom>
                  </pic:spPr>
                </pic:pic>
              </a:graphicData>
            </a:graphic>
          </wp:inline>
        </w:drawing>
      </w:r>
    </w:p>
    <w:p w14:paraId="3AD5E003" w14:textId="39809B0E" w:rsidR="00442155" w:rsidRDefault="00442155" w:rsidP="00442155">
      <w:pPr>
        <w:rPr>
          <w:rFonts w:eastAsiaTheme="minorEastAsia"/>
          <w:sz w:val="24"/>
          <w:szCs w:val="24"/>
        </w:rPr>
      </w:pPr>
    </w:p>
    <w:p w14:paraId="62793105" w14:textId="77777777" w:rsidR="00195E9D" w:rsidRPr="00C40C55" w:rsidRDefault="00195E9D" w:rsidP="00195E9D">
      <w:pPr>
        <w:ind w:firstLine="720"/>
        <w:rPr>
          <w:rFonts w:ascii="Times New Roman" w:eastAsiaTheme="minorEastAsia" w:hAnsi="Times New Roman" w:cs="Times New Roman"/>
          <w:sz w:val="24"/>
          <w:szCs w:val="24"/>
        </w:rPr>
      </w:pPr>
      <w:r w:rsidRPr="00C40C55">
        <w:rPr>
          <w:rFonts w:ascii="Times New Roman" w:eastAsiaTheme="minorEastAsia" w:hAnsi="Times New Roman" w:cs="Times New Roman"/>
          <w:sz w:val="24"/>
          <w:szCs w:val="24"/>
        </w:rPr>
        <w:t xml:space="preserve">Cu ajutorul aplicației Desmos, am gasit punctul de intersecție al celor doua </w:t>
      </w:r>
      <w:proofErr w:type="gramStart"/>
      <w:r w:rsidRPr="00C40C55">
        <w:rPr>
          <w:rFonts w:ascii="Times New Roman" w:eastAsiaTheme="minorEastAsia" w:hAnsi="Times New Roman" w:cs="Times New Roman"/>
          <w:sz w:val="24"/>
          <w:szCs w:val="24"/>
        </w:rPr>
        <w:t>grafice</w:t>
      </w:r>
      <w:proofErr w:type="gramEnd"/>
    </w:p>
    <w:p w14:paraId="506EADAC" w14:textId="5E5A78C9" w:rsidR="00195E9D" w:rsidRPr="00C40C55" w:rsidRDefault="00195E9D" w:rsidP="00195E9D">
      <w:pPr>
        <w:ind w:firstLine="720"/>
        <w:rPr>
          <w:rFonts w:ascii="Times New Roman" w:eastAsiaTheme="minorEastAsia" w:hAnsi="Times New Roman" w:cs="Times New Roman"/>
          <w:sz w:val="24"/>
          <w:szCs w:val="24"/>
        </w:rPr>
      </w:pPr>
      <w:r w:rsidRPr="00C40C55">
        <w:rPr>
          <w:rFonts w:ascii="Times New Roman" w:eastAsiaTheme="minorEastAsia" w:hAnsi="Times New Roman" w:cs="Times New Roman"/>
          <w:sz w:val="24"/>
          <w:szCs w:val="24"/>
        </w:rPr>
        <w:t xml:space="preserve"> =&gt; E </w:t>
      </w:r>
      <w:r w:rsidRPr="00C40C55">
        <w:rPr>
          <w:rFonts w:ascii="Cambria Math" w:eastAsiaTheme="minorEastAsia" w:hAnsi="Cambria Math" w:cs="Cambria Math"/>
          <w:sz w:val="24"/>
          <w:szCs w:val="24"/>
        </w:rPr>
        <w:t>≅</w:t>
      </w:r>
      <w:r w:rsidRPr="00C40C55">
        <w:rPr>
          <w:rFonts w:ascii="Times New Roman" w:eastAsiaTheme="minorEastAsia" w:hAnsi="Times New Roman" w:cs="Times New Roman"/>
          <w:sz w:val="24"/>
          <w:szCs w:val="24"/>
        </w:rPr>
        <w:t>0.23 eV</w:t>
      </w:r>
    </w:p>
    <w:p w14:paraId="2987B6D2" w14:textId="19A4FE09" w:rsidR="00442155" w:rsidRPr="00C40C55" w:rsidRDefault="00195E9D" w:rsidP="00442155">
      <w:pPr>
        <w:pStyle w:val="ListParagraph"/>
        <w:numPr>
          <w:ilvl w:val="0"/>
          <w:numId w:val="1"/>
        </w:numPr>
        <w:rPr>
          <w:rFonts w:ascii="Times New Roman" w:eastAsiaTheme="minorEastAsia" w:hAnsi="Times New Roman" w:cs="Times New Roman"/>
          <w:sz w:val="24"/>
          <w:szCs w:val="24"/>
        </w:rPr>
      </w:pPr>
      <w:r w:rsidRPr="00C40C55">
        <w:rPr>
          <w:rFonts w:ascii="Times New Roman" w:eastAsiaTheme="minorEastAsia" w:hAnsi="Times New Roman" w:cs="Times New Roman"/>
          <w:b/>
          <w:bCs/>
          <w:sz w:val="24"/>
          <w:szCs w:val="24"/>
          <w:u w:val="single"/>
        </w:rPr>
        <w:t xml:space="preserve">nivelul fundamental de </w:t>
      </w:r>
      <w:proofErr w:type="gramStart"/>
      <w:r w:rsidRPr="00C40C55">
        <w:rPr>
          <w:rFonts w:ascii="Times New Roman" w:eastAsiaTheme="minorEastAsia" w:hAnsi="Times New Roman" w:cs="Times New Roman"/>
          <w:b/>
          <w:bCs/>
          <w:sz w:val="24"/>
          <w:szCs w:val="24"/>
          <w:u w:val="single"/>
        </w:rPr>
        <w:t>energie</w:t>
      </w:r>
      <w:r w:rsidRPr="00C40C55">
        <w:rPr>
          <w:rFonts w:ascii="Times New Roman" w:eastAsiaTheme="minorEastAsia" w:hAnsi="Times New Roman" w:cs="Times New Roman"/>
          <w:sz w:val="24"/>
          <w:szCs w:val="24"/>
        </w:rPr>
        <w:t xml:space="preserve"> :</w:t>
      </w:r>
      <w:proofErr w:type="gramEnd"/>
      <w:r w:rsidRPr="00C40C55">
        <w:rPr>
          <w:rFonts w:ascii="Times New Roman" w:eastAsiaTheme="minorEastAsia" w:hAnsi="Times New Roman" w:cs="Times New Roman"/>
          <w:sz w:val="24"/>
          <w:szCs w:val="24"/>
        </w:rPr>
        <w:t xml:space="preserve"> E </w:t>
      </w:r>
      <w:r w:rsidRPr="00C40C55">
        <w:rPr>
          <w:rFonts w:ascii="Cambria Math" w:eastAsiaTheme="minorEastAsia" w:hAnsi="Cambria Math" w:cs="Cambria Math"/>
          <w:sz w:val="24"/>
          <w:szCs w:val="24"/>
        </w:rPr>
        <w:t>≅</w:t>
      </w:r>
      <w:r w:rsidRPr="00C40C55">
        <w:rPr>
          <w:rFonts w:ascii="Times New Roman" w:eastAsiaTheme="minorEastAsia" w:hAnsi="Times New Roman" w:cs="Times New Roman"/>
          <w:sz w:val="24"/>
          <w:szCs w:val="24"/>
        </w:rPr>
        <w:t>0.23 eV</w:t>
      </w:r>
    </w:p>
    <w:p w14:paraId="79C9B34C" w14:textId="22C9C6EF" w:rsidR="00195E9D" w:rsidRPr="00C40C55" w:rsidRDefault="00442155" w:rsidP="00195E9D">
      <w:pPr>
        <w:ind w:firstLine="720"/>
        <w:rPr>
          <w:rFonts w:ascii="Times New Roman" w:hAnsi="Times New Roman" w:cs="Times New Roman"/>
          <w:sz w:val="24"/>
          <w:szCs w:val="24"/>
          <w:vertAlign w:val="subscript"/>
        </w:rPr>
      </w:pPr>
      <w:r w:rsidRPr="00C40C55">
        <w:rPr>
          <w:rFonts w:ascii="Times New Roman" w:hAnsi="Times New Roman" w:cs="Times New Roman"/>
          <w:sz w:val="24"/>
          <w:szCs w:val="24"/>
        </w:rPr>
        <w:t>E</w:t>
      </w:r>
      <w:r w:rsidRPr="00C40C55">
        <w:rPr>
          <w:rFonts w:ascii="Times New Roman" w:hAnsi="Times New Roman" w:cs="Times New Roman"/>
          <w:sz w:val="24"/>
          <w:szCs w:val="24"/>
          <w:vertAlign w:val="subscript"/>
        </w:rPr>
        <w:t>n</w:t>
      </w:r>
      <w:r w:rsidRPr="00C40C55">
        <w:rPr>
          <w:rFonts w:ascii="Times New Roman" w:hAnsi="Times New Roman" w:cs="Times New Roman"/>
          <w:sz w:val="24"/>
          <w:szCs w:val="24"/>
        </w:rPr>
        <w:t>=n</w:t>
      </w:r>
      <w:r w:rsidRPr="00C40C55">
        <w:rPr>
          <w:rFonts w:ascii="Times New Roman" w:hAnsi="Times New Roman" w:cs="Times New Roman"/>
          <w:sz w:val="24"/>
          <w:szCs w:val="24"/>
          <w:vertAlign w:val="superscript"/>
        </w:rPr>
        <w:t>2</w:t>
      </w:r>
      <w:r w:rsidR="00ED6EC3" w:rsidRPr="00C40C55">
        <w:rPr>
          <w:rFonts w:ascii="Times New Roman" w:hAnsi="Times New Roman" w:cs="Times New Roman"/>
          <w:sz w:val="24"/>
          <w:szCs w:val="24"/>
        </w:rPr>
        <w:t>E</w:t>
      </w:r>
    </w:p>
    <w:p w14:paraId="488924B7" w14:textId="5C90FFF0" w:rsidR="00ED6EC3" w:rsidRPr="00C40C55" w:rsidRDefault="00195E9D" w:rsidP="00195E9D">
      <w:pPr>
        <w:pStyle w:val="ListParagraph"/>
        <w:numPr>
          <w:ilvl w:val="0"/>
          <w:numId w:val="1"/>
        </w:numPr>
        <w:rPr>
          <w:rFonts w:ascii="Times New Roman" w:hAnsi="Times New Roman" w:cs="Times New Roman"/>
          <w:sz w:val="24"/>
          <w:szCs w:val="24"/>
        </w:rPr>
      </w:pPr>
      <w:r w:rsidRPr="00C40C55">
        <w:rPr>
          <w:rFonts w:ascii="Times New Roman" w:hAnsi="Times New Roman" w:cs="Times New Roman"/>
          <w:b/>
          <w:bCs/>
          <w:sz w:val="24"/>
          <w:szCs w:val="24"/>
          <w:u w:val="single"/>
        </w:rPr>
        <w:t xml:space="preserve">primul nivel </w:t>
      </w:r>
      <w:proofErr w:type="gramStart"/>
      <w:r w:rsidRPr="00C40C55">
        <w:rPr>
          <w:rFonts w:ascii="Times New Roman" w:hAnsi="Times New Roman" w:cs="Times New Roman"/>
          <w:b/>
          <w:bCs/>
          <w:sz w:val="24"/>
          <w:szCs w:val="24"/>
          <w:u w:val="single"/>
        </w:rPr>
        <w:t>ex</w:t>
      </w:r>
      <w:r w:rsidR="00C40C55" w:rsidRPr="00C40C55">
        <w:rPr>
          <w:rFonts w:ascii="Times New Roman" w:hAnsi="Times New Roman" w:cs="Times New Roman"/>
          <w:b/>
          <w:bCs/>
          <w:sz w:val="24"/>
          <w:szCs w:val="24"/>
          <w:u w:val="single"/>
        </w:rPr>
        <w:t>ci</w:t>
      </w:r>
      <w:r w:rsidRPr="00C40C55">
        <w:rPr>
          <w:rFonts w:ascii="Times New Roman" w:hAnsi="Times New Roman" w:cs="Times New Roman"/>
          <w:b/>
          <w:bCs/>
          <w:sz w:val="24"/>
          <w:szCs w:val="24"/>
          <w:u w:val="single"/>
        </w:rPr>
        <w:t>tat</w:t>
      </w:r>
      <w:r w:rsidRPr="00C40C55">
        <w:rPr>
          <w:rFonts w:ascii="Times New Roman" w:hAnsi="Times New Roman" w:cs="Times New Roman"/>
          <w:sz w:val="24"/>
          <w:szCs w:val="24"/>
        </w:rPr>
        <w:t xml:space="preserve"> :</w:t>
      </w:r>
      <w:proofErr w:type="gramEnd"/>
      <w:r w:rsidRPr="00C40C55">
        <w:rPr>
          <w:rFonts w:ascii="Times New Roman" w:hAnsi="Times New Roman" w:cs="Times New Roman"/>
          <w:sz w:val="24"/>
          <w:szCs w:val="24"/>
        </w:rPr>
        <w:t xml:space="preserve"> </w:t>
      </w:r>
      <w:r w:rsidR="00ED6EC3" w:rsidRPr="00C40C55">
        <w:rPr>
          <w:rFonts w:ascii="Times New Roman" w:hAnsi="Times New Roman" w:cs="Times New Roman"/>
          <w:sz w:val="24"/>
          <w:szCs w:val="24"/>
        </w:rPr>
        <w:t>E</w:t>
      </w:r>
      <w:r w:rsidR="00ED6EC3" w:rsidRPr="00C40C55">
        <w:rPr>
          <w:rFonts w:ascii="Times New Roman" w:hAnsi="Times New Roman" w:cs="Times New Roman"/>
          <w:sz w:val="24"/>
          <w:szCs w:val="24"/>
          <w:vertAlign w:val="subscript"/>
        </w:rPr>
        <w:t>2</w:t>
      </w:r>
      <w:r w:rsidR="00ED6EC3" w:rsidRPr="00C40C55">
        <w:rPr>
          <w:rFonts w:ascii="Times New Roman" w:hAnsi="Times New Roman" w:cs="Times New Roman"/>
          <w:sz w:val="24"/>
          <w:szCs w:val="24"/>
        </w:rPr>
        <w:t>=4</w:t>
      </w:r>
      <m:oMath>
        <m:r>
          <w:rPr>
            <w:rFonts w:ascii="Cambria Math" w:hAnsi="Cambria Math" w:cs="Times New Roman"/>
            <w:sz w:val="24"/>
            <w:szCs w:val="24"/>
          </w:rPr>
          <m:t>⋅</m:t>
        </m:r>
      </m:oMath>
      <w:r w:rsidR="00ED6EC3" w:rsidRPr="00C40C55">
        <w:rPr>
          <w:rFonts w:ascii="Times New Roman" w:hAnsi="Times New Roman" w:cs="Times New Roman"/>
          <w:sz w:val="24"/>
          <w:szCs w:val="24"/>
        </w:rPr>
        <w:t>E=0.92 eV</w:t>
      </w:r>
    </w:p>
    <w:p w14:paraId="2AE4881E" w14:textId="65DB0D7E" w:rsidR="00195E9D" w:rsidRPr="00C40C55" w:rsidRDefault="00195E9D" w:rsidP="00195E9D">
      <w:pPr>
        <w:pStyle w:val="ListParagraph"/>
        <w:numPr>
          <w:ilvl w:val="0"/>
          <w:numId w:val="1"/>
        </w:numPr>
        <w:rPr>
          <w:rFonts w:ascii="Times New Roman" w:hAnsi="Times New Roman" w:cs="Times New Roman"/>
          <w:sz w:val="24"/>
          <w:szCs w:val="24"/>
        </w:rPr>
      </w:pPr>
      <w:proofErr w:type="gramStart"/>
      <w:r w:rsidRPr="00C40C55">
        <w:rPr>
          <w:rFonts w:ascii="Times New Roman" w:hAnsi="Times New Roman" w:cs="Times New Roman"/>
          <w:b/>
          <w:bCs/>
          <w:sz w:val="24"/>
          <w:szCs w:val="24"/>
          <w:u w:val="single"/>
        </w:rPr>
        <w:t>diferenta  celor</w:t>
      </w:r>
      <w:proofErr w:type="gramEnd"/>
      <w:r w:rsidRPr="00C40C55">
        <w:rPr>
          <w:rFonts w:ascii="Times New Roman" w:hAnsi="Times New Roman" w:cs="Times New Roman"/>
          <w:b/>
          <w:bCs/>
          <w:sz w:val="24"/>
          <w:szCs w:val="24"/>
          <w:u w:val="single"/>
        </w:rPr>
        <w:t xml:space="preserve"> două nivele</w:t>
      </w:r>
      <w:r w:rsidRPr="00C40C55">
        <w:rPr>
          <w:rFonts w:ascii="Times New Roman" w:hAnsi="Times New Roman" w:cs="Times New Roman"/>
          <w:sz w:val="24"/>
          <w:szCs w:val="24"/>
        </w:rPr>
        <w:t>:</w:t>
      </w:r>
      <w:r w:rsidRPr="00C40C55">
        <w:rPr>
          <w:rFonts w:ascii="Times New Roman" w:hAnsi="Times New Roman" w:cs="Times New Roman"/>
          <w:color w:val="222222"/>
          <w:sz w:val="24"/>
          <w:szCs w:val="24"/>
          <w:shd w:val="clear" w:color="auto" w:fill="FFFFFF"/>
        </w:rPr>
        <w:t xml:space="preserve"> </w:t>
      </w:r>
      <w:r w:rsidRPr="00C40C55">
        <w:rPr>
          <w:rFonts w:ascii="Times New Roman" w:hAnsi="Times New Roman" w:cs="Times New Roman"/>
          <w:sz w:val="24"/>
          <w:szCs w:val="24"/>
        </w:rPr>
        <w:t>ΔE= E</w:t>
      </w:r>
      <w:r w:rsidRPr="00C40C55">
        <w:rPr>
          <w:rFonts w:ascii="Times New Roman" w:hAnsi="Times New Roman" w:cs="Times New Roman"/>
          <w:sz w:val="24"/>
          <w:szCs w:val="24"/>
          <w:vertAlign w:val="subscript"/>
        </w:rPr>
        <w:t xml:space="preserve">2 </w:t>
      </w:r>
      <w:r w:rsidRPr="00C40C55">
        <w:rPr>
          <w:rFonts w:ascii="Times New Roman" w:hAnsi="Times New Roman" w:cs="Times New Roman"/>
          <w:sz w:val="24"/>
          <w:szCs w:val="24"/>
        </w:rPr>
        <w:t>– E=3</w:t>
      </w:r>
      <m:oMath>
        <m:r>
          <w:rPr>
            <w:rFonts w:ascii="Cambria Math" w:hAnsi="Cambria Math" w:cs="Times New Roman"/>
            <w:sz w:val="24"/>
            <w:szCs w:val="24"/>
          </w:rPr>
          <m:t>⋅E</m:t>
        </m:r>
      </m:oMath>
      <w:r w:rsidRPr="00C40C55">
        <w:rPr>
          <w:rFonts w:ascii="Times New Roman" w:eastAsiaTheme="minorEastAsia" w:hAnsi="Times New Roman" w:cs="Times New Roman"/>
          <w:sz w:val="24"/>
          <w:szCs w:val="24"/>
        </w:rPr>
        <w:t>=0.69eV</w:t>
      </w:r>
    </w:p>
    <w:p w14:paraId="11E3D8E0" w14:textId="1FDC3BA9" w:rsidR="00195E9D" w:rsidRDefault="00195E9D" w:rsidP="00195E9D">
      <w:pPr>
        <w:pStyle w:val="ListParagraph"/>
        <w:rPr>
          <w:rFonts w:eastAsiaTheme="minorEastAsia"/>
          <w:sz w:val="24"/>
          <w:szCs w:val="24"/>
        </w:rPr>
      </w:pPr>
    </w:p>
    <w:p w14:paraId="4A967A16" w14:textId="2026CA36" w:rsidR="00195E9D" w:rsidRDefault="00195E9D" w:rsidP="00195E9D">
      <w:pPr>
        <w:pStyle w:val="ListParagraph"/>
        <w:rPr>
          <w:sz w:val="24"/>
          <w:szCs w:val="24"/>
        </w:rPr>
      </w:pPr>
    </w:p>
    <w:p w14:paraId="0B283A82" w14:textId="77777777" w:rsidR="00C40C55" w:rsidRDefault="00C40C55" w:rsidP="00195E9D">
      <w:pPr>
        <w:pStyle w:val="ListParagraph"/>
        <w:rPr>
          <w:sz w:val="24"/>
          <w:szCs w:val="24"/>
        </w:rPr>
      </w:pPr>
    </w:p>
    <w:p w14:paraId="2D0B4C6C" w14:textId="77777777" w:rsidR="00C40C55" w:rsidRPr="00C40C55" w:rsidRDefault="00C40C55" w:rsidP="00ED7961">
      <w:pPr>
        <w:pStyle w:val="ListParagraph"/>
        <w:numPr>
          <w:ilvl w:val="0"/>
          <w:numId w:val="1"/>
        </w:numPr>
        <w:rPr>
          <w:rFonts w:ascii="Times New Roman" w:hAnsi="Times New Roman" w:cs="Times New Roman"/>
          <w:b/>
          <w:bCs/>
          <w:sz w:val="24"/>
          <w:szCs w:val="24"/>
          <w:u w:val="single"/>
        </w:rPr>
      </w:pPr>
      <w:bookmarkStart w:id="1" w:name="_Hlk73188796"/>
      <w:r w:rsidRPr="00C40C55">
        <w:rPr>
          <w:rFonts w:ascii="Times New Roman" w:hAnsi="Times New Roman" w:cs="Times New Roman"/>
          <w:b/>
          <w:bCs/>
          <w:sz w:val="24"/>
          <w:szCs w:val="24"/>
          <w:u w:val="single"/>
        </w:rPr>
        <w:lastRenderedPageBreak/>
        <w:t>frecvența</w:t>
      </w:r>
    </w:p>
    <w:bookmarkEnd w:id="1"/>
    <w:p w14:paraId="5EE97DBC" w14:textId="05EE965E" w:rsidR="00195E9D" w:rsidRPr="00C40C55" w:rsidRDefault="00195E9D" w:rsidP="00C40C55">
      <w:pPr>
        <w:pStyle w:val="ListParagraph"/>
        <w:rPr>
          <w:rFonts w:ascii="Times New Roman" w:hAnsi="Times New Roman" w:cs="Times New Roman"/>
          <w:sz w:val="24"/>
          <w:szCs w:val="24"/>
        </w:rPr>
      </w:pPr>
      <w:r w:rsidRPr="00C40C55">
        <w:rPr>
          <w:rFonts w:ascii="Times New Roman" w:hAnsi="Times New Roman" w:cs="Times New Roman"/>
          <w:sz w:val="24"/>
          <w:szCs w:val="24"/>
        </w:rPr>
        <w:t>ΔE=</w:t>
      </w:r>
      <m:oMath>
        <m:acc>
          <m:accPr>
            <m:chr m:val="̅"/>
            <m:ctrlPr>
              <w:rPr>
                <w:rFonts w:ascii="Cambria Math" w:hAnsi="Cambria Math" w:cs="Times New Roman"/>
                <w:i/>
                <w:sz w:val="24"/>
                <w:szCs w:val="24"/>
              </w:rPr>
            </m:ctrlPr>
          </m:accPr>
          <m:e>
            <m:r>
              <w:rPr>
                <w:rFonts w:ascii="Cambria Math" w:hAnsi="Cambria Math" w:cs="Times New Roman"/>
                <w:sz w:val="24"/>
                <w:szCs w:val="24"/>
              </w:rPr>
              <m:t>h</m:t>
            </m:r>
          </m:e>
        </m:acc>
        <m:r>
          <w:rPr>
            <w:rFonts w:ascii="Cambria Math" w:hAnsi="Cambria Math" w:cs="Times New Roman"/>
            <w:sz w:val="24"/>
            <w:szCs w:val="24"/>
          </w:rPr>
          <m:t>⋅</m:t>
        </m:r>
      </m:oMath>
      <w:r w:rsidRPr="00C40C55">
        <w:rPr>
          <w:rFonts w:ascii="Times New Roman" w:hAnsi="Times New Roman" w:cs="Times New Roman"/>
          <w:sz w:val="24"/>
          <w:szCs w:val="24"/>
        </w:rPr>
        <w:t>ω</w:t>
      </w:r>
    </w:p>
    <w:p w14:paraId="42AA71CA" w14:textId="3AC9EFC5" w:rsidR="00195E9D" w:rsidRPr="00C40C55" w:rsidRDefault="00195E9D" w:rsidP="00C40C55">
      <w:pPr>
        <w:pStyle w:val="ListParagraph"/>
        <w:rPr>
          <w:rFonts w:ascii="Times New Roman" w:eastAsia="NSimSun" w:hAnsi="Times New Roman" w:cs="Times New Roman"/>
          <w:sz w:val="24"/>
          <w:szCs w:val="24"/>
        </w:rPr>
      </w:pPr>
      <w:r w:rsidRPr="00C40C55">
        <w:rPr>
          <w:rFonts w:ascii="Times New Roman" w:hAnsi="Times New Roman" w:cs="Times New Roman"/>
          <w:sz w:val="24"/>
          <w:szCs w:val="24"/>
        </w:rPr>
        <w:t>ω=</w:t>
      </w:r>
      <m:oMath>
        <m:r>
          <w:rPr>
            <w:rFonts w:ascii="Cambria Math" w:hAnsi="Cambria Math" w:cs="Times New Roman"/>
            <w:sz w:val="24"/>
            <w:szCs w:val="24"/>
          </w:rPr>
          <m:t>2⋅π⋅</m:t>
        </m:r>
      </m:oMath>
      <w:r w:rsidRPr="00C40C55">
        <w:rPr>
          <w:rFonts w:ascii="Times New Roman" w:eastAsia="NSimSun" w:hAnsi="Times New Roman" w:cs="Times New Roman"/>
          <w:sz w:val="24"/>
          <w:szCs w:val="24"/>
        </w:rPr>
        <w:t>ν</w:t>
      </w:r>
    </w:p>
    <w:p w14:paraId="70002ECE" w14:textId="5E95CD59" w:rsidR="00C40C55" w:rsidRPr="00C40C55" w:rsidRDefault="00C40C55" w:rsidP="00C40C55">
      <w:pPr>
        <w:pStyle w:val="ListParagraph"/>
        <w:rPr>
          <w:rFonts w:ascii="Times New Roman" w:eastAsia="NSimSun" w:hAnsi="Times New Roman" w:cs="Times New Roman"/>
          <w:sz w:val="24"/>
          <w:szCs w:val="24"/>
        </w:rPr>
      </w:pPr>
      <w:r w:rsidRPr="00C40C55">
        <w:rPr>
          <w:rFonts w:ascii="Times New Roman" w:eastAsia="NSimSun" w:hAnsi="Times New Roman" w:cs="Times New Roman"/>
          <w:sz w:val="24"/>
          <w:szCs w:val="24"/>
        </w:rPr>
        <w:t>ν=</w:t>
      </w:r>
      <m:oMath>
        <m:f>
          <m:fPr>
            <m:ctrlPr>
              <w:rPr>
                <w:rFonts w:ascii="Cambria Math" w:eastAsia="NSimSun" w:hAnsi="Cambria Math" w:cs="Times New Roman"/>
                <w:i/>
                <w:sz w:val="24"/>
                <w:szCs w:val="24"/>
              </w:rPr>
            </m:ctrlPr>
          </m:fPr>
          <m:num>
            <m:r>
              <m:rPr>
                <m:sty m:val="p"/>
              </m:rPr>
              <w:rPr>
                <w:rFonts w:ascii="Cambria Math" w:hAnsi="Cambria Math" w:cs="Times New Roman"/>
                <w:sz w:val="24"/>
                <w:szCs w:val="24"/>
              </w:rPr>
              <m:t>ΔE</m:t>
            </m:r>
          </m:num>
          <m:den>
            <m:r>
              <w:rPr>
                <w:rFonts w:ascii="Cambria Math" w:hAnsi="Cambria Math" w:cs="Times New Roman"/>
                <w:sz w:val="24"/>
                <w:szCs w:val="24"/>
              </w:rPr>
              <m:t>2⋅π⋅</m:t>
            </m:r>
            <m:acc>
              <m:accPr>
                <m:chr m:val="̅"/>
                <m:ctrlPr>
                  <w:rPr>
                    <w:rFonts w:ascii="Cambria Math" w:hAnsi="Cambria Math" w:cs="Times New Roman"/>
                    <w:i/>
                    <w:sz w:val="24"/>
                    <w:szCs w:val="24"/>
                  </w:rPr>
                </m:ctrlPr>
              </m:accPr>
              <m:e>
                <m:r>
                  <w:rPr>
                    <w:rFonts w:ascii="Cambria Math" w:hAnsi="Cambria Math" w:cs="Times New Roman"/>
                    <w:sz w:val="24"/>
                    <w:szCs w:val="24"/>
                  </w:rPr>
                  <m:t>h</m:t>
                </m:r>
              </m:e>
            </m:acc>
          </m:den>
        </m:f>
      </m:oMath>
      <w:r w:rsidRPr="00C40C55">
        <w:rPr>
          <w:rFonts w:ascii="Times New Roman" w:eastAsia="NSimSun" w:hAnsi="Times New Roman" w:cs="Times New Roman"/>
          <w:sz w:val="24"/>
          <w:szCs w:val="24"/>
        </w:rPr>
        <w:t xml:space="preserve"> =0.0166</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r>
          <w:rPr>
            <w:rFonts w:ascii="Cambria Math" w:hAnsi="Cambria Math" w:cs="Times New Roman"/>
            <w:sz w:val="24"/>
            <w:szCs w:val="24"/>
          </w:rPr>
          <m:t xml:space="preserve"> Hz</m:t>
        </m:r>
      </m:oMath>
    </w:p>
    <w:p w14:paraId="6A47DADF" w14:textId="6FD65B19" w:rsidR="00C40C55" w:rsidRPr="00305998" w:rsidRDefault="00C40C55" w:rsidP="00C40C55">
      <w:pPr>
        <w:pStyle w:val="ListParagraph"/>
        <w:numPr>
          <w:ilvl w:val="0"/>
          <w:numId w:val="1"/>
        </w:numPr>
        <w:rPr>
          <w:rFonts w:ascii="Times New Roman" w:hAnsi="Times New Roman" w:cs="Times New Roman"/>
          <w:sz w:val="24"/>
          <w:szCs w:val="24"/>
        </w:rPr>
      </w:pPr>
      <w:r w:rsidRPr="00C40C55">
        <w:rPr>
          <w:rFonts w:ascii="Times New Roman" w:hAnsi="Times New Roman" w:cs="Times New Roman"/>
          <w:b/>
          <w:bCs/>
          <w:sz w:val="24"/>
          <w:szCs w:val="24"/>
          <w:u w:val="single"/>
        </w:rPr>
        <w:t>lungimea de und</w:t>
      </w:r>
      <w:bookmarkStart w:id="2" w:name="_Hlk73188767"/>
      <w:r w:rsidRPr="00C40C55">
        <w:rPr>
          <w:rFonts w:ascii="Times New Roman" w:hAnsi="Times New Roman" w:cs="Times New Roman"/>
          <w:b/>
          <w:bCs/>
          <w:sz w:val="24"/>
          <w:szCs w:val="24"/>
          <w:u w:val="single"/>
          <w:lang w:val="ro-RO"/>
        </w:rPr>
        <w:t>ă</w:t>
      </w:r>
      <w:bookmarkEnd w:id="2"/>
      <m:oMath>
        <m:r>
          <m:rPr>
            <m:sty m:val="p"/>
          </m:rPr>
          <w:rPr>
            <w:rFonts w:ascii="Cambria Math" w:hAnsi="Cambria Math" w:cs="Times New Roman"/>
            <w:sz w:val="24"/>
            <w:szCs w:val="24"/>
          </w:rPr>
          <w:br/>
          <m:t>λ</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m:rPr>
                <m:sty m:val="p"/>
              </m:rPr>
              <w:rPr>
                <w:rFonts w:ascii="Cambria Math" w:eastAsia="NSimSun" w:hAnsi="Cambria Math" w:cs="Times New Roman"/>
                <w:sz w:val="24"/>
                <w:szCs w:val="24"/>
              </w:rPr>
              <m:t>ν</m:t>
            </m:r>
          </m:den>
        </m:f>
      </m:oMath>
      <w:r w:rsidRPr="00C40C55">
        <w:rPr>
          <w:rFonts w:ascii="Times New Roman" w:eastAsiaTheme="minorEastAsia" w:hAnsi="Times New Roman" w:cs="Times New Roman"/>
          <w:sz w:val="24"/>
          <w:szCs w:val="24"/>
        </w:rPr>
        <w:t xml:space="preserve">=1805.9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m=1805.9 nm</m:t>
        </m:r>
      </m:oMath>
    </w:p>
    <w:p w14:paraId="0D71C48C" w14:textId="77777777" w:rsidR="00305998" w:rsidRPr="00305998" w:rsidRDefault="00305998" w:rsidP="00305998">
      <w:pPr>
        <w:pStyle w:val="ListParagraph"/>
        <w:rPr>
          <w:rFonts w:ascii="Times New Roman" w:hAnsi="Times New Roman" w:cs="Times New Roman"/>
          <w:sz w:val="24"/>
          <w:szCs w:val="24"/>
        </w:rPr>
      </w:pPr>
    </w:p>
    <w:p w14:paraId="4F7C0987" w14:textId="77777777" w:rsidR="00305998" w:rsidRDefault="00305998" w:rsidP="00305998">
      <w:pPr>
        <w:pStyle w:val="ListParagraph"/>
        <w:ind w:firstLine="720"/>
        <w:jc w:val="both"/>
        <w:rPr>
          <w:rFonts w:ascii="Times New Roman" w:hAnsi="Times New Roman" w:cs="Times New Roman"/>
          <w:sz w:val="24"/>
          <w:szCs w:val="24"/>
        </w:rPr>
      </w:pPr>
      <w:r w:rsidRPr="00305998">
        <w:rPr>
          <w:rFonts w:ascii="Times New Roman" w:hAnsi="Times New Roman" w:cs="Times New Roman"/>
          <w:sz w:val="24"/>
          <w:szCs w:val="24"/>
        </w:rPr>
        <w:t xml:space="preserve">Spectrul vizibil </w:t>
      </w:r>
      <w:proofErr w:type="gramStart"/>
      <w:r>
        <w:rPr>
          <w:rFonts w:ascii="Times New Roman" w:hAnsi="Times New Roman" w:cs="Times New Roman"/>
          <w:sz w:val="24"/>
          <w:szCs w:val="24"/>
        </w:rPr>
        <w:t xml:space="preserve">este </w:t>
      </w:r>
      <w:r w:rsidRPr="00305998">
        <w:rPr>
          <w:rFonts w:ascii="Times New Roman" w:hAnsi="Times New Roman" w:cs="Times New Roman"/>
          <w:sz w:val="24"/>
          <w:szCs w:val="24"/>
        </w:rPr>
        <w:t xml:space="preserve"> domeniul</w:t>
      </w:r>
      <w:proofErr w:type="gramEnd"/>
      <w:r w:rsidRPr="00305998">
        <w:rPr>
          <w:rFonts w:ascii="Times New Roman" w:hAnsi="Times New Roman" w:cs="Times New Roman"/>
          <w:sz w:val="24"/>
          <w:szCs w:val="24"/>
        </w:rPr>
        <w:t xml:space="preserve"> spectrului electromagnetic ce este vizibil și poate fi detectat de ochiul uman fără mijloace ajutătoare. Radiațiile electromagnetice din acest interval de lungimi de undă se numesc lumină (vizibilă). În condiții normale ochiul uman percepe în aer lungimile de undă din domeniul 380 - 750 nm (nanometri) cu o frecvență de 430 THz (750 nm) până la 750 THz (380 nm).</w:t>
      </w:r>
      <w:r w:rsidRPr="00305998">
        <w:t xml:space="preserve"> </w:t>
      </w:r>
      <w:r w:rsidRPr="00305998">
        <w:rPr>
          <w:rFonts w:ascii="Times New Roman" w:hAnsi="Times New Roman" w:cs="Times New Roman"/>
          <w:sz w:val="24"/>
          <w:szCs w:val="24"/>
        </w:rPr>
        <w:t xml:space="preserve">Lumina nu este singurul tip de radiație electromagnetică - este, de fapt, doar </w:t>
      </w:r>
      <w:proofErr w:type="gramStart"/>
      <w:r w:rsidRPr="00305998">
        <w:rPr>
          <w:rFonts w:ascii="Times New Roman" w:hAnsi="Times New Roman" w:cs="Times New Roman"/>
          <w:sz w:val="24"/>
          <w:szCs w:val="24"/>
        </w:rPr>
        <w:t>un segment</w:t>
      </w:r>
      <w:proofErr w:type="gramEnd"/>
      <w:r w:rsidRPr="00305998">
        <w:rPr>
          <w:rFonts w:ascii="Times New Roman" w:hAnsi="Times New Roman" w:cs="Times New Roman"/>
          <w:sz w:val="24"/>
          <w:szCs w:val="24"/>
        </w:rPr>
        <w:t xml:space="preserve"> mic din spectrul electromagnetic total - dar este singura formă pe care ochiul o poate percepe. Lungimile de undă ale luminii variază de la aproximativ 400 nm la capătul violet al spectrului până la 700 nm la capătul </w:t>
      </w:r>
      <w:proofErr w:type="gramStart"/>
      <w:r w:rsidRPr="00305998">
        <w:rPr>
          <w:rFonts w:ascii="Times New Roman" w:hAnsi="Times New Roman" w:cs="Times New Roman"/>
          <w:sz w:val="24"/>
          <w:szCs w:val="24"/>
        </w:rPr>
        <w:t>roșu  (</w:t>
      </w:r>
      <w:proofErr w:type="gramEnd"/>
      <w:r w:rsidRPr="00305998">
        <w:rPr>
          <w:rFonts w:ascii="Times New Roman" w:hAnsi="Times New Roman" w:cs="Times New Roman"/>
          <w:sz w:val="24"/>
          <w:szCs w:val="24"/>
        </w:rPr>
        <w:t xml:space="preserve">Limitele spectrului vizibil nu sunt definite brusc, dar variază între indivizi; există o oarecare vizibilitate extinsă pentru lumina de intensitate mare.) </w:t>
      </w:r>
    </w:p>
    <w:p w14:paraId="4AC4C0FA" w14:textId="6486681E" w:rsidR="00305998" w:rsidRDefault="00305998" w:rsidP="00305998">
      <w:pPr>
        <w:pStyle w:val="ListParagraph"/>
        <w:ind w:firstLine="720"/>
        <w:jc w:val="both"/>
        <w:rPr>
          <w:rFonts w:ascii="Times New Roman" w:hAnsi="Times New Roman" w:cs="Times New Roman"/>
          <w:sz w:val="24"/>
          <w:szCs w:val="24"/>
        </w:rPr>
      </w:pPr>
      <w:r w:rsidRPr="00305998">
        <w:rPr>
          <w:rFonts w:ascii="Times New Roman" w:hAnsi="Times New Roman" w:cs="Times New Roman"/>
          <w:sz w:val="24"/>
          <w:szCs w:val="24"/>
        </w:rPr>
        <w:t>La lungimi de undă mai scurte, spectrul electromagnetic se extinde la regiunea radiației ultraviolete și continuă prin raze X, raze gamma, și razele cosmice. Chiar dincolo de capătul roșu al spectrului se află razele de radiații infraroșii cu unde mai lungi (care pot fi resimțite ca căldură), microundele și undele radio. Radiația unei singure frecvențe se numește monocromatică. Când această frecvență se încadrează în spectrul vizibil, percepția culorii produsă este cea a unei nuanțe saturate</w:t>
      </w:r>
      <w:r>
        <w:rPr>
          <w:rFonts w:ascii="Times New Roman" w:hAnsi="Times New Roman" w:cs="Times New Roman"/>
          <w:sz w:val="24"/>
          <w:szCs w:val="24"/>
        </w:rPr>
        <w:t>.</w:t>
      </w:r>
    </w:p>
    <w:p w14:paraId="12E56062" w14:textId="6D4574E2" w:rsidR="003569EE" w:rsidRPr="003569EE" w:rsidRDefault="00305998" w:rsidP="003569EE">
      <w:pPr>
        <w:pStyle w:val="ListParagraph"/>
        <w:ind w:firstLine="720"/>
        <w:rPr>
          <w:rFonts w:ascii="Times New Roman" w:hAnsi="Times New Roman" w:cs="Times New Roman"/>
          <w:sz w:val="24"/>
          <w:szCs w:val="24"/>
        </w:rPr>
      </w:pPr>
      <w:r>
        <w:rPr>
          <w:rFonts w:ascii="Times New Roman" w:hAnsi="Times New Roman" w:cs="Times New Roman"/>
          <w:sz w:val="24"/>
          <w:szCs w:val="24"/>
        </w:rPr>
        <w:t>Valorile obținute sunt</w:t>
      </w:r>
      <w:r w:rsidR="003569EE">
        <w:rPr>
          <w:rFonts w:ascii="Times New Roman" w:hAnsi="Times New Roman" w:cs="Times New Roman"/>
          <w:sz w:val="24"/>
          <w:szCs w:val="24"/>
        </w:rPr>
        <w:t xml:space="preserve"> </w:t>
      </w:r>
      <w:r w:rsidR="003569EE" w:rsidRPr="003569EE">
        <w:rPr>
          <w:rFonts w:ascii="Times New Roman" w:hAnsi="Times New Roman" w:cs="Times New Roman"/>
          <w:sz w:val="24"/>
          <w:szCs w:val="24"/>
        </w:rPr>
        <w:t>frecvența</w:t>
      </w:r>
      <w:r>
        <w:rPr>
          <w:rFonts w:ascii="Times New Roman" w:hAnsi="Times New Roman" w:cs="Times New Roman"/>
          <w:sz w:val="24"/>
          <w:szCs w:val="24"/>
        </w:rPr>
        <w:t xml:space="preserve"> </w:t>
      </w:r>
      <w:r w:rsidRPr="00C40C55">
        <w:rPr>
          <w:rFonts w:ascii="Times New Roman" w:eastAsia="NSimSun" w:hAnsi="Times New Roman" w:cs="Times New Roman"/>
          <w:sz w:val="24"/>
          <w:szCs w:val="24"/>
        </w:rPr>
        <w:t>ν</w:t>
      </w:r>
      <w:r>
        <w:rPr>
          <w:rFonts w:ascii="Times New Roman" w:eastAsia="NSimSun" w:hAnsi="Times New Roman" w:cs="Times New Roman"/>
          <w:sz w:val="24"/>
          <w:szCs w:val="24"/>
        </w:rPr>
        <w:t>=</w:t>
      </w:r>
      <w:r w:rsidRPr="00C40C55">
        <w:rPr>
          <w:rFonts w:ascii="Times New Roman" w:eastAsia="NSimSun" w:hAnsi="Times New Roman" w:cs="Times New Roman"/>
          <w:sz w:val="24"/>
          <w:szCs w:val="24"/>
        </w:rPr>
        <w:t>0.0166</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r>
          <w:rPr>
            <w:rFonts w:ascii="Cambria Math" w:hAnsi="Cambria Math" w:cs="Times New Roman"/>
            <w:sz w:val="24"/>
            <w:szCs w:val="24"/>
          </w:rPr>
          <m:t xml:space="preserve"> Hz</m:t>
        </m:r>
      </m:oMath>
      <w:r>
        <w:rPr>
          <w:rFonts w:ascii="Times New Roman" w:eastAsia="NSimSun" w:hAnsi="Times New Roman" w:cs="Times New Roman"/>
          <w:sz w:val="24"/>
          <w:szCs w:val="24"/>
        </w:rPr>
        <w:t xml:space="preserve"> </w:t>
      </w:r>
      <w:r w:rsidR="003569EE">
        <w:rPr>
          <w:rFonts w:ascii="Times New Roman" w:eastAsia="NSimSun" w:hAnsi="Times New Roman" w:cs="Times New Roman"/>
          <w:sz w:val="24"/>
          <w:szCs w:val="24"/>
        </w:rPr>
        <w:t>(&lt;7.5</w:t>
      </w:r>
      <w:r w:rsidR="003569EE" w:rsidRPr="00C40C55">
        <w:rPr>
          <w:rFonts w:ascii="Times New Roman" w:eastAsia="NSimSun" w:hAnsi="Times New Roman" w:cs="Times New Roman"/>
          <w:sz w:val="24"/>
          <w:szCs w:val="24"/>
        </w:rPr>
        <w:t>0</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r>
              <w:rPr>
                <w:rFonts w:ascii="Cambria Math" w:hAnsi="Cambria Math" w:cs="Times New Roman"/>
                <w:sz w:val="24"/>
                <w:szCs w:val="24"/>
              </w:rPr>
              <m:t>4</m:t>
            </m:r>
          </m:sup>
        </m:sSup>
        <m:r>
          <w:rPr>
            <w:rFonts w:ascii="Cambria Math" w:hAnsi="Cambria Math" w:cs="Times New Roman"/>
            <w:sz w:val="24"/>
            <w:szCs w:val="24"/>
          </w:rPr>
          <m:t xml:space="preserve"> Hz</m:t>
        </m:r>
      </m:oMath>
      <w:r w:rsidR="003569EE">
        <w:rPr>
          <w:rFonts w:ascii="Times New Roman" w:eastAsia="NSimSun" w:hAnsi="Times New Roman" w:cs="Times New Roman"/>
          <w:sz w:val="24"/>
          <w:szCs w:val="24"/>
        </w:rPr>
        <w:t>) si lungimea de und</w:t>
      </w:r>
      <w:r w:rsidR="003569EE" w:rsidRPr="003569EE">
        <w:rPr>
          <w:rFonts w:ascii="Times New Roman" w:eastAsia="NSimSun" w:hAnsi="Times New Roman" w:cs="Times New Roman"/>
          <w:sz w:val="24"/>
          <w:szCs w:val="24"/>
        </w:rPr>
        <w:t>ă</w:t>
      </w:r>
      <w:r w:rsidR="003569EE">
        <w:rPr>
          <w:rFonts w:ascii="Times New Roman" w:eastAsia="NSimSun" w:hAnsi="Times New Roman" w:cs="Times New Roman"/>
          <w:sz w:val="24"/>
          <w:szCs w:val="24"/>
        </w:rPr>
        <w:t xml:space="preserve"> </w:t>
      </w:r>
      <m:oMath>
        <m:r>
          <m:rPr>
            <m:sty m:val="p"/>
          </m:rPr>
          <w:rPr>
            <w:rFonts w:ascii="Cambria Math" w:hAnsi="Cambria Math" w:cs="Times New Roman"/>
            <w:sz w:val="24"/>
            <w:szCs w:val="24"/>
          </w:rPr>
          <m:t>λ</m:t>
        </m:r>
        <m:r>
          <m:rPr>
            <m:sty m:val="p"/>
          </m:rPr>
          <w:rPr>
            <w:rFonts w:ascii="Cambria Math" w:hAnsi="Cambria Math" w:cs="Times New Roman"/>
            <w:sz w:val="24"/>
            <w:szCs w:val="24"/>
          </w:rPr>
          <m:t>=</m:t>
        </m:r>
        <m:r>
          <w:rPr>
            <w:rFonts w:ascii="Cambria Math" w:hAnsi="Cambria Math" w:cs="Times New Roman"/>
            <w:sz w:val="24"/>
            <w:szCs w:val="24"/>
          </w:rPr>
          <m:t>1805.9 nm</m:t>
        </m:r>
        <m:r>
          <w:rPr>
            <w:rFonts w:ascii="Cambria Math" w:hAnsi="Cambria Math" w:cs="Times New Roman"/>
            <w:sz w:val="24"/>
            <w:szCs w:val="24"/>
          </w:rPr>
          <m:t>&gt;380-750nm</m:t>
        </m:r>
      </m:oMath>
      <w:r w:rsidR="003569EE">
        <w:rPr>
          <w:rFonts w:ascii="Times New Roman" w:eastAsia="NSimSun" w:hAnsi="Times New Roman" w:cs="Times New Roman"/>
          <w:sz w:val="24"/>
          <w:szCs w:val="24"/>
        </w:rPr>
        <w:t xml:space="preserve">,motiv pentru care radiatia </w:t>
      </w:r>
      <w:proofErr w:type="gramStart"/>
      <w:r w:rsidR="003569EE">
        <w:rPr>
          <w:rFonts w:ascii="Times New Roman" w:eastAsia="NSimSun" w:hAnsi="Times New Roman" w:cs="Times New Roman"/>
          <w:sz w:val="24"/>
          <w:szCs w:val="24"/>
        </w:rPr>
        <w:t>absorbita  face</w:t>
      </w:r>
      <w:proofErr w:type="gramEnd"/>
      <w:r w:rsidR="003569EE">
        <w:rPr>
          <w:rFonts w:ascii="Times New Roman" w:eastAsia="NSimSun" w:hAnsi="Times New Roman" w:cs="Times New Roman"/>
          <w:sz w:val="24"/>
          <w:szCs w:val="24"/>
        </w:rPr>
        <w:t xml:space="preserve"> parte dintr-un domeniu spectral visual care nu este perceput de ochiul uman.In plus, fundamentul de energie este aproximatic egal cu </w:t>
      </w:r>
      <w:r w:rsidR="003569EE" w:rsidRPr="00C40C55">
        <w:rPr>
          <w:rFonts w:ascii="Times New Roman" w:hAnsi="Times New Roman" w:cs="Times New Roman"/>
          <w:sz w:val="24"/>
          <w:szCs w:val="24"/>
        </w:rPr>
        <w:t>U</w:t>
      </w:r>
      <w:r w:rsidR="003569EE" w:rsidRPr="00C40C55">
        <w:rPr>
          <w:rFonts w:ascii="Times New Roman" w:hAnsi="Times New Roman" w:cs="Times New Roman"/>
          <w:sz w:val="24"/>
          <w:szCs w:val="24"/>
          <w:vertAlign w:val="subscript"/>
        </w:rPr>
        <w:t>0</w:t>
      </w:r>
      <w:r w:rsidR="003569EE">
        <w:rPr>
          <w:rFonts w:ascii="Times New Roman" w:hAnsi="Times New Roman" w:cs="Times New Roman"/>
          <w:sz w:val="24"/>
          <w:szCs w:val="24"/>
          <w:vertAlign w:val="subscript"/>
        </w:rPr>
        <w:t xml:space="preserve"> </w:t>
      </w:r>
      <w:r w:rsidR="003569EE">
        <w:rPr>
          <w:rFonts w:ascii="Times New Roman" w:hAnsi="Times New Roman" w:cs="Times New Roman"/>
          <w:sz w:val="24"/>
          <w:szCs w:val="24"/>
        </w:rPr>
        <w:t>, rezultand ca nu este confinata in groapa si poate patrunde in bariere.</w:t>
      </w:r>
    </w:p>
    <w:p w14:paraId="13552C34" w14:textId="04AF4867" w:rsidR="00305998" w:rsidRPr="00305998" w:rsidRDefault="00305998" w:rsidP="00305998">
      <w:pPr>
        <w:pStyle w:val="ListParagraph"/>
        <w:ind w:firstLine="720"/>
        <w:jc w:val="both"/>
        <w:rPr>
          <w:rFonts w:ascii="Times New Roman" w:hAnsi="Times New Roman" w:cs="Times New Roman"/>
          <w:sz w:val="24"/>
          <w:szCs w:val="24"/>
          <w:lang w:val="ro-RO"/>
        </w:rPr>
      </w:pPr>
    </w:p>
    <w:p w14:paraId="3F338346" w14:textId="77777777" w:rsidR="00305998" w:rsidRPr="00C40C55" w:rsidRDefault="00305998" w:rsidP="00305998">
      <w:pPr>
        <w:pStyle w:val="ListParagraph"/>
        <w:ind w:firstLine="720"/>
        <w:jc w:val="both"/>
        <w:rPr>
          <w:rFonts w:ascii="Times New Roman" w:hAnsi="Times New Roman" w:cs="Times New Roman"/>
          <w:sz w:val="24"/>
          <w:szCs w:val="24"/>
        </w:rPr>
      </w:pPr>
    </w:p>
    <w:p w14:paraId="5459A3E3" w14:textId="7046767A" w:rsidR="00ED6EC3" w:rsidRPr="00ED6EC3" w:rsidRDefault="00ED6EC3" w:rsidP="00442155">
      <w:pPr>
        <w:rPr>
          <w:sz w:val="28"/>
          <w:szCs w:val="28"/>
        </w:rPr>
      </w:pPr>
    </w:p>
    <w:p w14:paraId="3286810A" w14:textId="77777777" w:rsidR="00ED6EC3" w:rsidRPr="00ED6EC3" w:rsidRDefault="00ED6EC3" w:rsidP="00442155">
      <w:pPr>
        <w:rPr>
          <w:sz w:val="28"/>
          <w:szCs w:val="28"/>
          <w:vertAlign w:val="subscript"/>
        </w:rPr>
      </w:pPr>
    </w:p>
    <w:p w14:paraId="4B1FCF64" w14:textId="77777777" w:rsidR="00442155" w:rsidRDefault="00442155"/>
    <w:p w14:paraId="7F5321B2" w14:textId="77777777" w:rsidR="00442155" w:rsidRDefault="00442155"/>
    <w:p w14:paraId="45496C05" w14:textId="0AA286CB" w:rsidR="001210B5" w:rsidRDefault="001210B5"/>
    <w:sectPr w:rsidR="001210B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D0E4D" w14:textId="77777777" w:rsidR="00875D2A" w:rsidRDefault="00875D2A" w:rsidP="00C40C55">
      <w:pPr>
        <w:spacing w:after="0" w:line="240" w:lineRule="auto"/>
      </w:pPr>
      <w:r>
        <w:separator/>
      </w:r>
    </w:p>
  </w:endnote>
  <w:endnote w:type="continuationSeparator" w:id="0">
    <w:p w14:paraId="6A15F430" w14:textId="77777777" w:rsidR="00875D2A" w:rsidRDefault="00875D2A" w:rsidP="00C4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1522602"/>
      <w:docPartObj>
        <w:docPartGallery w:val="Page Numbers (Bottom of Page)"/>
        <w:docPartUnique/>
      </w:docPartObj>
    </w:sdtPr>
    <w:sdtEndPr>
      <w:rPr>
        <w:noProof/>
      </w:rPr>
    </w:sdtEndPr>
    <w:sdtContent>
      <w:p w14:paraId="25F7E9B3" w14:textId="051339A4" w:rsidR="00C40C55" w:rsidRDefault="00C40C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328D54" w14:textId="77777777" w:rsidR="00C40C55" w:rsidRDefault="00C40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5CB70" w14:textId="77777777" w:rsidR="00875D2A" w:rsidRDefault="00875D2A" w:rsidP="00C40C55">
      <w:pPr>
        <w:spacing w:after="0" w:line="240" w:lineRule="auto"/>
      </w:pPr>
      <w:r>
        <w:separator/>
      </w:r>
    </w:p>
  </w:footnote>
  <w:footnote w:type="continuationSeparator" w:id="0">
    <w:p w14:paraId="108A7D90" w14:textId="77777777" w:rsidR="00875D2A" w:rsidRDefault="00875D2A" w:rsidP="00C40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8D2B" w14:textId="209D6F6F" w:rsidR="00C40C55" w:rsidRDefault="00C40C55">
    <w:pPr>
      <w:pStyle w:val="Header"/>
    </w:pPr>
    <w:r>
      <w:t>Olteanu Iulia</w:t>
    </w:r>
    <w:r>
      <w:ptab w:relativeTo="margin" w:alignment="center" w:leader="none"/>
    </w:r>
    <w:r>
      <w:ptab w:relativeTo="margin" w:alignment="right" w:leader="none"/>
    </w:r>
    <w:r>
      <w:t>Facultatea de Automatică și Calculatoare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3820"/>
    <w:multiLevelType w:val="hybridMultilevel"/>
    <w:tmpl w:val="AD32D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102DBA"/>
    <w:multiLevelType w:val="hybridMultilevel"/>
    <w:tmpl w:val="95FEBD44"/>
    <w:lvl w:ilvl="0" w:tplc="40BCEE7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2B2A84"/>
    <w:multiLevelType w:val="hybridMultilevel"/>
    <w:tmpl w:val="6EFADCAA"/>
    <w:lvl w:ilvl="0" w:tplc="40BCEE7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477757"/>
    <w:multiLevelType w:val="hybridMultilevel"/>
    <w:tmpl w:val="6DE8C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55"/>
    <w:rsid w:val="001210B5"/>
    <w:rsid w:val="00195E9D"/>
    <w:rsid w:val="00305998"/>
    <w:rsid w:val="003569EE"/>
    <w:rsid w:val="00442155"/>
    <w:rsid w:val="00875D2A"/>
    <w:rsid w:val="00A74813"/>
    <w:rsid w:val="00C159E4"/>
    <w:rsid w:val="00C40C55"/>
    <w:rsid w:val="00ED6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6E31"/>
  <w15:chartTrackingRefBased/>
  <w15:docId w15:val="{8693D9FE-150A-4F1D-9A35-4114AD7E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E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2155"/>
    <w:rPr>
      <w:color w:val="808080"/>
    </w:rPr>
  </w:style>
  <w:style w:type="paragraph" w:styleId="ListParagraph">
    <w:name w:val="List Paragraph"/>
    <w:basedOn w:val="Normal"/>
    <w:uiPriority w:val="34"/>
    <w:qFormat/>
    <w:rsid w:val="00195E9D"/>
    <w:pPr>
      <w:ind w:left="720"/>
      <w:contextualSpacing/>
    </w:pPr>
  </w:style>
  <w:style w:type="character" w:customStyle="1" w:styleId="Heading1Char">
    <w:name w:val="Heading 1 Char"/>
    <w:basedOn w:val="DefaultParagraphFont"/>
    <w:link w:val="Heading1"/>
    <w:uiPriority w:val="9"/>
    <w:rsid w:val="00195E9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40C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C55"/>
  </w:style>
  <w:style w:type="paragraph" w:styleId="Footer">
    <w:name w:val="footer"/>
    <w:basedOn w:val="Normal"/>
    <w:link w:val="FooterChar"/>
    <w:uiPriority w:val="99"/>
    <w:unhideWhenUsed/>
    <w:rsid w:val="00C40C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14015">
      <w:bodyDiv w:val="1"/>
      <w:marLeft w:val="0"/>
      <w:marRight w:val="0"/>
      <w:marTop w:val="0"/>
      <w:marBottom w:val="0"/>
      <w:divBdr>
        <w:top w:val="none" w:sz="0" w:space="0" w:color="auto"/>
        <w:left w:val="none" w:sz="0" w:space="0" w:color="auto"/>
        <w:bottom w:val="none" w:sz="0" w:space="0" w:color="auto"/>
        <w:right w:val="none" w:sz="0" w:space="0" w:color="auto"/>
      </w:divBdr>
    </w:div>
    <w:div w:id="714889167">
      <w:bodyDiv w:val="1"/>
      <w:marLeft w:val="0"/>
      <w:marRight w:val="0"/>
      <w:marTop w:val="0"/>
      <w:marBottom w:val="0"/>
      <w:divBdr>
        <w:top w:val="none" w:sz="0" w:space="0" w:color="auto"/>
        <w:left w:val="none" w:sz="0" w:space="0" w:color="auto"/>
        <w:bottom w:val="none" w:sz="0" w:space="0" w:color="auto"/>
        <w:right w:val="none" w:sz="0" w:space="0" w:color="auto"/>
      </w:divBdr>
    </w:div>
    <w:div w:id="892541921">
      <w:bodyDiv w:val="1"/>
      <w:marLeft w:val="0"/>
      <w:marRight w:val="0"/>
      <w:marTop w:val="0"/>
      <w:marBottom w:val="0"/>
      <w:divBdr>
        <w:top w:val="none" w:sz="0" w:space="0" w:color="auto"/>
        <w:left w:val="none" w:sz="0" w:space="0" w:color="auto"/>
        <w:bottom w:val="none" w:sz="0" w:space="0" w:color="auto"/>
        <w:right w:val="none" w:sz="0" w:space="0" w:color="auto"/>
      </w:divBdr>
    </w:div>
    <w:div w:id="151711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OLTEANU (119455)</dc:creator>
  <cp:keywords/>
  <dc:description/>
  <cp:lastModifiedBy>Iulia OLTEANU (119455)</cp:lastModifiedBy>
  <cp:revision>3</cp:revision>
  <dcterms:created xsi:type="dcterms:W3CDTF">2021-05-26T11:56:00Z</dcterms:created>
  <dcterms:modified xsi:type="dcterms:W3CDTF">2021-05-29T10:57:00Z</dcterms:modified>
</cp:coreProperties>
</file>