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727D" w14:textId="71F1F5A2" w:rsidR="0050175E" w:rsidRDefault="000940B0" w:rsidP="002B08E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0940B0">
        <w:rPr>
          <w:rFonts w:ascii="Calibri" w:hAnsi="Calibri" w:cs="Calibri"/>
          <w:b/>
          <w:bCs/>
          <w:sz w:val="24"/>
          <w:szCs w:val="24"/>
        </w:rPr>
        <w:t>Compare performance in adding listener to each cell click and</w:t>
      </w:r>
      <w:r w:rsidRPr="000940B0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940B0">
        <w:rPr>
          <w:rFonts w:ascii="Calibri" w:hAnsi="Calibri" w:cs="Calibri"/>
          <w:b/>
          <w:bCs/>
          <w:sz w:val="24"/>
          <w:szCs w:val="24"/>
        </w:rPr>
        <w:t>event delegation.</w:t>
      </w:r>
    </w:p>
    <w:p w14:paraId="6A692D74" w14:textId="6001A0AB" w:rsidR="000940B0" w:rsidRDefault="000940B0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97D9EAE" w14:textId="233D5BE5" w:rsidR="000940B0" w:rsidRDefault="000940B0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3FB1C23" w14:textId="27C9C4AD" w:rsidR="000940B0" w:rsidRDefault="000940B0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Performance of Event listener </w:t>
      </w:r>
      <w:r w:rsidRPr="000940B0">
        <w:rPr>
          <w:rFonts w:ascii="Calibri" w:hAnsi="Calibri" w:cs="Calibri"/>
          <w:b/>
          <w:bCs/>
          <w:sz w:val="24"/>
          <w:szCs w:val="24"/>
        </w:rPr>
        <w:t>to each cell</w:t>
      </w:r>
      <w:r>
        <w:rPr>
          <w:rFonts w:ascii="Calibri" w:hAnsi="Calibri" w:cs="Calibri"/>
          <w:b/>
          <w:bCs/>
          <w:sz w:val="24"/>
          <w:szCs w:val="24"/>
        </w:rPr>
        <w:t>:</w:t>
      </w:r>
      <w:r w:rsidR="002B08E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B08EC" w:rsidRPr="002B08EC">
        <w:rPr>
          <w:rFonts w:ascii="Calibri" w:hAnsi="Calibri" w:cs="Calibri"/>
          <w:b/>
          <w:bCs/>
          <w:color w:val="FF0000"/>
          <w:sz w:val="24"/>
          <w:szCs w:val="24"/>
        </w:rPr>
        <w:t>(59.12 ms)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0940B0">
        <w:rPr>
          <w:b/>
          <w:bCs/>
        </w:rPr>
        <w:drawing>
          <wp:inline distT="0" distB="0" distL="0" distR="0" wp14:anchorId="44243045" wp14:editId="1C9F7473">
            <wp:extent cx="6332855" cy="31394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3A8" w14:textId="18FE0097" w:rsidR="000940B0" w:rsidRDefault="000940B0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AAB651A" w14:textId="0E2903D4" w:rsidR="000940B0" w:rsidRDefault="000940B0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Performance of Event listener </w:t>
      </w:r>
      <w:r w:rsidRPr="000940B0">
        <w:rPr>
          <w:rFonts w:ascii="Calibri" w:hAnsi="Calibri" w:cs="Calibri"/>
          <w:b/>
          <w:bCs/>
          <w:sz w:val="24"/>
          <w:szCs w:val="24"/>
        </w:rPr>
        <w:t xml:space="preserve">to </w:t>
      </w:r>
      <w:r>
        <w:rPr>
          <w:rFonts w:ascii="Calibri" w:hAnsi="Calibri" w:cs="Calibri"/>
          <w:b/>
          <w:bCs/>
          <w:sz w:val="24"/>
          <w:szCs w:val="24"/>
        </w:rPr>
        <w:t>table (</w:t>
      </w:r>
      <w:r w:rsidRPr="000940B0">
        <w:rPr>
          <w:rFonts w:ascii="Calibri" w:hAnsi="Calibri" w:cs="Calibri"/>
          <w:b/>
          <w:bCs/>
          <w:sz w:val="24"/>
          <w:szCs w:val="24"/>
        </w:rPr>
        <w:t>event delegation</w:t>
      </w:r>
      <w:r>
        <w:rPr>
          <w:rFonts w:ascii="Calibri" w:hAnsi="Calibri" w:cs="Calibri"/>
          <w:b/>
          <w:bCs/>
          <w:sz w:val="24"/>
          <w:szCs w:val="24"/>
        </w:rPr>
        <w:t>)</w:t>
      </w:r>
      <w:r>
        <w:rPr>
          <w:rFonts w:ascii="Calibri" w:hAnsi="Calibri" w:cs="Calibri"/>
          <w:b/>
          <w:bCs/>
          <w:sz w:val="24"/>
          <w:szCs w:val="24"/>
        </w:rPr>
        <w:t>:</w:t>
      </w:r>
      <w:r w:rsidR="002B08E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B08EC" w:rsidRPr="002B08EC">
        <w:rPr>
          <w:rFonts w:ascii="Calibri" w:hAnsi="Calibri" w:cs="Calibri"/>
          <w:b/>
          <w:bCs/>
          <w:color w:val="FF0000"/>
          <w:sz w:val="24"/>
          <w:szCs w:val="24"/>
        </w:rPr>
        <w:t>(</w:t>
      </w:r>
      <w:r w:rsidR="002B08EC">
        <w:rPr>
          <w:rFonts w:ascii="Calibri" w:hAnsi="Calibri" w:cs="Calibri"/>
          <w:b/>
          <w:bCs/>
          <w:color w:val="FF0000"/>
          <w:sz w:val="24"/>
          <w:szCs w:val="24"/>
        </w:rPr>
        <w:t>24.58</w:t>
      </w:r>
      <w:r w:rsidR="002B08EC" w:rsidRPr="002B08EC">
        <w:rPr>
          <w:rFonts w:ascii="Calibri" w:hAnsi="Calibri" w:cs="Calibri"/>
          <w:b/>
          <w:bCs/>
          <w:color w:val="FF0000"/>
          <w:sz w:val="24"/>
          <w:szCs w:val="24"/>
        </w:rPr>
        <w:t xml:space="preserve"> ms)</w:t>
      </w:r>
    </w:p>
    <w:p w14:paraId="5D29185C" w14:textId="77777777" w:rsidR="002B08EC" w:rsidRDefault="002B08EC" w:rsidP="000940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36952D5" w14:textId="4B09FDD6" w:rsidR="000940B0" w:rsidRPr="000940B0" w:rsidRDefault="000940B0" w:rsidP="000940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940B0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595BC8BE" wp14:editId="44AFE30B">
            <wp:extent cx="6332855" cy="3267075"/>
            <wp:effectExtent l="0" t="0" r="0" b="9525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4"/>
          <w:szCs w:val="24"/>
        </w:rPr>
        <w:br/>
      </w:r>
    </w:p>
    <w:sectPr w:rsidR="000940B0" w:rsidRPr="000940B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B"/>
    <w:rsid w:val="000940B0"/>
    <w:rsid w:val="000E429F"/>
    <w:rsid w:val="002B08EC"/>
    <w:rsid w:val="00675188"/>
    <w:rsid w:val="009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3CC"/>
  <w15:chartTrackingRefBased/>
  <w15:docId w15:val="{7821CBED-5CA7-4872-A488-77B65F5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Shaidaiuk</dc:creator>
  <cp:keywords/>
  <dc:description/>
  <cp:lastModifiedBy>Yuliia Shaidaiuk</cp:lastModifiedBy>
  <cp:revision>3</cp:revision>
  <dcterms:created xsi:type="dcterms:W3CDTF">2021-05-30T19:11:00Z</dcterms:created>
  <dcterms:modified xsi:type="dcterms:W3CDTF">2021-05-30T19:14:00Z</dcterms:modified>
</cp:coreProperties>
</file>