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  <w:t xml:space="preserve">Варіант 3, </w:t>
      </w: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Принципи SOLID. Принцип підстановки Лісков (Liskov substitution principle):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  <w:rtl w:val="0"/>
        </w:rPr>
        <w:t xml:space="preserve">В цьому принципі, об'єкти підкласу повинні бути замінювані на об'єкти батьківського класу без порушення коректності програми. Об'єкти підкласу повинні бути взаємозамінними з об'єктами базового класу.  це означає, що якщо клас 2 є підкласом класу 1 то в коді, де використовується об'єкт класу 1, можна безпечно використовувати об'єкт класу 2. при порушені принципу обично производить до ускладнення коду.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