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EFF696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Задание 1. Выбор целевого международного рынка</w:t>
      </w:r>
    </w:p>
    <w:p w14:paraId="7F737BBF">
      <w:pPr>
        <w:rPr>
          <w:rFonts w:hint="default" w:ascii="Times New Roman" w:hAnsi="Times New Roman" w:cs="Times New Roman"/>
          <w:sz w:val="28"/>
          <w:szCs w:val="28"/>
        </w:rPr>
      </w:pPr>
    </w:p>
    <w:p w14:paraId="46472FF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Выбранный рынок: Казахстан.</w:t>
      </w:r>
    </w:p>
    <w:p w14:paraId="0B88E09D">
      <w:pPr>
        <w:rPr>
          <w:rFonts w:hint="default" w:ascii="Times New Roman" w:hAnsi="Times New Roman" w:cs="Times New Roman"/>
          <w:sz w:val="28"/>
          <w:szCs w:val="28"/>
        </w:rPr>
      </w:pPr>
    </w:p>
    <w:p w14:paraId="494C071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Целевые города на первом этапе: Алматы и Астана.</w:t>
      </w:r>
    </w:p>
    <w:p w14:paraId="328072C6">
      <w:pPr>
        <w:rPr>
          <w:rFonts w:hint="default" w:ascii="Times New Roman" w:hAnsi="Times New Roman" w:cs="Times New Roman"/>
          <w:sz w:val="28"/>
          <w:szCs w:val="28"/>
        </w:rPr>
      </w:pPr>
    </w:p>
    <w:p w14:paraId="5900CB3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Обоснование</w:t>
      </w:r>
      <w:r>
        <w:rPr>
          <w:rFonts w:hint="default" w:ascii="Times New Roman" w:hAnsi="Times New Roman" w:cs="Times New Roman"/>
          <w:sz w:val="28"/>
          <w:szCs w:val="28"/>
        </w:rPr>
        <w:t>:</w:t>
      </w:r>
    </w:p>
    <w:p w14:paraId="544D9AE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высокий уровень проникновения смартфонов и цифровых сервисов;</w:t>
      </w:r>
    </w:p>
    <w:p w14:paraId="7DDEEC1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русский язык широко используется в школах, семьях и бизнесе — локализация дешевле;</w:t>
      </w:r>
    </w:p>
    <w:p w14:paraId="099ED17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много частных школ, образовательных центров и семей с детьми 7–15 лет;</w:t>
      </w:r>
    </w:p>
    <w:p w14:paraId="07656D4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дружественная среда для российских IT-команд, проще открыть компанию и работать с партнёрами;</w:t>
      </w:r>
    </w:p>
    <w:p w14:paraId="1E5592B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можно быстро провести пилот и проверить B2B2C-модель;</w:t>
      </w:r>
    </w:p>
    <w:p w14:paraId="29527DD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Казахстан можно использовать как тестовый рынок перед Узбекистаном и Кыргызстаном.</w:t>
      </w:r>
    </w:p>
    <w:p w14:paraId="70720C31">
      <w:pPr>
        <w:rPr>
          <w:rFonts w:hint="default" w:ascii="Times New Roman" w:hAnsi="Times New Roman" w:cs="Times New Roman"/>
          <w:sz w:val="28"/>
          <w:szCs w:val="28"/>
        </w:rPr>
      </w:pPr>
    </w:p>
    <w:p w14:paraId="05476E95">
      <w:pPr>
        <w:rPr>
          <w:rFonts w:hint="default" w:ascii="Times New Roman" w:hAnsi="Times New Roman" w:cs="Times New Roman"/>
          <w:sz w:val="28"/>
          <w:szCs w:val="28"/>
        </w:rPr>
      </w:pPr>
    </w:p>
    <w:p w14:paraId="36DE99A7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Задание 2. Адаптация продукта под Казахстан</w:t>
      </w:r>
    </w:p>
    <w:p w14:paraId="7BF17940">
      <w:pPr>
        <w:rPr>
          <w:rFonts w:hint="default" w:ascii="Times New Roman" w:hAnsi="Times New Roman" w:cs="Times New Roman"/>
          <w:sz w:val="28"/>
          <w:szCs w:val="28"/>
        </w:rPr>
      </w:pPr>
    </w:p>
    <w:p w14:paraId="3501F1E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Продукт: виртуальный питомец, который развивается, когда ребёнок учится, и грустит, когда отвлекается.</w:t>
      </w:r>
    </w:p>
    <w:p w14:paraId="1CDE6985">
      <w:pPr>
        <w:rPr>
          <w:rFonts w:hint="default" w:ascii="Times New Roman" w:hAnsi="Times New Roman" w:cs="Times New Roman"/>
          <w:sz w:val="28"/>
          <w:szCs w:val="28"/>
        </w:rPr>
      </w:pPr>
    </w:p>
    <w:p w14:paraId="4A84C5A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Интерфейс:</w:t>
      </w:r>
    </w:p>
    <w:p w14:paraId="750939B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казахский язык как обязательная локализация для школ и госсегмента;</w:t>
      </w:r>
    </w:p>
    <w:p w14:paraId="23EB24E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опционально английский;</w:t>
      </w:r>
    </w:p>
    <w:p w14:paraId="665847E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простая родительская панель: время учёбы, прогресс, отчёты, уведомления;</w:t>
      </w:r>
    </w:p>
    <w:p w14:paraId="274BD492">
      <w:pPr>
        <w:rPr>
          <w:rFonts w:hint="default" w:ascii="Times New Roman" w:hAnsi="Times New Roman" w:cs="Times New Roman"/>
          <w:sz w:val="28"/>
          <w:szCs w:val="28"/>
        </w:rPr>
      </w:pPr>
      <w:bookmarkStart w:id="0" w:name="_GoBack"/>
      <w:bookmarkEnd w:id="0"/>
    </w:p>
    <w:p w14:paraId="5E4AA00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Маркетинг:</w:t>
      </w:r>
    </w:p>
    <w:p w14:paraId="7EC9BC0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коммуникация для родителей: «ребёнок учится дольше, а вы видите прогресс»;</w:t>
      </w:r>
    </w:p>
    <w:p w14:paraId="053519D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Instagram/TikTok, родительские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блогеры</w:t>
      </w:r>
      <w:r>
        <w:rPr>
          <w:rFonts w:hint="default" w:ascii="Times New Roman" w:hAnsi="Times New Roman" w:cs="Times New Roman"/>
          <w:sz w:val="28"/>
          <w:szCs w:val="28"/>
        </w:rPr>
        <w:t>, школьные чаты;</w:t>
      </w:r>
    </w:p>
    <w:p w14:paraId="6AACCBF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партнёрства с частными школами и образовательными центрами;</w:t>
      </w:r>
    </w:p>
    <w:p w14:paraId="25D5AFA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акцент на безопасность, родительский контроль и эмоциональную привязанность к питомцу.</w:t>
      </w:r>
    </w:p>
    <w:p w14:paraId="63CE21B7">
      <w:pPr>
        <w:rPr>
          <w:rFonts w:hint="default" w:ascii="Times New Roman" w:hAnsi="Times New Roman" w:cs="Times New Roman"/>
          <w:sz w:val="28"/>
          <w:szCs w:val="28"/>
        </w:rPr>
      </w:pPr>
    </w:p>
    <w:p w14:paraId="091DFDB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Ценовая политика:</w:t>
      </w:r>
    </w:p>
    <w:p w14:paraId="7BCC7B2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freemium: базовый питомец бесплатно;</w:t>
      </w:r>
    </w:p>
    <w:p w14:paraId="713EC6F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premium: около 1 500–2 000 KZT/мес или годовой тариф со скидкой;</w:t>
      </w:r>
    </w:p>
    <w:p w14:paraId="2C855C0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семейный тариф</w:t>
      </w:r>
    </w:p>
    <w:p w14:paraId="40F61A53">
      <w:pPr>
        <w:rPr>
          <w:rFonts w:hint="default" w:ascii="Times New Roman" w:hAnsi="Times New Roman" w:cs="Times New Roman"/>
          <w:sz w:val="28"/>
          <w:szCs w:val="28"/>
        </w:rPr>
      </w:pPr>
    </w:p>
    <w:p w14:paraId="1907F61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Платежи и поддержка:</w:t>
      </w:r>
    </w:p>
    <w:p w14:paraId="269D8AC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оплата картами, Apple Pay/Google Pay;</w:t>
      </w:r>
    </w:p>
    <w:p w14:paraId="5780795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подключение локального платёжного провайдера;</w:t>
      </w:r>
    </w:p>
    <w:p w14:paraId="67DF7A7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поддержка на русском и казахском;</w:t>
      </w:r>
    </w:p>
    <w:p w14:paraId="6DBA777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WhatsApp/Telegram для родителей;</w:t>
      </w:r>
    </w:p>
    <w:p w14:paraId="4860D4A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onboarding для школ.</w:t>
      </w:r>
    </w:p>
    <w:p w14:paraId="353EC945">
      <w:pPr>
        <w:rPr>
          <w:rFonts w:hint="default" w:ascii="Times New Roman" w:hAnsi="Times New Roman" w:cs="Times New Roman"/>
          <w:sz w:val="28"/>
          <w:szCs w:val="28"/>
        </w:rPr>
      </w:pPr>
    </w:p>
    <w:p w14:paraId="6B98DE87">
      <w:pPr>
        <w:rPr>
          <w:rFonts w:hint="default" w:ascii="Times New Roman" w:hAnsi="Times New Roman" w:cs="Times New Roman"/>
          <w:sz w:val="28"/>
          <w:szCs w:val="28"/>
        </w:rPr>
      </w:pPr>
    </w:p>
    <w:p w14:paraId="6D775D68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Задание 3. Стратегия международного расширения</w:t>
      </w:r>
    </w:p>
    <w:p w14:paraId="1D604DC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Внедрение</w:t>
      </w:r>
      <w:r>
        <w:rPr>
          <w:rFonts w:hint="default" w:ascii="Times New Roman" w:hAnsi="Times New Roman" w:cs="Times New Roman"/>
          <w:sz w:val="28"/>
          <w:szCs w:val="28"/>
        </w:rPr>
        <w:t xml:space="preserve"> через частные школы, образовательные центры и локального партнёра.</w:t>
      </w:r>
    </w:p>
    <w:p w14:paraId="471189C3">
      <w:pPr>
        <w:rPr>
          <w:rFonts w:hint="default" w:ascii="Times New Roman" w:hAnsi="Times New Roman" w:cs="Times New Roman"/>
          <w:sz w:val="28"/>
          <w:szCs w:val="28"/>
        </w:rPr>
      </w:pPr>
    </w:p>
    <w:p w14:paraId="22B40D4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Этапы:</w:t>
      </w:r>
    </w:p>
    <w:p w14:paraId="566657BF">
      <w:pPr>
        <w:rPr>
          <w:rFonts w:hint="default" w:ascii="Times New Roman" w:hAnsi="Times New Roman" w:cs="Times New Roman"/>
          <w:sz w:val="28"/>
          <w:szCs w:val="28"/>
        </w:rPr>
      </w:pPr>
    </w:p>
    <w:p w14:paraId="5EDB7BE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1. Подготовка, 0–2 месяца</w:t>
      </w:r>
    </w:p>
    <w:p w14:paraId="714195B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регистрация ТОО в Казахстане или работа через локального партнёра;</w:t>
      </w:r>
    </w:p>
    <w:p w14:paraId="6BD72BE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юридическая проверка по детским данным и рекламе;</w:t>
      </w:r>
    </w:p>
    <w:p w14:paraId="49C3E89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локализация на русский и казахский;</w:t>
      </w:r>
    </w:p>
    <w:p w14:paraId="2D5EB2F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подключение платежей и поддержки.</w:t>
      </w:r>
    </w:p>
    <w:p w14:paraId="54FCDD36">
      <w:pPr>
        <w:rPr>
          <w:rFonts w:hint="default" w:ascii="Times New Roman" w:hAnsi="Times New Roman" w:cs="Times New Roman"/>
          <w:sz w:val="28"/>
          <w:szCs w:val="28"/>
        </w:rPr>
      </w:pPr>
    </w:p>
    <w:p w14:paraId="641148A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2. Пилот, 2–5 месяцев</w:t>
      </w:r>
    </w:p>
    <w:p w14:paraId="2C6A500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2–3 частные школы или образовательных центра в Алматы;</w:t>
      </w:r>
    </w:p>
    <w:p w14:paraId="3C65E78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50–100 семей;</w:t>
      </w:r>
    </w:p>
    <w:p w14:paraId="2C73143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сбор обратной связи от родителей и школ.</w:t>
      </w:r>
    </w:p>
    <w:p w14:paraId="4D72D6B4">
      <w:pPr>
        <w:rPr>
          <w:rFonts w:hint="default" w:ascii="Times New Roman" w:hAnsi="Times New Roman" w:cs="Times New Roman"/>
          <w:sz w:val="28"/>
          <w:szCs w:val="28"/>
        </w:rPr>
      </w:pPr>
    </w:p>
    <w:p w14:paraId="053D0A7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3. Запуск, 5–9 месяцев</w:t>
      </w:r>
    </w:p>
    <w:p w14:paraId="3D0D8DA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публикация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расширения </w:t>
      </w:r>
      <w:r>
        <w:rPr>
          <w:rFonts w:hint="default" w:ascii="Times New Roman" w:hAnsi="Times New Roman" w:cs="Times New Roman"/>
          <w:sz w:val="28"/>
          <w:szCs w:val="28"/>
        </w:rPr>
        <w:t>для Казахстана;</w:t>
      </w:r>
    </w:p>
    <w:p w14:paraId="681DE68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партнёрства с родительскими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блогерами</w:t>
      </w:r>
      <w:r>
        <w:rPr>
          <w:rFonts w:hint="default" w:ascii="Times New Roman" w:hAnsi="Times New Roman" w:cs="Times New Roman"/>
          <w:sz w:val="28"/>
          <w:szCs w:val="28"/>
        </w:rPr>
        <w:t>;</w:t>
      </w:r>
    </w:p>
    <w:p w14:paraId="404CCEC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первые B2B-контракты со школами;</w:t>
      </w:r>
    </w:p>
    <w:p w14:paraId="65F96AF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участие в образовательных мероприятиях.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DD5012"/>
    <w:rsid w:val="134B7CB5"/>
    <w:rsid w:val="1B857FF2"/>
    <w:rsid w:val="2B407E64"/>
    <w:rsid w:val="40F11D4F"/>
    <w:rsid w:val="478F6EF7"/>
    <w:rsid w:val="47C72A7A"/>
    <w:rsid w:val="4E566916"/>
    <w:rsid w:val="61690053"/>
    <w:rsid w:val="7A4058A3"/>
    <w:rsid w:val="7C371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uiPriority w:val="0"/>
    <w:pPr>
      <w:tabs>
        <w:tab w:val="center" w:pos="4153"/>
        <w:tab w:val="right" w:pos="8306"/>
      </w:tabs>
    </w:p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286</Words>
  <Characters>1957</Characters>
  <Lines>0</Lines>
  <Paragraphs>0</Paragraphs>
  <TotalTime>2</TotalTime>
  <ScaleCrop>false</ScaleCrop>
  <LinksUpToDate>false</LinksUpToDate>
  <CharactersWithSpaces>2226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2026-10-22T12:21:00Z</dcterms:created>
  <dc:creator>ACER</dc:creator>
  <cp:lastModifiedBy>salur</cp:lastModifiedBy>
  <dcterms:modified xsi:type="dcterms:W3CDTF">2026-10-22T12:42:18Z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1049-12.1.0.29162</vt:lpwstr>
  </property>
  <property fmtid="{D5CDD505-2E9C-101B-9397-08002B2CF9AE}" pid="3" name="KSOTemplateDocerSaveRecord">
    <vt:lpwstr>eyJoZGlkIjoiNjdjZTYxYmE0MWY5ZDgwOGQ2MGM0ZGVhYzY5NzcxZjMiLCJ1c2VySWQiOiI4NDI1NDA0NTQ2MjkifQ==</vt:lpwstr>
  </property>
  <property fmtid="{D5CDD505-2E9C-101B-9397-08002B2CF9AE}" pid="4" name="ICV">
    <vt:lpwstr>1E642971BD964F088D4BD6D7B369F3B5_12</vt:lpwstr>
  </property>
</Properties>
</file>