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OBS Studio,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Visual Studio Code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, а также для конвертации файлов отчётов и презентаций;</w:t>
      </w:r>
    </w:p>
    <w:bookmarkEnd w:id="20"/>
    <w:bookmarkStart w:id="21" w:name="цель-работы"/>
    <w:p>
      <w:pPr>
        <w:pStyle w:val="Heading1"/>
      </w:pPr>
      <w:r>
        <w:t xml:space="preserve">Цель работы: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1"/>
    <w:bookmarkStart w:id="9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Вошёл в систему с полученными учётными данными и убедился, что SELinux работает в режиме enforcing политики targeted. Обратился с помощью браузера к веб-серверу, запущенному на компьютере, и убедился, что последний работает (рис. 1).</w:t>
      </w:r>
    </w:p>
    <w:p>
      <w:pPr>
        <w:pStyle w:val="CaptionedFigure"/>
      </w:pPr>
      <w:r>
        <w:drawing>
          <wp:inline>
            <wp:extent cx="5334000" cy="1827320"/>
            <wp:effectExtent b="0" l="0" r="0" t="0"/>
            <wp:docPr descr="Рис. 1" title="" id="23" name="Picture"/>
            <a:graphic>
              <a:graphicData uri="http://schemas.openxmlformats.org/drawingml/2006/picture">
                <pic:pic>
                  <pic:nvPicPr>
                    <pic:cNvPr descr="image/6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3"/>
        </w:numPr>
        <w:pStyle w:val="Compact"/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status, запустил его так же, но с параметром start.(рис. 2).</w:t>
      </w:r>
    </w:p>
    <w:p>
      <w:pPr>
        <w:pStyle w:val="CaptionedFigure"/>
      </w:pPr>
      <w:r>
        <w:drawing>
          <wp:inline>
            <wp:extent cx="5334000" cy="3570755"/>
            <wp:effectExtent b="0" l="0" r="0" t="0"/>
            <wp:docPr descr="Рис. 2" title="" id="26" name="Picture"/>
            <a:graphic>
              <a:graphicData uri="http://schemas.openxmlformats.org/drawingml/2006/picture">
                <pic:pic>
                  <pic:nvPicPr>
                    <pic:cNvPr descr="image/6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4"/>
        </w:numPr>
        <w:pStyle w:val="Compact"/>
      </w:pPr>
      <w:r>
        <w:t xml:space="preserve">Найшёл веб-сервер Apache в списке процессов, определил его контекст безопасности , использовав командуps auxZ | grep httpd (рис. 3).</w:t>
      </w:r>
    </w:p>
    <w:p>
      <w:pPr>
        <w:pStyle w:val="CaptionedFigure"/>
      </w:pPr>
      <w:r>
        <w:drawing>
          <wp:inline>
            <wp:extent cx="5334000" cy="2151281"/>
            <wp:effectExtent b="0" l="0" r="0" t="0"/>
            <wp:docPr descr="Рис. 3" title="" id="29" name="Picture"/>
            <a:graphic>
              <a:graphicData uri="http://schemas.openxmlformats.org/drawingml/2006/picture">
                <pic:pic>
                  <pic:nvPicPr>
                    <pic:cNvPr descr="image/6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5"/>
        </w:numPr>
        <w:pStyle w:val="Compact"/>
      </w:pPr>
      <w:r>
        <w:t xml:space="preserve">Посмотрите текущее состояние переключателей SELinux для Apache с помощью команды sestatus -b | grep httpd (рис. 4)</w:t>
      </w:r>
    </w:p>
    <w:p>
      <w:pPr>
        <w:pStyle w:val="CaptionedFigure"/>
      </w:pPr>
      <w:r>
        <w:drawing>
          <wp:inline>
            <wp:extent cx="5334000" cy="6213915"/>
            <wp:effectExtent b="0" l="0" r="0" t="0"/>
            <wp:docPr descr="Рис. 4" title="" id="32" name="Picture"/>
            <a:graphic>
              <a:graphicData uri="http://schemas.openxmlformats.org/drawingml/2006/picture">
                <pic:pic>
                  <pic:nvPicPr>
                    <pic:cNvPr descr="image/6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6"/>
        </w:numPr>
        <w:pStyle w:val="Compact"/>
      </w:pPr>
      <w:r>
        <w:t xml:space="preserve">Посмотрел статистику по политике с помощью команды seinfo, также</w:t>
      </w:r>
      <w:r>
        <w:t xml:space="preserve"> </w:t>
      </w:r>
      <w:r>
        <w:t xml:space="preserve">определите множество пользователей, ролей, типов. (рис. 5).</w:t>
      </w:r>
    </w:p>
    <w:p>
      <w:pPr>
        <w:pStyle w:val="CaptionedFigure"/>
      </w:pPr>
      <w:r>
        <w:drawing>
          <wp:inline>
            <wp:extent cx="5334000" cy="2932961"/>
            <wp:effectExtent b="0" l="0" r="0" t="0"/>
            <wp:docPr descr="Рис. 5" title="" id="35" name="Picture"/>
            <a:graphic>
              <a:graphicData uri="http://schemas.openxmlformats.org/drawingml/2006/picture">
                <pic:pic>
                  <pic:nvPicPr>
                    <pic:cNvPr descr="image/6.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7"/>
        </w:numPr>
        <w:pStyle w:val="Compact"/>
      </w:pPr>
      <w:r>
        <w:t xml:space="preserve">Определил тип файлов и поддиректорий, находящихся в директории/var/www, с помощью команды ls -lZ /var/www (рис. 6).</w:t>
      </w:r>
    </w:p>
    <w:p>
      <w:pPr>
        <w:pStyle w:val="CaptionedFigure"/>
      </w:pPr>
      <w:r>
        <w:drawing>
          <wp:inline>
            <wp:extent cx="5334000" cy="531186"/>
            <wp:effectExtent b="0" l="0" r="0" t="0"/>
            <wp:docPr descr="Рис. 6" title="" id="38" name="Picture"/>
            <a:graphic>
              <a:graphicData uri="http://schemas.openxmlformats.org/drawingml/2006/picture">
                <pic:pic>
                  <pic:nvPicPr>
                    <pic:cNvPr descr="image/6.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8"/>
        </w:numPr>
        <w:pStyle w:val="Compact"/>
      </w:pPr>
      <w:r>
        <w:t xml:space="preserve">Определил тип файлов, находящихся в директории /var/www/html:</w:t>
      </w:r>
      <w:r>
        <w:t xml:space="preserve"> </w:t>
      </w:r>
      <w:r>
        <w:t xml:space="preserve">ls -lZ /var/www/html (рис. 7).</w:t>
      </w:r>
    </w:p>
    <w:p>
      <w:pPr>
        <w:pStyle w:val="CaptionedFigure"/>
      </w:pPr>
      <w:r>
        <w:drawing>
          <wp:inline>
            <wp:extent cx="5334000" cy="213654"/>
            <wp:effectExtent b="0" l="0" r="0" t="0"/>
            <wp:docPr descr="Рис. 7" title="" id="41" name="Picture"/>
            <a:graphic>
              <a:graphicData uri="http://schemas.openxmlformats.org/drawingml/2006/picture">
                <pic:pic>
                  <pic:nvPicPr>
                    <pic:cNvPr descr="image/6.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</w:t>
      </w:r>
    </w:p>
    <w:p>
      <w:pPr>
        <w:numPr>
          <w:ilvl w:val="0"/>
          <w:numId w:val="1009"/>
        </w:numPr>
        <w:pStyle w:val="Compact"/>
      </w:pPr>
      <w:r>
        <w:t xml:space="preserve">Определил круг пользователей, которым разрешено создание файлов в</w:t>
      </w:r>
      <w:r>
        <w:t xml:space="preserve"> </w:t>
      </w:r>
      <w:r>
        <w:t xml:space="preserve">директории /var/www/html. (рис. 8).</w:t>
      </w:r>
    </w:p>
    <w:p>
      <w:pPr>
        <w:pStyle w:val="CaptionedFigure"/>
      </w:pPr>
      <w:r>
        <w:drawing>
          <wp:inline>
            <wp:extent cx="5334000" cy="265593"/>
            <wp:effectExtent b="0" l="0" r="0" t="0"/>
            <wp:docPr descr="Рис. 8" title="" id="44" name="Picture"/>
            <a:graphic>
              <a:graphicData uri="http://schemas.openxmlformats.org/drawingml/2006/picture">
                <pic:pic>
                  <pic:nvPicPr>
                    <pic:cNvPr descr="image/6.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</w:t>
      </w:r>
    </w:p>
    <w:p>
      <w:pPr>
        <w:numPr>
          <w:ilvl w:val="0"/>
          <w:numId w:val="1010"/>
        </w:numPr>
        <w:pStyle w:val="Compact"/>
      </w:pPr>
      <w:r>
        <w:t xml:space="preserve">Создал от имени суперпользователя (так как в дистрибутиве после установки только ему разрешена запись в директорию) html-файл /var/www/html/test.html (рис. 9).</w:t>
      </w:r>
    </w:p>
    <w:p>
      <w:pPr>
        <w:pStyle w:val="CaptionedFigure"/>
      </w:pPr>
      <w:r>
        <w:drawing>
          <wp:inline>
            <wp:extent cx="5334000" cy="688730"/>
            <wp:effectExtent b="0" l="0" r="0" t="0"/>
            <wp:docPr descr="Рис. 9" title="" id="47" name="Picture"/>
            <a:graphic>
              <a:graphicData uri="http://schemas.openxmlformats.org/drawingml/2006/picture">
                <pic:pic>
                  <pic:nvPicPr>
                    <pic:cNvPr descr="image/6.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</w:t>
      </w:r>
    </w:p>
    <w:p>
      <w:pPr>
        <w:numPr>
          <w:ilvl w:val="0"/>
          <w:numId w:val="1011"/>
        </w:numPr>
        <w:pStyle w:val="Compact"/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 (рис. 10).</w:t>
      </w:r>
    </w:p>
    <w:p>
      <w:pPr>
        <w:pStyle w:val="CaptionedFigure"/>
      </w:pPr>
      <w:r>
        <w:drawing>
          <wp:inline>
            <wp:extent cx="5334000" cy="389396"/>
            <wp:effectExtent b="0" l="0" r="0" t="0"/>
            <wp:docPr descr="Рис. 10" title="" id="50" name="Picture"/>
            <a:graphic>
              <a:graphicData uri="http://schemas.openxmlformats.org/drawingml/2006/picture">
                <pic:pic>
                  <pic:nvPicPr>
                    <pic:cNvPr descr="image/6.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12"/>
        </w:numPr>
        <w:pStyle w:val="Compact"/>
      </w:pPr>
      <w:r>
        <w:t xml:space="preserve">Обратился к файлу через веб-сервер, введя в браузере адрес http://127.0.0.1/test.html. Убедился, что файл был успешно отображён. (рис. 11).</w:t>
      </w:r>
    </w:p>
    <w:p>
      <w:pPr>
        <w:pStyle w:val="CaptionedFigure"/>
      </w:pPr>
      <w:r>
        <w:drawing>
          <wp:inline>
            <wp:extent cx="5334000" cy="3136776"/>
            <wp:effectExtent b="0" l="0" r="0" t="0"/>
            <wp:docPr descr="Рис. 11" title="" id="53" name="Picture"/>
            <a:graphic>
              <a:graphicData uri="http://schemas.openxmlformats.org/drawingml/2006/picture">
                <pic:pic>
                  <pic:nvPicPr>
                    <pic:cNvPr descr="image/6.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</w:t>
      </w:r>
    </w:p>
    <w:p>
      <w:pPr>
        <w:numPr>
          <w:ilvl w:val="0"/>
          <w:numId w:val="1013"/>
        </w:numPr>
        <w:pStyle w:val="Compact"/>
      </w:pPr>
      <w:r>
        <w:t xml:space="preserve">Изучил справку man httpd_selinux и выясните, какие контексты файлов определены для httpd. Сопоставил их с типом файла test.html. Проверить контекст файла можно командой ls -Z. ls -Z /var/www/html/test.html (рис. 12).</w:t>
      </w:r>
    </w:p>
    <w:p>
      <w:pPr>
        <w:pStyle w:val="CaptionedFigure"/>
      </w:pPr>
      <w:r>
        <w:drawing>
          <wp:inline>
            <wp:extent cx="5334000" cy="418785"/>
            <wp:effectExtent b="0" l="0" r="0" t="0"/>
            <wp:docPr descr="Рис. 12" title="" id="56" name="Picture"/>
            <a:graphic>
              <a:graphicData uri="http://schemas.openxmlformats.org/drawingml/2006/picture">
                <pic:pic>
                  <pic:nvPicPr>
                    <pic:cNvPr descr="image/6.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</w:t>
      </w:r>
    </w:p>
    <w:p>
      <w:pPr>
        <w:numPr>
          <w:ilvl w:val="0"/>
          <w:numId w:val="1014"/>
        </w:numPr>
        <w:pStyle w:val="Compact"/>
      </w:pPr>
      <w:r>
        <w:t xml:space="preserve">Изменил контекст файла /var/www/html/test.html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проверил, что контекст поменялся.(рис. 13).</w:t>
      </w:r>
    </w:p>
    <w:p>
      <w:pPr>
        <w:pStyle w:val="CaptionedFigure"/>
      </w:pPr>
      <w:r>
        <w:drawing>
          <wp:inline>
            <wp:extent cx="5334000" cy="690628"/>
            <wp:effectExtent b="0" l="0" r="0" t="0"/>
            <wp:docPr descr="Рис. 13" title="" id="59" name="Picture"/>
            <a:graphic>
              <a:graphicData uri="http://schemas.openxmlformats.org/drawingml/2006/picture">
                <pic:pic>
                  <pic:nvPicPr>
                    <pic:cNvPr descr="image/6.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</w:t>
      </w:r>
    </w:p>
    <w:p>
      <w:pPr>
        <w:numPr>
          <w:ilvl w:val="0"/>
          <w:numId w:val="1015"/>
        </w:numPr>
        <w:pStyle w:val="Compact"/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</w:t>
      </w:r>
      <w:r>
        <w:t xml:space="preserve"> </w:t>
      </w:r>
      <w:r>
        <w:t xml:space="preserve">Forbidden</w:t>
      </w:r>
      <w:r>
        <w:t xml:space="preserve"> </w:t>
      </w:r>
      <w:r>
        <w:t xml:space="preserve">You don’t have permission to access /test.html on this server. (рис. 14).</w:t>
      </w:r>
    </w:p>
    <w:p>
      <w:pPr>
        <w:pStyle w:val="CaptionedFigure"/>
      </w:pPr>
      <w:r>
        <w:drawing>
          <wp:inline>
            <wp:extent cx="5334000" cy="3132432"/>
            <wp:effectExtent b="0" l="0" r="0" t="0"/>
            <wp:docPr descr="Рис. 14" title="" id="62" name="Picture"/>
            <a:graphic>
              <a:graphicData uri="http://schemas.openxmlformats.org/drawingml/2006/picture">
                <pic:pic>
                  <pic:nvPicPr>
                    <pic:cNvPr descr="image/6.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</w:t>
      </w:r>
    </w:p>
    <w:p>
      <w:pPr>
        <w:numPr>
          <w:ilvl w:val="0"/>
          <w:numId w:val="1016"/>
        </w:numPr>
        <w:pStyle w:val="Compact"/>
      </w:pPr>
      <w:r>
        <w:t xml:space="preserve">Проанализировал ситуацию. Почему файл не был отображён, если права</w:t>
      </w:r>
      <w:r>
        <w:t xml:space="preserve"> </w:t>
      </w:r>
      <w:r>
        <w:t xml:space="preserve">доступа позволяют читать этот файл любому пользователю?</w:t>
      </w:r>
      <w:r>
        <w:t xml:space="preserve"> </w:t>
      </w:r>
      <w:r>
        <w:t xml:space="preserve">ls -l /var/www/html/test.html</w:t>
      </w:r>
      <w:r>
        <w:t xml:space="preserve"> </w:t>
      </w:r>
      <w:r>
        <w:t xml:space="preserve">Просмотрите log-файлы веб-сервера Apache. Также просмотрел системный лог-файл:</w:t>
      </w:r>
      <w:r>
        <w:t xml:space="preserve"> </w:t>
      </w:r>
      <w:r>
        <w:t xml:space="preserve">tail /var/log/messages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5334000" cy="4591291"/>
            <wp:effectExtent b="0" l="0" r="0" t="0"/>
            <wp:docPr descr="Рис. 15" title="" id="65" name="Picture"/>
            <a:graphic>
              <a:graphicData uri="http://schemas.openxmlformats.org/drawingml/2006/picture">
                <pic:pic>
                  <pic:nvPicPr>
                    <pic:cNvPr descr="image/6.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</w:t>
      </w:r>
    </w:p>
    <w:p>
      <w:pPr>
        <w:numPr>
          <w:ilvl w:val="0"/>
          <w:numId w:val="1017"/>
        </w:numPr>
        <w:pStyle w:val="Compact"/>
      </w:pPr>
      <w:r>
        <w:t xml:space="preserve">Попробовал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 (рис. 16).</w:t>
      </w:r>
    </w:p>
    <w:p>
      <w:pPr>
        <w:pStyle w:val="CaptionedFigure"/>
      </w:pPr>
      <w:r>
        <w:drawing>
          <wp:inline>
            <wp:extent cx="5334000" cy="4512076"/>
            <wp:effectExtent b="0" l="0" r="0" t="0"/>
            <wp:docPr descr="Рис. 16" title="" id="68" name="Picture"/>
            <a:graphic>
              <a:graphicData uri="http://schemas.openxmlformats.org/drawingml/2006/picture">
                <pic:pic>
                  <pic:nvPicPr>
                    <pic:cNvPr descr="image/6.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</w:t>
      </w:r>
    </w:p>
    <w:p>
      <w:pPr>
        <w:numPr>
          <w:ilvl w:val="0"/>
          <w:numId w:val="1018"/>
        </w:numPr>
        <w:pStyle w:val="Compact"/>
      </w:pPr>
      <w:r>
        <w:t xml:space="preserve">Выполните перезапуск веб-сервера Apache. Произошёл сбой (рис. 17).</w:t>
      </w:r>
    </w:p>
    <w:p>
      <w:pPr>
        <w:pStyle w:val="CaptionedFigure"/>
      </w:pPr>
      <w:r>
        <w:drawing>
          <wp:inline>
            <wp:extent cx="5334000" cy="3133724"/>
            <wp:effectExtent b="0" l="0" r="0" t="0"/>
            <wp:docPr descr="Рис. 17" title="" id="71" name="Picture"/>
            <a:graphic>
              <a:graphicData uri="http://schemas.openxmlformats.org/drawingml/2006/picture">
                <pic:pic>
                  <pic:nvPicPr>
                    <pic:cNvPr descr="image/6.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</w:t>
      </w:r>
    </w:p>
    <w:p>
      <w:pPr>
        <w:numPr>
          <w:ilvl w:val="0"/>
          <w:numId w:val="1019"/>
        </w:numPr>
        <w:pStyle w:val="Compact"/>
      </w:pPr>
      <w:r>
        <w:t xml:space="preserve">Проанализировал лог-файлы: tail -nl /var/log/messages Просмотрел файлы /var/log/http/error_log,</w:t>
      </w:r>
      <w:r>
        <w:t xml:space="preserve"> </w:t>
      </w:r>
      <w:r>
        <w:t xml:space="preserve">/var/log/http/access_log и /var/log/audit/audit.log и выяснил, в каких файлах появились записи (рис. 18).</w:t>
      </w:r>
    </w:p>
    <w:p>
      <w:pPr>
        <w:pStyle w:val="CaptionedFigure"/>
      </w:pPr>
      <w:r>
        <w:drawing>
          <wp:inline>
            <wp:extent cx="5334000" cy="4052491"/>
            <wp:effectExtent b="0" l="0" r="0" t="0"/>
            <wp:docPr descr="Рис. 18" title="" id="74" name="Picture"/>
            <a:graphic>
              <a:graphicData uri="http://schemas.openxmlformats.org/drawingml/2006/picture">
                <pic:pic>
                  <pic:nvPicPr>
                    <pic:cNvPr descr="image/6.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</w:t>
      </w:r>
    </w:p>
    <w:p>
      <w:pPr>
        <w:numPr>
          <w:ilvl w:val="0"/>
          <w:numId w:val="1020"/>
        </w:numPr>
        <w:pStyle w:val="Compact"/>
      </w:pPr>
      <w:r>
        <w:t xml:space="preserve">Выполнил команду semanage port -a -t http_port_t -р tcp 81 После этого проверил список портов командой</w:t>
      </w:r>
      <w:r>
        <w:t xml:space="preserve"> </w:t>
      </w:r>
      <w:r>
        <w:t xml:space="preserve">semanage port -l | grep http_port_t</w:t>
      </w:r>
      <w:r>
        <w:t xml:space="preserve"> </w:t>
      </w:r>
      <w:r>
        <w:t xml:space="preserve">Убедился, что порт 81 появился в списке(рис. 19).</w:t>
      </w:r>
    </w:p>
    <w:p>
      <w:pPr>
        <w:pStyle w:val="CaptionedFigure"/>
      </w:pPr>
      <w:r>
        <w:drawing>
          <wp:inline>
            <wp:extent cx="5334000" cy="669508"/>
            <wp:effectExtent b="0" l="0" r="0" t="0"/>
            <wp:docPr descr="Рис. 19" title="" id="77" name="Picture"/>
            <a:graphic>
              <a:graphicData uri="http://schemas.openxmlformats.org/drawingml/2006/picture">
                <pic:pic>
                  <pic:nvPicPr>
                    <pic:cNvPr descr="image/6.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</w:t>
      </w:r>
    </w:p>
    <w:p>
      <w:pPr>
        <w:numPr>
          <w:ilvl w:val="0"/>
          <w:numId w:val="1021"/>
        </w:numPr>
        <w:pStyle w:val="Compact"/>
      </w:pPr>
      <w:r>
        <w:t xml:space="preserve">Пробую запустить веб-сервер Apache ещё раз (рис. 20).</w:t>
      </w:r>
    </w:p>
    <w:p>
      <w:pPr>
        <w:pStyle w:val="FirstParagraph"/>
      </w:pPr>
      <w:r>
        <w:drawing>
          <wp:inline>
            <wp:extent cx="5334000" cy="3133724"/>
            <wp:effectExtent b="0" l="0" r="0" t="0"/>
            <wp:docPr descr="Рис. 20" title="" id="80" name="Picture"/>
            <a:graphic>
              <a:graphicData uri="http://schemas.openxmlformats.org/drawingml/2006/picture">
                <pic:pic>
                  <pic:nvPicPr>
                    <pic:cNvPr descr="image/6.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Вернул контекст httpd_sys_cоntent__t к файлу /var/www/html/ test.html: chcon -t httpd_sys_content_t /var/www/html/test.html После этого попробовал получить доступ к файлу через веб-сервер, введя в браузере адрес http://127.0.0.1:81/test.html. Увидеть содержимое файла — слово «test»(рис. 21).</w:t>
      </w:r>
    </w:p>
    <w:p>
      <w:pPr>
        <w:pStyle w:val="FirstParagraph"/>
      </w:pPr>
      <w:r>
        <w:drawing>
          <wp:inline>
            <wp:extent cx="5334000" cy="4478351"/>
            <wp:effectExtent b="0" l="0" r="0" t="0"/>
            <wp:docPr descr="Рис. 21" title="" id="83" name="Picture"/>
            <a:graphic>
              <a:graphicData uri="http://schemas.openxmlformats.org/drawingml/2006/picture">
                <pic:pic>
                  <pic:nvPicPr>
                    <pic:cNvPr descr="image/6.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. Исправил обратно конфигурационный файл apache, вернув Listen 80 (рис. 22).</w:t>
      </w:r>
    </w:p>
    <w:p>
      <w:pPr>
        <w:pStyle w:val="FirstParagraph"/>
      </w:pPr>
      <w:r>
        <w:drawing>
          <wp:inline>
            <wp:extent cx="5334000" cy="5137742"/>
            <wp:effectExtent b="0" l="0" r="0" t="0"/>
            <wp:docPr descr="Рис. 22" title="" id="86" name="Picture"/>
            <a:graphic>
              <a:graphicData uri="http://schemas.openxmlformats.org/drawingml/2006/picture">
                <pic:pic>
                  <pic:nvPicPr>
                    <pic:cNvPr descr="image/6.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24"/>
        </w:numPr>
        <w:pStyle w:val="Compact"/>
      </w:pPr>
      <w:r>
        <w:t xml:space="preserve">Удалил привязку http_port_t к 81 порту:</w:t>
      </w:r>
      <w:r>
        <w:t xml:space="preserve"> </w:t>
      </w:r>
      <w:r>
        <w:t xml:space="preserve">semanage port -d -t http_port_t -p tcp 81</w:t>
      </w:r>
      <w:r>
        <w:t xml:space="preserve"> </w:t>
      </w:r>
      <w:r>
        <w:t xml:space="preserve">и проверил, что порт 81 удалён,затем удалил файл /var/www/html/test.html:</w:t>
      </w:r>
      <w:r>
        <w:t xml:space="preserve"> </w:t>
      </w:r>
      <w:r>
        <w:t xml:space="preserve">rm /var/www/html/test.html</w:t>
      </w:r>
    </w:p>
    <w:p>
      <w:pPr>
        <w:pStyle w:val="FirstParagraph"/>
      </w:pPr>
      <w:r>
        <w:drawing>
          <wp:inline>
            <wp:extent cx="5334000" cy="671360"/>
            <wp:effectExtent b="0" l="0" r="0" t="0"/>
            <wp:docPr descr="Рис. 23" title="" id="89" name="Picture"/>
            <a:graphic>
              <a:graphicData uri="http://schemas.openxmlformats.org/drawingml/2006/picture">
                <pic:pic>
                  <pic:nvPicPr>
                    <pic:cNvPr descr="image/6.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Выводы:</w:t>
      </w:r>
    </w:p>
    <w:p>
      <w:pPr>
        <w:pStyle w:val="BodyText"/>
      </w:pPr>
      <w:r>
        <w:t xml:space="preserve">Развил навыки администрирования ОС Linux. Получил первое практическое знакомство с технологией SELinux. Проверил работу SELinx на практике совместно с веб-сервером Apache.</w:t>
      </w:r>
    </w:p>
    <w:bookmarkEnd w:id="91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5"/>
        </w:numPr>
        <w:pStyle w:val="Compact"/>
      </w:pPr>
      <w:hyperlink r:id="rId92">
        <w:r>
          <w:rPr>
            <w:rStyle w:val="Hyperlink"/>
          </w:rPr>
          <w:t xml:space="preserve">Официальный сайт VirtualBox</w:t>
        </w:r>
      </w:hyperlink>
    </w:p>
    <w:p>
      <w:pPr>
        <w:numPr>
          <w:ilvl w:val="0"/>
          <w:numId w:val="1025"/>
        </w:numPr>
        <w:pStyle w:val="Compact"/>
      </w:pPr>
      <w:hyperlink r:id="rId93">
        <w:r>
          <w:rPr>
            <w:rStyle w:val="Hyperlink"/>
          </w:rPr>
          <w:t xml:space="preserve">Материал для выполнения лабораторной</w:t>
        </w:r>
      </w:hyperlink>
    </w:p>
    <w:p>
      <w:pPr>
        <w:numPr>
          <w:ilvl w:val="0"/>
          <w:numId w:val="1025"/>
        </w:numPr>
        <w:pStyle w:val="Compact"/>
      </w:pPr>
      <w:hyperlink r:id="rId94">
        <w:r>
          <w:rPr>
            <w:rStyle w:val="Hyperlink"/>
          </w:rPr>
          <w:t xml:space="preserve">Официальный сайт CentOS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2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3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4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93" Target="https://esystem.rudn.ru/pluginfile.php/2090282/mod_resource/content/2/006-lab_selinux.pdf" TargetMode="External" /><Relationship Type="http://schemas.openxmlformats.org/officeDocument/2006/relationships/hyperlink" Id="rId94" Target="https://www.centos.org/" TargetMode="External" /><Relationship Type="http://schemas.openxmlformats.org/officeDocument/2006/relationships/hyperlink" Id="rId92" Target="https://www.virtualbo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s://esystem.rudn.ru/pluginfile.php/2090282/mod_resource/content/2/006-lab_selinux.pdf" TargetMode="External" /><Relationship Type="http://schemas.openxmlformats.org/officeDocument/2006/relationships/hyperlink" Id="rId94" Target="https://www.centos.org/" TargetMode="External" /><Relationship Type="http://schemas.openxmlformats.org/officeDocument/2006/relationships/hyperlink" Id="rId92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Евдокимов Иван Андреевич</dc:creator>
  <dc:language>ru-RU</dc:language>
  <cp:keywords/>
  <dcterms:created xsi:type="dcterms:W3CDTF">2023-10-14T17:09:40Z</dcterms:created>
  <dcterms:modified xsi:type="dcterms:W3CDTF">2023-10-14T17:09:40Z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