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04/11/2024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las funciones de cambiar el tamaño de zoom y tema de alto contraste, a la vez que es capaz de guardar las configuraciones en firebase.</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Falta avance en otras funciones. </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Las jugadas deben guardarse en la bd.</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Perfil del jugador con partidas ganadas, empatadas y pérdidas.</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pausar el tablero al salir de la partida.</w:t>
            </w:r>
          </w:p>
          <w:p w:rsidR="00000000" w:rsidDel="00000000" w:rsidP="00000000" w:rsidRDefault="00000000" w:rsidRPr="00000000" w14:paraId="0000003F">
            <w:pPr>
              <w:spacing w:after="0" w:line="276" w:lineRule="auto"/>
              <w:rPr>
                <w:rFonts w:ascii="Arial" w:cs="Arial" w:eastAsia="Arial" w:hAnsi="Arial"/>
                <w:sz w:val="24"/>
                <w:szCs w:val="24"/>
              </w:rPr>
            </w:pPr>
            <w:r w:rsidDel="00000000" w:rsidR="00000000" w:rsidRPr="00000000">
              <w:rPr>
                <w:rFonts w:ascii="Arial" w:cs="Arial" w:eastAsia="Arial" w:hAnsi="Arial"/>
                <w:rtl w:val="0"/>
              </w:rPr>
              <w:t xml:space="preserve">Mostrar los movimientos de la pieza remarcados en un color de alto contraste.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4">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5">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841365" cy="391160"/>
              <wp:effectExtent b="0" l="0" r="0" t="0"/>
              <wp:wrapNone/>
              <wp:docPr id="1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5841365" cy="391160"/>
              <wp:effectExtent b="0" l="0" r="0" t="0"/>
              <wp:wrapNone/>
              <wp:docPr id="1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41365" cy="3911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38100</wp:posOffset>
              </wp:positionV>
              <wp:extent cx="8107045" cy="391160"/>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07045" cy="391160"/>
                      </a:xfrm>
                      <a:prstGeom prst="rect"/>
                      <a:ln/>
                    </pic:spPr>
                  </pic:pic>
                </a:graphicData>
              </a:graphic>
            </wp:anchor>
          </w:drawing>
        </mc:Fallback>
      </mc:AlternateConten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ucu40/NO13XXU8qwBk4W+ZSjZw==">CgMxLjA4AHIhMXNzRmoxOWNvbjJGOTBzckpBMFNZV3lFQ2E4anZ0ZXV2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