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No, mis intereses profesionales no han cambiado.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siento que haya afectado realmente en mis intereses profesionales.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 considero que han cambiado, porque me permitió adquirir un aprendizaje más profundo y práctico en el desarrollo de software, fortaleciendo mis habilidades técnicas y de gestión de proyectos.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planes para continuar desarrollando mis fortalezas incluyen mantener una práctica constante en el desarrollo de software, participar en proyectos colaborativos y explorar nuevas tecnologías que puedan mejorar mis habilidades.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mejorar mis debilidades, me centraré en identificar aquellas áreas específicas que necesitan más atención, como la documentación detallada de procesos y la gestión del tiempo.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considerablemente, porque aún me interesa el trabajo en desarrollo de software.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gustaría trabajar en el área de desarrollo o también en el área informática de algún servicio público.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Destacaría positivamente la colaboración, comunicación efectiva y apoyo mutuo. Por otro lado, podría decir que hubo algunas dificultades para coordinar horarios y lograr consenso, lo cual ralentizó algunas decisiones.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Enfocandome en el trabajo en grupo en contextos laborales considero que siempre es positivo reforzar habilidades de liderazgo, resolución de conflictos y comunicación proactiva para mantener un equipo eficiente y motivado.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Phgw7+JvU5RJ3MWxraH40GQ39A==">CgMxLjAyCGguZ2pkZ3hzOAByITFDSmRvS3BlYWZfT0dhWFpRLURzckNCRUk1N1RrSUloMw==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