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84515" w14:textId="1979F09E" w:rsidR="00300509" w:rsidRPr="00177958" w:rsidRDefault="007835E5" w:rsidP="008F507D">
      <w:pPr>
        <w:pStyle w:val="Prrafodelista"/>
        <w:numPr>
          <w:ilvl w:val="0"/>
          <w:numId w:val="2"/>
        </w:numPr>
        <w:tabs>
          <w:tab w:val="left" w:pos="6663"/>
        </w:tabs>
        <w:spacing w:after="120"/>
        <w:jc w:val="both"/>
        <w:rPr>
          <w:rFonts w:ascii="Arial" w:hAnsi="Arial" w:cs="Arial"/>
          <w:b/>
          <w:lang w:val="es-MX" w:eastAsia="en-US" w:bidi="en-US"/>
        </w:rPr>
      </w:pPr>
      <w:r w:rsidRPr="00177958">
        <w:rPr>
          <w:rFonts w:ascii="Arial" w:hAnsi="Arial" w:cs="Arial"/>
          <w:b/>
          <w:lang w:val="es-MX" w:eastAsia="en-US" w:bidi="en-US"/>
        </w:rPr>
        <w:t>ANTECEDENTES DEL INSTITUTO TECNOLÓGICO O CENTRO</w:t>
      </w:r>
    </w:p>
    <w:p w14:paraId="478EFBA3" w14:textId="77777777" w:rsidR="00300509" w:rsidRPr="00177958" w:rsidRDefault="00300509" w:rsidP="00177958">
      <w:pPr>
        <w:tabs>
          <w:tab w:val="left" w:pos="6663"/>
        </w:tabs>
        <w:spacing w:after="120"/>
        <w:jc w:val="both"/>
        <w:rPr>
          <w:rFonts w:ascii="Arial" w:hAnsi="Arial" w:cs="Arial"/>
          <w:b/>
          <w:lang w:val="es-MX" w:eastAsia="en-US" w:bidi="en-US"/>
        </w:rPr>
      </w:pPr>
    </w:p>
    <w:p w14:paraId="53588138" w14:textId="77777777" w:rsidR="00072E1A" w:rsidRPr="00177958" w:rsidRDefault="007835E5" w:rsidP="00177958">
      <w:pPr>
        <w:tabs>
          <w:tab w:val="left" w:pos="6663"/>
        </w:tabs>
        <w:spacing w:after="120"/>
        <w:jc w:val="both"/>
        <w:rPr>
          <w:rFonts w:ascii="Arial" w:hAnsi="Arial" w:cs="Arial"/>
          <w:b/>
          <w:color w:val="FF0000"/>
          <w:lang w:val="es-MX" w:eastAsia="en-US" w:bidi="en-US"/>
        </w:rPr>
      </w:pPr>
      <w:r w:rsidRPr="00177958">
        <w:rPr>
          <w:rFonts w:ascii="Arial" w:hAnsi="Arial" w:cs="Arial"/>
          <w:b/>
          <w:lang w:val="es-MX" w:eastAsia="en-US" w:bidi="en-US"/>
        </w:rPr>
        <w:t xml:space="preserve"> </w:t>
      </w:r>
    </w:p>
    <w:p w14:paraId="0562157E" w14:textId="3DE507D8" w:rsidR="00A777EC" w:rsidRPr="00177958" w:rsidRDefault="007835E5" w:rsidP="00177958">
      <w:pPr>
        <w:tabs>
          <w:tab w:val="left" w:pos="6663"/>
        </w:tabs>
        <w:spacing w:after="120"/>
        <w:ind w:firstLine="360"/>
        <w:jc w:val="both"/>
        <w:rPr>
          <w:rFonts w:ascii="Arial" w:hAnsi="Arial" w:cs="Arial"/>
          <w:b/>
          <w:i/>
          <w:color w:val="FF0000"/>
          <w:lang w:val="es-MX" w:eastAsia="en-US" w:bidi="en-US"/>
        </w:rPr>
      </w:pPr>
      <w:r w:rsidRPr="00177958">
        <w:rPr>
          <w:rFonts w:ascii="Arial" w:hAnsi="Arial" w:cs="Arial"/>
          <w:b/>
          <w:i/>
          <w:color w:val="FF0000"/>
          <w:highlight w:val="yellow"/>
          <w:lang w:val="es-MX" w:eastAsia="en-US" w:bidi="en-US"/>
        </w:rPr>
        <w:t>(Breve historia del Instituto Tecnológico o centro)</w:t>
      </w:r>
    </w:p>
    <w:p w14:paraId="166ABA9E" w14:textId="17FD8C53" w:rsidR="004B5F77" w:rsidRPr="00177958" w:rsidRDefault="004B5F77" w:rsidP="00177958">
      <w:pPr>
        <w:tabs>
          <w:tab w:val="left" w:pos="6663"/>
        </w:tabs>
        <w:spacing w:after="120"/>
        <w:ind w:firstLine="360"/>
        <w:jc w:val="both"/>
        <w:rPr>
          <w:rFonts w:ascii="Arial" w:hAnsi="Arial" w:cs="Arial"/>
          <w:b/>
          <w:i/>
          <w:color w:val="FF0000"/>
          <w:lang w:val="es-MX" w:eastAsia="en-US" w:bidi="en-US"/>
        </w:rPr>
      </w:pPr>
      <w:r w:rsidRPr="00177958">
        <w:rPr>
          <w:rFonts w:ascii="Arial" w:hAnsi="Arial" w:cs="Arial"/>
          <w:b/>
          <w:i/>
          <w:color w:val="FF0000"/>
          <w:lang w:val="es-MX" w:eastAsia="en-US" w:bidi="en-US"/>
        </w:rPr>
        <w:t>Máximo una cuartilla</w:t>
      </w:r>
    </w:p>
    <w:p w14:paraId="1EDF3594" w14:textId="77777777" w:rsidR="00072E1A" w:rsidRPr="00177958" w:rsidRDefault="00072E1A" w:rsidP="00177958">
      <w:pPr>
        <w:tabs>
          <w:tab w:val="left" w:pos="6663"/>
        </w:tabs>
        <w:spacing w:after="120"/>
        <w:jc w:val="both"/>
        <w:rPr>
          <w:rFonts w:ascii="Arial" w:hAnsi="Arial" w:cs="Arial"/>
          <w:lang w:val="es-MX" w:eastAsia="en-US" w:bidi="en-US"/>
        </w:rPr>
      </w:pPr>
    </w:p>
    <w:p w14:paraId="74172815" w14:textId="77777777" w:rsidR="00F2588D" w:rsidRPr="00177958" w:rsidRDefault="00F2588D" w:rsidP="00177958">
      <w:pPr>
        <w:tabs>
          <w:tab w:val="left" w:pos="6663"/>
        </w:tabs>
        <w:spacing w:after="120"/>
        <w:jc w:val="both"/>
        <w:rPr>
          <w:rFonts w:ascii="Arial" w:hAnsi="Arial" w:cs="Arial"/>
          <w:lang w:val="es-MX" w:eastAsia="en-US" w:bidi="en-US"/>
        </w:rPr>
      </w:pPr>
    </w:p>
    <w:p w14:paraId="3769AC1C" w14:textId="788CE65E" w:rsidR="00072E1A" w:rsidRPr="00177958" w:rsidRDefault="007835E5" w:rsidP="008F507D">
      <w:pPr>
        <w:pStyle w:val="Prrafodelista"/>
        <w:numPr>
          <w:ilvl w:val="0"/>
          <w:numId w:val="2"/>
        </w:numPr>
        <w:tabs>
          <w:tab w:val="left" w:pos="6663"/>
        </w:tabs>
        <w:spacing w:after="120"/>
        <w:jc w:val="both"/>
        <w:rPr>
          <w:rFonts w:ascii="Arial" w:hAnsi="Arial" w:cs="Arial"/>
          <w:b/>
          <w:lang w:val="es-MX" w:eastAsia="en-US" w:bidi="en-US"/>
        </w:rPr>
      </w:pPr>
      <w:r w:rsidRPr="00177958">
        <w:rPr>
          <w:rFonts w:ascii="Arial" w:hAnsi="Arial" w:cs="Arial"/>
          <w:b/>
          <w:lang w:val="es-MX" w:eastAsia="en-US" w:bidi="en-US"/>
        </w:rPr>
        <w:t>OBJETIVO</w:t>
      </w:r>
    </w:p>
    <w:p w14:paraId="6715E250" w14:textId="77777777" w:rsidR="007F54FB" w:rsidRPr="00177958" w:rsidRDefault="007F54FB" w:rsidP="008D0354">
      <w:pPr>
        <w:pStyle w:val="Default"/>
        <w:tabs>
          <w:tab w:val="left" w:pos="6663"/>
        </w:tabs>
        <w:spacing w:line="276" w:lineRule="auto"/>
        <w:jc w:val="both"/>
        <w:rPr>
          <w:rFonts w:ascii="Arial" w:eastAsia="Times New Roman" w:hAnsi="Arial" w:cs="Arial"/>
          <w:color w:val="00000A"/>
          <w:sz w:val="20"/>
          <w:szCs w:val="20"/>
          <w:lang w:bidi="en-US"/>
        </w:rPr>
      </w:pPr>
      <w:r w:rsidRPr="00177958">
        <w:rPr>
          <w:rFonts w:ascii="Arial" w:eastAsia="Times New Roman" w:hAnsi="Arial" w:cs="Arial"/>
          <w:color w:val="00000A"/>
          <w:sz w:val="20"/>
          <w:szCs w:val="20"/>
          <w:lang w:bidi="en-US"/>
        </w:rPr>
        <w:t>Contar con un marco normativo que regule la integración, organización y funcionamiento de los Subcomités de Ética y de Prevención de Conflictos de Interés de los Institutos Tecnológicos y Centros que conforman el Tecnológico Nacional de México conforme al ACUERDO por el que se emite los Lineamientos Generales para la integración y funcionamiento de los Comités de Ética (D.O.F. 28/12/2020).</w:t>
      </w:r>
    </w:p>
    <w:p w14:paraId="506E9045" w14:textId="77777777" w:rsidR="007F54FB" w:rsidRPr="00177958" w:rsidRDefault="007F54FB" w:rsidP="00177958">
      <w:pPr>
        <w:tabs>
          <w:tab w:val="left" w:pos="6663"/>
        </w:tabs>
        <w:spacing w:after="120"/>
        <w:jc w:val="both"/>
        <w:rPr>
          <w:rFonts w:ascii="Arial" w:hAnsi="Arial" w:cs="Arial"/>
          <w:b/>
          <w:lang w:val="es-MX" w:eastAsia="en-US" w:bidi="en-US"/>
        </w:rPr>
      </w:pPr>
    </w:p>
    <w:p w14:paraId="37B58CF7" w14:textId="4D9812B2" w:rsidR="007F54FB" w:rsidRPr="00177958" w:rsidRDefault="007F54FB" w:rsidP="008F507D">
      <w:pPr>
        <w:pStyle w:val="Prrafodelista"/>
        <w:numPr>
          <w:ilvl w:val="0"/>
          <w:numId w:val="2"/>
        </w:numPr>
        <w:tabs>
          <w:tab w:val="left" w:pos="6663"/>
        </w:tabs>
        <w:spacing w:after="120"/>
        <w:jc w:val="both"/>
        <w:rPr>
          <w:rFonts w:ascii="Arial" w:hAnsi="Arial" w:cs="Arial"/>
          <w:b/>
          <w:lang w:val="es-MX" w:eastAsia="en-US" w:bidi="en-US"/>
        </w:rPr>
      </w:pPr>
      <w:r w:rsidRPr="00177958">
        <w:rPr>
          <w:rFonts w:ascii="Arial" w:hAnsi="Arial" w:cs="Arial"/>
          <w:b/>
          <w:lang w:val="es-MX" w:eastAsia="en-US" w:bidi="en-US"/>
        </w:rPr>
        <w:t>REFERENCIAS</w:t>
      </w:r>
    </w:p>
    <w:p w14:paraId="5E120543" w14:textId="6F1AC008" w:rsidR="007F54FB" w:rsidRPr="00177958" w:rsidRDefault="007F54FB" w:rsidP="00177958">
      <w:pPr>
        <w:tabs>
          <w:tab w:val="left" w:pos="6663"/>
        </w:tabs>
        <w:spacing w:after="120"/>
        <w:jc w:val="both"/>
        <w:rPr>
          <w:rFonts w:ascii="Arial" w:hAnsi="Arial" w:cs="Arial"/>
          <w:bCs/>
          <w:lang w:val="es-MX" w:eastAsia="en-US" w:bidi="en-US"/>
        </w:rPr>
      </w:pPr>
      <w:r w:rsidRPr="00177958">
        <w:rPr>
          <w:rFonts w:ascii="Arial" w:hAnsi="Arial" w:cs="Arial"/>
          <w:bCs/>
          <w:lang w:val="es-MX" w:eastAsia="en-US" w:bidi="en-US"/>
        </w:rPr>
        <w:t>Para efectos de los presentes Lineamientos, se entenderá por:</w:t>
      </w:r>
    </w:p>
    <w:p w14:paraId="7045EBEA" w14:textId="77777777" w:rsidR="00BC6D7C" w:rsidRPr="00177958" w:rsidRDefault="00BC6D7C" w:rsidP="00177958">
      <w:pPr>
        <w:tabs>
          <w:tab w:val="left" w:pos="6663"/>
        </w:tabs>
        <w:spacing w:after="120"/>
        <w:jc w:val="both"/>
        <w:rPr>
          <w:rFonts w:ascii="Arial" w:hAnsi="Arial" w:cs="Arial"/>
          <w:bCs/>
          <w:lang w:val="es-MX" w:eastAsia="en-US" w:bidi="en-US"/>
        </w:rPr>
      </w:pPr>
    </w:p>
    <w:p w14:paraId="488D0462" w14:textId="22C58544" w:rsidR="007F54FB" w:rsidRPr="00177958" w:rsidRDefault="007F54FB"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Actuación bajo conflicto de Interés</w:t>
      </w:r>
      <w:r w:rsidRPr="00177958">
        <w:rPr>
          <w:rFonts w:ascii="Arial" w:hAnsi="Arial" w:cs="Arial"/>
          <w:bCs/>
          <w:lang w:val="es-MX" w:eastAsia="en-US" w:bidi="en-US"/>
        </w:rPr>
        <w:t xml:space="preserve">: La falta administrativa grave a que se refiere el </w:t>
      </w:r>
      <w:proofErr w:type="spellStart"/>
      <w:r w:rsidRPr="00177958">
        <w:rPr>
          <w:rFonts w:ascii="Arial" w:hAnsi="Arial" w:cs="Arial"/>
          <w:bCs/>
          <w:lang w:val="es-MX" w:eastAsia="en-US" w:bidi="en-US"/>
        </w:rPr>
        <w:t>Articulo</w:t>
      </w:r>
      <w:proofErr w:type="spellEnd"/>
      <w:r w:rsidRPr="00177958">
        <w:rPr>
          <w:rFonts w:ascii="Arial" w:hAnsi="Arial" w:cs="Arial"/>
          <w:bCs/>
          <w:lang w:val="es-MX" w:eastAsia="en-US" w:bidi="en-US"/>
        </w:rPr>
        <w:t xml:space="preserve"> 58 de la Ley General de Responsabilidades Administrativas, en la que incurre la persona servidora pública cuando interviene, por motivo de sus funciones, en la atención, tramitación o resolución de algún asunto en el que tenga algún conflicto de interés o un impedimento legal.</w:t>
      </w:r>
    </w:p>
    <w:p w14:paraId="0E96594C" w14:textId="77777777" w:rsidR="00286D72" w:rsidRPr="00177958" w:rsidRDefault="00286D72" w:rsidP="008D0354">
      <w:pPr>
        <w:pStyle w:val="Prrafodelista"/>
        <w:tabs>
          <w:tab w:val="left" w:pos="6663"/>
        </w:tabs>
        <w:spacing w:after="120" w:line="276" w:lineRule="auto"/>
        <w:jc w:val="both"/>
        <w:rPr>
          <w:rFonts w:ascii="Arial" w:hAnsi="Arial" w:cs="Arial"/>
          <w:bCs/>
          <w:lang w:val="es-MX" w:eastAsia="en-US" w:bidi="en-US"/>
        </w:rPr>
      </w:pPr>
    </w:p>
    <w:p w14:paraId="2B41373C" w14:textId="607DA82A" w:rsidR="00286D72" w:rsidRPr="00177958" w:rsidRDefault="007F54FB"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Austeridad</w:t>
      </w:r>
      <w:r w:rsidRPr="00177958">
        <w:rPr>
          <w:rFonts w:ascii="Arial" w:hAnsi="Arial" w:cs="Arial"/>
          <w:bCs/>
          <w:lang w:val="es-MX" w:eastAsia="en-US" w:bidi="en-US"/>
        </w:rPr>
        <w:t xml:space="preserve">: Austeridad </w:t>
      </w:r>
      <w:r w:rsidR="004D255F" w:rsidRPr="00177958">
        <w:rPr>
          <w:rFonts w:ascii="Arial" w:hAnsi="Arial" w:cs="Arial"/>
          <w:bCs/>
          <w:lang w:val="es-MX" w:eastAsia="en-US" w:bidi="en-US"/>
        </w:rPr>
        <w:t>Republicana con valor fundamental y principio orientador del servicio público mexicano al que refiere los artículos 3, fracción I y 4 de la Ley Federal de Austeridad Republicana.</w:t>
      </w:r>
    </w:p>
    <w:p w14:paraId="62ECA34A" w14:textId="77777777" w:rsidR="00286D72" w:rsidRPr="00177958" w:rsidRDefault="00286D72" w:rsidP="008D0354">
      <w:pPr>
        <w:pStyle w:val="Prrafodelista"/>
        <w:tabs>
          <w:tab w:val="left" w:pos="6663"/>
        </w:tabs>
        <w:spacing w:after="120" w:line="276" w:lineRule="auto"/>
        <w:jc w:val="both"/>
        <w:rPr>
          <w:rFonts w:ascii="Arial" w:hAnsi="Arial" w:cs="Arial"/>
          <w:bCs/>
          <w:lang w:val="es-MX" w:eastAsia="en-US" w:bidi="en-US"/>
        </w:rPr>
      </w:pPr>
    </w:p>
    <w:p w14:paraId="2F1CB980" w14:textId="0F381172" w:rsidR="004D255F" w:rsidRPr="00177958" w:rsidRDefault="004D255F"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Código de Conducta</w:t>
      </w:r>
      <w:r w:rsidRPr="00177958">
        <w:rPr>
          <w:rFonts w:ascii="Arial" w:hAnsi="Arial" w:cs="Arial"/>
          <w:bCs/>
          <w:lang w:val="es-MX" w:eastAsia="en-US" w:bidi="en-US"/>
        </w:rPr>
        <w:t>: El instrumento deontológico emitido por la persona que ocupe la titularidad del ente público, a propuesta de su Comité de Ética previa aprobación de su respectivo Órgano Interno de Control o Unidad de responsabilidades, en el que se especifique de manera puntual y concreta la forma en que las personas servi</w:t>
      </w:r>
      <w:r w:rsidR="00BC6D7C" w:rsidRPr="00177958">
        <w:rPr>
          <w:rFonts w:ascii="Arial" w:hAnsi="Arial" w:cs="Arial"/>
          <w:bCs/>
          <w:lang w:val="es-MX" w:eastAsia="en-US" w:bidi="en-US"/>
        </w:rPr>
        <w:t>d</w:t>
      </w:r>
      <w:r w:rsidRPr="00177958">
        <w:rPr>
          <w:rFonts w:ascii="Arial" w:hAnsi="Arial" w:cs="Arial"/>
          <w:bCs/>
          <w:lang w:val="es-MX" w:eastAsia="en-US" w:bidi="en-US"/>
        </w:rPr>
        <w:t>oras públicas aplicaran los principios, valores y reglas de integridad contenidas en el Código de Ética</w:t>
      </w:r>
      <w:r w:rsidR="00BC6D7C" w:rsidRPr="00177958">
        <w:rPr>
          <w:rFonts w:ascii="Arial" w:hAnsi="Arial" w:cs="Arial"/>
          <w:bCs/>
          <w:lang w:val="es-MX" w:eastAsia="en-US" w:bidi="en-US"/>
        </w:rPr>
        <w:t xml:space="preserve"> (Código de Conducta del TecNM)</w:t>
      </w:r>
      <w:r w:rsidRPr="00177958">
        <w:rPr>
          <w:rFonts w:ascii="Arial" w:hAnsi="Arial" w:cs="Arial"/>
          <w:bCs/>
          <w:lang w:val="es-MX" w:eastAsia="en-US" w:bidi="en-US"/>
        </w:rPr>
        <w:t>.</w:t>
      </w:r>
    </w:p>
    <w:p w14:paraId="30B759AA" w14:textId="77777777" w:rsidR="00286D72" w:rsidRPr="00177958" w:rsidRDefault="00286D72" w:rsidP="008D0354">
      <w:pPr>
        <w:pStyle w:val="Prrafodelista"/>
        <w:tabs>
          <w:tab w:val="left" w:pos="6663"/>
        </w:tabs>
        <w:spacing w:after="120" w:line="276" w:lineRule="auto"/>
        <w:jc w:val="both"/>
        <w:rPr>
          <w:rFonts w:ascii="Arial" w:hAnsi="Arial" w:cs="Arial"/>
          <w:bCs/>
          <w:lang w:val="es-MX" w:eastAsia="en-US" w:bidi="en-US"/>
        </w:rPr>
      </w:pPr>
    </w:p>
    <w:p w14:paraId="7A6E28FC" w14:textId="53026FEC" w:rsidR="00286D72" w:rsidRPr="00177958" w:rsidRDefault="004D255F"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Código de Ética</w:t>
      </w:r>
      <w:r w:rsidRPr="00177958">
        <w:rPr>
          <w:rFonts w:ascii="Arial" w:hAnsi="Arial" w:cs="Arial"/>
          <w:bCs/>
          <w:lang w:val="es-MX" w:eastAsia="en-US" w:bidi="en-US"/>
        </w:rPr>
        <w:t>: El Código de Ética de las personas servidoras públicas del Gobierno Federal</w:t>
      </w:r>
      <w:r w:rsidR="00964CB4" w:rsidRPr="00177958">
        <w:rPr>
          <w:rFonts w:ascii="Arial" w:hAnsi="Arial" w:cs="Arial"/>
          <w:bCs/>
          <w:lang w:val="es-MX" w:eastAsia="en-US" w:bidi="en-US"/>
        </w:rPr>
        <w:t xml:space="preserve"> (</w:t>
      </w:r>
      <w:proofErr w:type="gramStart"/>
      <w:r w:rsidR="00964CB4" w:rsidRPr="00177958">
        <w:rPr>
          <w:rFonts w:ascii="Arial" w:hAnsi="Arial" w:cs="Arial"/>
          <w:bCs/>
          <w:lang w:val="es-MX" w:eastAsia="en-US" w:bidi="en-US"/>
        </w:rPr>
        <w:t>D,O</w:t>
      </w:r>
      <w:proofErr w:type="gramEnd"/>
      <w:r w:rsidR="00964CB4" w:rsidRPr="00177958">
        <w:rPr>
          <w:rFonts w:ascii="Arial" w:hAnsi="Arial" w:cs="Arial"/>
          <w:bCs/>
          <w:lang w:val="es-MX" w:eastAsia="en-US" w:bidi="en-US"/>
        </w:rPr>
        <w:t>.F 05/02/2019)</w:t>
      </w:r>
      <w:r w:rsidRPr="00177958">
        <w:rPr>
          <w:rFonts w:ascii="Arial" w:hAnsi="Arial" w:cs="Arial"/>
          <w:bCs/>
          <w:lang w:val="es-MX" w:eastAsia="en-US" w:bidi="en-US"/>
        </w:rPr>
        <w:t xml:space="preserve">, al que refiere el </w:t>
      </w:r>
      <w:proofErr w:type="spellStart"/>
      <w:r w:rsidRPr="00177958">
        <w:rPr>
          <w:rFonts w:ascii="Arial" w:hAnsi="Arial" w:cs="Arial"/>
          <w:bCs/>
          <w:lang w:val="es-MX" w:eastAsia="en-US" w:bidi="en-US"/>
        </w:rPr>
        <w:t>articulo</w:t>
      </w:r>
      <w:proofErr w:type="spellEnd"/>
      <w:r w:rsidRPr="00177958">
        <w:rPr>
          <w:rFonts w:ascii="Arial" w:hAnsi="Arial" w:cs="Arial"/>
          <w:bCs/>
          <w:lang w:val="es-MX" w:eastAsia="en-US" w:bidi="en-US"/>
        </w:rPr>
        <w:t xml:space="preserve"> 16 de la Ley General de Responsabilidades Administrativas, instrumento deontológico que establece los parámetros generales de valoración y actuación respecto al comportamiento al que aspira una persona servidora pública, en el ejercicio de su empleo, cargo o comisión, a fin de promover un gobierno transparente, integro y cercano a la ciudadanía.</w:t>
      </w:r>
    </w:p>
    <w:p w14:paraId="2BF1E86B" w14:textId="77777777" w:rsidR="00286D72" w:rsidRPr="00177958" w:rsidRDefault="00286D72" w:rsidP="008D0354">
      <w:pPr>
        <w:pStyle w:val="Prrafodelista"/>
        <w:tabs>
          <w:tab w:val="left" w:pos="6663"/>
        </w:tabs>
        <w:spacing w:after="120" w:line="276" w:lineRule="auto"/>
        <w:jc w:val="both"/>
        <w:rPr>
          <w:rFonts w:ascii="Arial" w:hAnsi="Arial" w:cs="Arial"/>
          <w:bCs/>
          <w:lang w:val="es-MX" w:eastAsia="en-US" w:bidi="en-US"/>
        </w:rPr>
      </w:pPr>
    </w:p>
    <w:p w14:paraId="4D051D1B" w14:textId="7FD8D6B1" w:rsidR="004D255F" w:rsidRPr="00177958" w:rsidRDefault="004D255F"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lastRenderedPageBreak/>
        <w:t>Comité de Ética</w:t>
      </w:r>
      <w:r w:rsidRPr="00177958">
        <w:rPr>
          <w:rFonts w:ascii="Arial" w:hAnsi="Arial" w:cs="Arial"/>
          <w:bCs/>
          <w:lang w:val="es-MX" w:eastAsia="en-US" w:bidi="en-US"/>
        </w:rPr>
        <w:t xml:space="preserve">: Los órganos democráticamente integrados en los Entes Públicos referidos a los artículos 4, fracción III y 28 del Código de Ética, los cuales tienen a su cargo la implementación de acciones </w:t>
      </w:r>
      <w:r w:rsidR="00286D72" w:rsidRPr="00177958">
        <w:rPr>
          <w:rFonts w:ascii="Arial" w:hAnsi="Arial" w:cs="Arial"/>
          <w:bCs/>
          <w:lang w:val="es-MX" w:eastAsia="en-US" w:bidi="en-US"/>
        </w:rPr>
        <w:t>para generar y fortalecerse una cultura de integridad gubernamental</w:t>
      </w:r>
      <w:r w:rsidR="00BC6D7C" w:rsidRPr="00177958">
        <w:rPr>
          <w:rFonts w:ascii="Arial" w:hAnsi="Arial" w:cs="Arial"/>
          <w:bCs/>
          <w:lang w:val="es-MX" w:eastAsia="en-US" w:bidi="en-US"/>
        </w:rPr>
        <w:t xml:space="preserve"> (Comité de Ética y de Prevención de Conflictos de Interés del TecNM)</w:t>
      </w:r>
      <w:r w:rsidR="00286D72" w:rsidRPr="00177958">
        <w:rPr>
          <w:rFonts w:ascii="Arial" w:hAnsi="Arial" w:cs="Arial"/>
          <w:bCs/>
          <w:lang w:val="es-MX" w:eastAsia="en-US" w:bidi="en-US"/>
        </w:rPr>
        <w:t>.</w:t>
      </w:r>
      <w:r w:rsidR="00BC6D7C" w:rsidRPr="00177958">
        <w:rPr>
          <w:rFonts w:ascii="Arial" w:hAnsi="Arial" w:cs="Arial"/>
          <w:bCs/>
          <w:lang w:val="es-MX" w:eastAsia="en-US" w:bidi="en-US"/>
        </w:rPr>
        <w:t xml:space="preserve"> </w:t>
      </w:r>
    </w:p>
    <w:p w14:paraId="5B620477" w14:textId="77777777" w:rsidR="00286D72" w:rsidRPr="00177958" w:rsidRDefault="00286D72" w:rsidP="00177958">
      <w:pPr>
        <w:pStyle w:val="Prrafodelista"/>
        <w:tabs>
          <w:tab w:val="left" w:pos="6663"/>
        </w:tabs>
        <w:spacing w:after="120"/>
        <w:jc w:val="both"/>
        <w:rPr>
          <w:rFonts w:ascii="Arial" w:hAnsi="Arial" w:cs="Arial"/>
          <w:bCs/>
          <w:lang w:val="es-MX" w:eastAsia="en-US" w:bidi="en-US"/>
        </w:rPr>
      </w:pPr>
    </w:p>
    <w:p w14:paraId="1D266F0F" w14:textId="1051A2AA" w:rsidR="00286D72" w:rsidRPr="00177958" w:rsidRDefault="00286D72"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 xml:space="preserve">Subcomité de Ética: </w:t>
      </w:r>
      <w:r w:rsidRPr="00177958">
        <w:rPr>
          <w:rFonts w:ascii="Arial" w:hAnsi="Arial" w:cs="Arial"/>
          <w:bCs/>
          <w:lang w:val="es-MX" w:eastAsia="en-US" w:bidi="en-US"/>
        </w:rPr>
        <w:t>Órganos democráticamente integrados en los Institutos Tecnológicos y Centros que conforman el Tecnológico Nacional de México bajo los lineamientos que el Comité de Ética emita.</w:t>
      </w:r>
    </w:p>
    <w:p w14:paraId="1406E979" w14:textId="77777777" w:rsidR="00286D72" w:rsidRPr="00177958" w:rsidRDefault="00286D72" w:rsidP="008D0354">
      <w:pPr>
        <w:pStyle w:val="Prrafodelista"/>
        <w:tabs>
          <w:tab w:val="left" w:pos="6663"/>
        </w:tabs>
        <w:spacing w:line="276" w:lineRule="auto"/>
        <w:rPr>
          <w:rFonts w:ascii="Arial" w:hAnsi="Arial" w:cs="Arial"/>
          <w:bCs/>
          <w:lang w:val="es-MX" w:eastAsia="en-US" w:bidi="en-US"/>
        </w:rPr>
      </w:pPr>
    </w:p>
    <w:p w14:paraId="26D9FE8B" w14:textId="269E27BE" w:rsidR="00286D72" w:rsidRPr="00177958" w:rsidRDefault="00286D72"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Conflictos de Interés</w:t>
      </w:r>
      <w:r w:rsidRPr="00177958">
        <w:rPr>
          <w:rFonts w:ascii="Arial" w:hAnsi="Arial" w:cs="Arial"/>
          <w:bCs/>
          <w:lang w:val="es-MX" w:eastAsia="en-US" w:bidi="en-US"/>
        </w:rPr>
        <w:t xml:space="preserve">: La posible afectación al desempeño imparcial y objetivo de las funciones de las personas servidoras públicas en razón de intereses personales, familiares o de negocios, conforme a lo previsto en el </w:t>
      </w:r>
      <w:proofErr w:type="spellStart"/>
      <w:r w:rsidRPr="00177958">
        <w:rPr>
          <w:rFonts w:ascii="Arial" w:hAnsi="Arial" w:cs="Arial"/>
          <w:bCs/>
          <w:lang w:val="es-MX" w:eastAsia="en-US" w:bidi="en-US"/>
        </w:rPr>
        <w:t>articulo</w:t>
      </w:r>
      <w:proofErr w:type="spellEnd"/>
      <w:r w:rsidRPr="00177958">
        <w:rPr>
          <w:rFonts w:ascii="Arial" w:hAnsi="Arial" w:cs="Arial"/>
          <w:bCs/>
          <w:lang w:val="es-MX" w:eastAsia="en-US" w:bidi="en-US"/>
        </w:rPr>
        <w:t xml:space="preserve"> 3 fracción VI de la Ley General de Responsabilidades Administrativas.</w:t>
      </w:r>
    </w:p>
    <w:p w14:paraId="4486104F" w14:textId="77777777" w:rsidR="00286D72" w:rsidRPr="00177958" w:rsidRDefault="00286D72" w:rsidP="008D0354">
      <w:pPr>
        <w:pStyle w:val="Prrafodelista"/>
        <w:tabs>
          <w:tab w:val="left" w:pos="6663"/>
        </w:tabs>
        <w:spacing w:line="276" w:lineRule="auto"/>
        <w:rPr>
          <w:rFonts w:ascii="Arial" w:hAnsi="Arial" w:cs="Arial"/>
          <w:bCs/>
          <w:lang w:val="es-MX" w:eastAsia="en-US" w:bidi="en-US"/>
        </w:rPr>
      </w:pPr>
    </w:p>
    <w:p w14:paraId="1C675DCC" w14:textId="7475BB20" w:rsidR="00286D72" w:rsidRPr="00177958" w:rsidRDefault="00286D72"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Entes Públicos</w:t>
      </w:r>
      <w:r w:rsidRPr="00177958">
        <w:rPr>
          <w:rFonts w:ascii="Arial" w:hAnsi="Arial" w:cs="Arial"/>
          <w:bCs/>
          <w:lang w:val="es-MX" w:eastAsia="en-US" w:bidi="en-US"/>
        </w:rPr>
        <w:t xml:space="preserve">: Las Dependencias, Entidades, y Empresas productivas del Estado en términos del </w:t>
      </w:r>
      <w:proofErr w:type="spellStart"/>
      <w:r w:rsidRPr="00177958">
        <w:rPr>
          <w:rFonts w:ascii="Arial" w:hAnsi="Arial" w:cs="Arial"/>
          <w:bCs/>
          <w:lang w:val="es-MX" w:eastAsia="en-US" w:bidi="en-US"/>
        </w:rPr>
        <w:t>Articulo</w:t>
      </w:r>
      <w:proofErr w:type="spellEnd"/>
      <w:r w:rsidRPr="00177958">
        <w:rPr>
          <w:rFonts w:ascii="Arial" w:hAnsi="Arial" w:cs="Arial"/>
          <w:bCs/>
          <w:lang w:val="es-MX" w:eastAsia="en-US" w:bidi="en-US"/>
        </w:rPr>
        <w:t xml:space="preserve"> 4, fracciones IV, VI y VII del Código de Ética.</w:t>
      </w:r>
    </w:p>
    <w:p w14:paraId="76553C8C" w14:textId="77777777" w:rsidR="00286D72" w:rsidRPr="00177958" w:rsidRDefault="00286D72" w:rsidP="008D0354">
      <w:pPr>
        <w:pStyle w:val="Prrafodelista"/>
        <w:tabs>
          <w:tab w:val="left" w:pos="6663"/>
        </w:tabs>
        <w:spacing w:line="276" w:lineRule="auto"/>
        <w:rPr>
          <w:rFonts w:ascii="Arial" w:hAnsi="Arial" w:cs="Arial"/>
          <w:bCs/>
          <w:lang w:val="es-MX" w:eastAsia="en-US" w:bidi="en-US"/>
        </w:rPr>
      </w:pPr>
    </w:p>
    <w:p w14:paraId="6398C1F2" w14:textId="0F628C45" w:rsidR="00286D72" w:rsidRPr="00177958" w:rsidRDefault="00286D72"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Lineamientos</w:t>
      </w:r>
      <w:r w:rsidRPr="00177958">
        <w:rPr>
          <w:rFonts w:ascii="Arial" w:hAnsi="Arial" w:cs="Arial"/>
          <w:bCs/>
          <w:lang w:val="es-MX" w:eastAsia="en-US" w:bidi="en-US"/>
        </w:rPr>
        <w:t xml:space="preserve">: Los Lineamientos Generales para </w:t>
      </w:r>
      <w:proofErr w:type="spellStart"/>
      <w:r w:rsidRPr="00177958">
        <w:rPr>
          <w:rFonts w:ascii="Arial" w:hAnsi="Arial" w:cs="Arial"/>
          <w:bCs/>
          <w:lang w:val="es-MX" w:eastAsia="en-US" w:bidi="en-US"/>
        </w:rPr>
        <w:t>al</w:t>
      </w:r>
      <w:proofErr w:type="spellEnd"/>
      <w:r w:rsidRPr="00177958">
        <w:rPr>
          <w:rFonts w:ascii="Arial" w:hAnsi="Arial" w:cs="Arial"/>
          <w:bCs/>
          <w:lang w:val="es-MX" w:eastAsia="en-US" w:bidi="en-US"/>
        </w:rPr>
        <w:t xml:space="preserve"> Integración y Funcionamiento de los Comités de Ética.</w:t>
      </w:r>
    </w:p>
    <w:p w14:paraId="25D549E6" w14:textId="77777777" w:rsidR="00286D72" w:rsidRPr="00177958" w:rsidRDefault="00286D72" w:rsidP="008D0354">
      <w:pPr>
        <w:pStyle w:val="Prrafodelista"/>
        <w:tabs>
          <w:tab w:val="left" w:pos="6663"/>
        </w:tabs>
        <w:spacing w:line="276" w:lineRule="auto"/>
        <w:rPr>
          <w:rFonts w:ascii="Arial" w:hAnsi="Arial" w:cs="Arial"/>
          <w:bCs/>
          <w:lang w:val="es-MX" w:eastAsia="en-US" w:bidi="en-US"/>
        </w:rPr>
      </w:pPr>
    </w:p>
    <w:p w14:paraId="52ABD9F4" w14:textId="6917A613" w:rsidR="00286D72" w:rsidRPr="00177958" w:rsidRDefault="00286D72"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Personas Servidoras Públicas</w:t>
      </w:r>
      <w:r w:rsidRPr="00177958">
        <w:rPr>
          <w:rFonts w:ascii="Arial" w:hAnsi="Arial" w:cs="Arial"/>
          <w:bCs/>
          <w:lang w:val="es-MX" w:eastAsia="en-US" w:bidi="en-US"/>
        </w:rPr>
        <w:t xml:space="preserve">: Aquellas que, con independencia de que pertenezcan a un sindicato, desempeñan un empleo, cargo o comisión en los Entes Públicos, conforme a lo dispuesto en los artículos 108 de la Constitución Política de los Estados Unidos Mexicanos </w:t>
      </w:r>
      <w:r w:rsidR="00BC6D7C" w:rsidRPr="00177958">
        <w:rPr>
          <w:rFonts w:ascii="Arial" w:hAnsi="Arial" w:cs="Arial"/>
          <w:bCs/>
          <w:lang w:val="es-MX" w:eastAsia="en-US" w:bidi="en-US"/>
        </w:rPr>
        <w:t>y 3, fracción XXV de la Ley General de Responsabilidades Administrativas.</w:t>
      </w:r>
    </w:p>
    <w:p w14:paraId="1D72C51F" w14:textId="77777777" w:rsidR="00BC6D7C" w:rsidRPr="00177958" w:rsidRDefault="00BC6D7C" w:rsidP="008D0354">
      <w:pPr>
        <w:pStyle w:val="Prrafodelista"/>
        <w:tabs>
          <w:tab w:val="left" w:pos="6663"/>
        </w:tabs>
        <w:spacing w:line="276" w:lineRule="auto"/>
        <w:rPr>
          <w:rFonts w:ascii="Arial" w:hAnsi="Arial" w:cs="Arial"/>
          <w:bCs/>
          <w:lang w:val="es-MX" w:eastAsia="en-US" w:bidi="en-US"/>
        </w:rPr>
      </w:pPr>
    </w:p>
    <w:p w14:paraId="4B4B290D" w14:textId="097E735A" w:rsidR="00BC6D7C" w:rsidRPr="00177958" w:rsidRDefault="00BC6D7C" w:rsidP="008F507D">
      <w:pPr>
        <w:pStyle w:val="Prrafodelista"/>
        <w:numPr>
          <w:ilvl w:val="0"/>
          <w:numId w:val="3"/>
        </w:numPr>
        <w:tabs>
          <w:tab w:val="left" w:pos="6663"/>
        </w:tabs>
        <w:spacing w:after="120" w:line="276" w:lineRule="auto"/>
        <w:jc w:val="both"/>
        <w:rPr>
          <w:rFonts w:ascii="Arial" w:hAnsi="Arial" w:cs="Arial"/>
          <w:bCs/>
          <w:lang w:val="es-MX" w:eastAsia="en-US" w:bidi="en-US"/>
        </w:rPr>
      </w:pPr>
      <w:r w:rsidRPr="00177958">
        <w:rPr>
          <w:rFonts w:ascii="Arial" w:hAnsi="Arial" w:cs="Arial"/>
          <w:b/>
          <w:lang w:val="es-MX" w:eastAsia="en-US" w:bidi="en-US"/>
        </w:rPr>
        <w:t>Secretaría</w:t>
      </w:r>
      <w:r w:rsidRPr="00177958">
        <w:rPr>
          <w:rFonts w:ascii="Arial" w:hAnsi="Arial" w:cs="Arial"/>
          <w:bCs/>
          <w:lang w:val="es-MX" w:eastAsia="en-US" w:bidi="en-US"/>
        </w:rPr>
        <w:t>: Secretaría de la Función Pública, a través de su Unidad de Ética Pública y Prevención de Conflictos de Intereses.</w:t>
      </w:r>
    </w:p>
    <w:p w14:paraId="72002F00" w14:textId="77777777" w:rsidR="00BC6D7C" w:rsidRPr="00177958" w:rsidRDefault="00BC6D7C" w:rsidP="008D0354">
      <w:pPr>
        <w:pStyle w:val="Prrafodelista"/>
        <w:tabs>
          <w:tab w:val="left" w:pos="6663"/>
        </w:tabs>
        <w:spacing w:line="276" w:lineRule="auto"/>
        <w:rPr>
          <w:rFonts w:ascii="Arial" w:hAnsi="Arial" w:cs="Arial"/>
          <w:bCs/>
          <w:lang w:val="es-MX" w:eastAsia="en-US" w:bidi="en-US"/>
        </w:rPr>
      </w:pPr>
    </w:p>
    <w:p w14:paraId="00884B3A" w14:textId="20D33B57" w:rsidR="00BC6D7C" w:rsidRPr="00177958" w:rsidRDefault="00BC6D7C" w:rsidP="008F507D">
      <w:pPr>
        <w:pStyle w:val="Prrafodelista"/>
        <w:numPr>
          <w:ilvl w:val="0"/>
          <w:numId w:val="3"/>
        </w:numPr>
        <w:tabs>
          <w:tab w:val="left" w:pos="6663"/>
        </w:tabs>
        <w:spacing w:after="120" w:line="276" w:lineRule="auto"/>
        <w:jc w:val="both"/>
        <w:rPr>
          <w:rFonts w:ascii="Arial" w:hAnsi="Arial" w:cs="Arial"/>
          <w:bCs/>
          <w:i/>
          <w:iCs/>
          <w:lang w:val="es-MX" w:eastAsia="en-US" w:bidi="en-US"/>
        </w:rPr>
      </w:pPr>
      <w:r w:rsidRPr="00177958">
        <w:rPr>
          <w:rFonts w:ascii="Arial" w:hAnsi="Arial" w:cs="Arial"/>
          <w:b/>
          <w:lang w:val="es-MX" w:eastAsia="en-US" w:bidi="en-US"/>
        </w:rPr>
        <w:t>Sistema</w:t>
      </w:r>
      <w:r w:rsidRPr="00177958">
        <w:rPr>
          <w:rFonts w:ascii="Arial" w:hAnsi="Arial" w:cs="Arial"/>
          <w:bCs/>
          <w:lang w:val="es-MX" w:eastAsia="en-US" w:bidi="en-US"/>
        </w:rPr>
        <w:t>: Herramienta tecnológica administrada por el Comité de ética y de Prevención de Conflictos de Interés del TecNM, a través del cual se da seguimiento, coordina y evalúa el funcionamiento y desempeño de los Subcomités de Ética de cada plantel.</w:t>
      </w:r>
    </w:p>
    <w:p w14:paraId="673E52D8" w14:textId="69295F61" w:rsidR="00F2588D" w:rsidRPr="00177958" w:rsidRDefault="00F2588D" w:rsidP="00177958">
      <w:pPr>
        <w:tabs>
          <w:tab w:val="left" w:pos="6663"/>
        </w:tabs>
        <w:spacing w:after="120"/>
        <w:jc w:val="both"/>
        <w:rPr>
          <w:rFonts w:ascii="Arial" w:hAnsi="Arial" w:cs="Arial"/>
          <w:lang w:val="es-MX" w:eastAsia="en-US" w:bidi="en-US"/>
        </w:rPr>
      </w:pPr>
    </w:p>
    <w:p w14:paraId="5CFD2047" w14:textId="77777777" w:rsidR="00072E1A" w:rsidRPr="00177958" w:rsidRDefault="007835E5" w:rsidP="008F507D">
      <w:pPr>
        <w:pStyle w:val="Sinespaciado"/>
        <w:numPr>
          <w:ilvl w:val="0"/>
          <w:numId w:val="2"/>
        </w:numPr>
        <w:tabs>
          <w:tab w:val="left" w:pos="6663"/>
        </w:tabs>
        <w:jc w:val="both"/>
        <w:rPr>
          <w:rFonts w:cs="Arial"/>
          <w:b/>
          <w:szCs w:val="20"/>
          <w:lang w:val="es-MX" w:eastAsia="en-US" w:bidi="en-US"/>
        </w:rPr>
      </w:pPr>
      <w:r w:rsidRPr="00177958">
        <w:rPr>
          <w:rFonts w:cs="Arial"/>
          <w:b/>
          <w:szCs w:val="20"/>
          <w:lang w:val="es-MX" w:eastAsia="en-US" w:bidi="en-US"/>
        </w:rPr>
        <w:t>CONFORMACIÓN DEL COMITÉ</w:t>
      </w:r>
    </w:p>
    <w:p w14:paraId="75CC2EA3" w14:textId="77777777" w:rsidR="00072E1A" w:rsidRPr="00177958" w:rsidRDefault="00072E1A" w:rsidP="008D0354">
      <w:pPr>
        <w:pStyle w:val="Sinespaciado"/>
        <w:tabs>
          <w:tab w:val="left" w:pos="6663"/>
        </w:tabs>
        <w:spacing w:line="276" w:lineRule="auto"/>
        <w:jc w:val="both"/>
        <w:rPr>
          <w:rFonts w:cs="Arial"/>
          <w:szCs w:val="20"/>
          <w:lang w:val="es-MX" w:eastAsia="en-US" w:bidi="en-US"/>
        </w:rPr>
      </w:pPr>
    </w:p>
    <w:p w14:paraId="052662B5" w14:textId="1C209B24" w:rsidR="001D73D3" w:rsidRPr="00177958" w:rsidRDefault="007835E5" w:rsidP="008D0354">
      <w:pPr>
        <w:pStyle w:val="Prrafodelista"/>
        <w:tabs>
          <w:tab w:val="left" w:pos="6663"/>
        </w:tabs>
        <w:overflowPunct/>
        <w:spacing w:line="276" w:lineRule="auto"/>
        <w:ind w:left="0"/>
        <w:jc w:val="both"/>
        <w:textAlignment w:val="auto"/>
        <w:rPr>
          <w:rFonts w:ascii="Arial" w:hAnsi="Arial" w:cs="Arial"/>
          <w:lang w:val="es-MX" w:eastAsia="en-US" w:bidi="en-US"/>
        </w:rPr>
      </w:pPr>
      <w:r w:rsidRPr="00177958">
        <w:rPr>
          <w:rFonts w:ascii="Arial" w:hAnsi="Arial" w:cs="Arial"/>
          <w:lang w:val="es-MX" w:eastAsia="en-US" w:bidi="en-US"/>
        </w:rPr>
        <w:t xml:space="preserve">De </w:t>
      </w:r>
      <w:r w:rsidR="00DC6FA7" w:rsidRPr="00177958">
        <w:rPr>
          <w:rFonts w:ascii="Arial" w:hAnsi="Arial" w:cs="Arial"/>
          <w:lang w:val="es-MX" w:eastAsia="en-US" w:bidi="en-US"/>
        </w:rPr>
        <w:t xml:space="preserve">acuerdo a lo establecido en el </w:t>
      </w:r>
      <w:proofErr w:type="spellStart"/>
      <w:r w:rsidR="005C3329" w:rsidRPr="00177958">
        <w:rPr>
          <w:rFonts w:ascii="Arial" w:hAnsi="Arial" w:cs="Arial"/>
          <w:lang w:val="es-MX" w:eastAsia="en-US" w:bidi="en-US"/>
        </w:rPr>
        <w:t>Capitulo</w:t>
      </w:r>
      <w:proofErr w:type="spellEnd"/>
      <w:r w:rsidR="005C3329" w:rsidRPr="00177958">
        <w:rPr>
          <w:rFonts w:ascii="Arial" w:hAnsi="Arial" w:cs="Arial"/>
          <w:lang w:val="es-MX" w:eastAsia="en-US" w:bidi="en-US"/>
        </w:rPr>
        <w:t xml:space="preserve"> II del </w:t>
      </w:r>
      <w:proofErr w:type="spellStart"/>
      <w:r w:rsidR="005C3329" w:rsidRPr="00177958">
        <w:rPr>
          <w:rFonts w:ascii="Arial" w:hAnsi="Arial" w:cs="Arial"/>
          <w:lang w:bidi="en-US"/>
        </w:rPr>
        <w:t>ACUERDO</w:t>
      </w:r>
      <w:proofErr w:type="spellEnd"/>
      <w:r w:rsidR="005C3329" w:rsidRPr="00177958">
        <w:rPr>
          <w:rFonts w:ascii="Arial" w:hAnsi="Arial" w:cs="Arial"/>
          <w:lang w:bidi="en-US"/>
        </w:rPr>
        <w:t xml:space="preserve"> </w:t>
      </w:r>
      <w:proofErr w:type="spellStart"/>
      <w:r w:rsidR="005C3329" w:rsidRPr="00177958">
        <w:rPr>
          <w:rFonts w:ascii="Arial" w:hAnsi="Arial" w:cs="Arial"/>
          <w:lang w:bidi="en-US"/>
        </w:rPr>
        <w:t>por</w:t>
      </w:r>
      <w:proofErr w:type="spellEnd"/>
      <w:r w:rsidR="005C3329" w:rsidRPr="00177958">
        <w:rPr>
          <w:rFonts w:ascii="Arial" w:hAnsi="Arial" w:cs="Arial"/>
          <w:lang w:bidi="en-US"/>
        </w:rPr>
        <w:t xml:space="preserve"> el que se </w:t>
      </w:r>
      <w:proofErr w:type="spellStart"/>
      <w:r w:rsidR="005C3329" w:rsidRPr="00177958">
        <w:rPr>
          <w:rFonts w:ascii="Arial" w:hAnsi="Arial" w:cs="Arial"/>
          <w:lang w:bidi="en-US"/>
        </w:rPr>
        <w:t>emite</w:t>
      </w:r>
      <w:proofErr w:type="spellEnd"/>
      <w:r w:rsidR="005C3329" w:rsidRPr="00177958">
        <w:rPr>
          <w:rFonts w:ascii="Arial" w:hAnsi="Arial" w:cs="Arial"/>
          <w:lang w:bidi="en-US"/>
        </w:rPr>
        <w:t xml:space="preserve"> </w:t>
      </w:r>
      <w:proofErr w:type="spellStart"/>
      <w:r w:rsidR="005C3329" w:rsidRPr="00177958">
        <w:rPr>
          <w:rFonts w:ascii="Arial" w:hAnsi="Arial" w:cs="Arial"/>
          <w:lang w:bidi="en-US"/>
        </w:rPr>
        <w:t>los</w:t>
      </w:r>
      <w:proofErr w:type="spellEnd"/>
      <w:r w:rsidR="005C3329" w:rsidRPr="00177958">
        <w:rPr>
          <w:rFonts w:ascii="Arial" w:hAnsi="Arial" w:cs="Arial"/>
          <w:lang w:bidi="en-US"/>
        </w:rPr>
        <w:t xml:space="preserve"> </w:t>
      </w:r>
      <w:proofErr w:type="spellStart"/>
      <w:r w:rsidR="005C3329" w:rsidRPr="00177958">
        <w:rPr>
          <w:rFonts w:ascii="Arial" w:hAnsi="Arial" w:cs="Arial"/>
          <w:lang w:bidi="en-US"/>
        </w:rPr>
        <w:t>Lineamientos</w:t>
      </w:r>
      <w:proofErr w:type="spellEnd"/>
      <w:r w:rsidR="005C3329" w:rsidRPr="00177958">
        <w:rPr>
          <w:rFonts w:ascii="Arial" w:hAnsi="Arial" w:cs="Arial"/>
          <w:lang w:bidi="en-US"/>
        </w:rPr>
        <w:t xml:space="preserve"> </w:t>
      </w:r>
      <w:proofErr w:type="spellStart"/>
      <w:r w:rsidR="005C3329" w:rsidRPr="00177958">
        <w:rPr>
          <w:rFonts w:ascii="Arial" w:hAnsi="Arial" w:cs="Arial"/>
          <w:lang w:bidi="en-US"/>
        </w:rPr>
        <w:t>Generales</w:t>
      </w:r>
      <w:proofErr w:type="spellEnd"/>
      <w:r w:rsidR="005C3329" w:rsidRPr="00177958">
        <w:rPr>
          <w:rFonts w:ascii="Arial" w:hAnsi="Arial" w:cs="Arial"/>
          <w:lang w:bidi="en-US"/>
        </w:rPr>
        <w:t xml:space="preserve"> para la </w:t>
      </w:r>
      <w:proofErr w:type="spellStart"/>
      <w:r w:rsidR="008D0354">
        <w:rPr>
          <w:rFonts w:ascii="Arial" w:hAnsi="Arial" w:cs="Arial"/>
          <w:lang w:bidi="en-US"/>
        </w:rPr>
        <w:t>I</w:t>
      </w:r>
      <w:r w:rsidR="005C3329" w:rsidRPr="00177958">
        <w:rPr>
          <w:rFonts w:ascii="Arial" w:hAnsi="Arial" w:cs="Arial"/>
          <w:lang w:bidi="en-US"/>
        </w:rPr>
        <w:t>ntegración</w:t>
      </w:r>
      <w:proofErr w:type="spellEnd"/>
      <w:r w:rsidR="005C3329" w:rsidRPr="00177958">
        <w:rPr>
          <w:rFonts w:ascii="Arial" w:hAnsi="Arial" w:cs="Arial"/>
          <w:lang w:bidi="en-US"/>
        </w:rPr>
        <w:t xml:space="preserve"> y </w:t>
      </w:r>
      <w:proofErr w:type="spellStart"/>
      <w:r w:rsidR="005C3329" w:rsidRPr="00177958">
        <w:rPr>
          <w:rFonts w:ascii="Arial" w:hAnsi="Arial" w:cs="Arial"/>
          <w:lang w:bidi="en-US"/>
        </w:rPr>
        <w:t>funcionamiento</w:t>
      </w:r>
      <w:proofErr w:type="spellEnd"/>
      <w:r w:rsidR="005C3329" w:rsidRPr="00177958">
        <w:rPr>
          <w:rFonts w:ascii="Arial" w:hAnsi="Arial" w:cs="Arial"/>
          <w:lang w:bidi="en-US"/>
        </w:rPr>
        <w:t xml:space="preserve"> de </w:t>
      </w:r>
      <w:proofErr w:type="spellStart"/>
      <w:r w:rsidR="005C3329" w:rsidRPr="00177958">
        <w:rPr>
          <w:rFonts w:ascii="Arial" w:hAnsi="Arial" w:cs="Arial"/>
          <w:lang w:bidi="en-US"/>
        </w:rPr>
        <w:t>los</w:t>
      </w:r>
      <w:proofErr w:type="spellEnd"/>
      <w:r w:rsidR="005C3329" w:rsidRPr="00177958">
        <w:rPr>
          <w:rFonts w:ascii="Arial" w:hAnsi="Arial" w:cs="Arial"/>
          <w:lang w:bidi="en-US"/>
        </w:rPr>
        <w:t xml:space="preserve"> </w:t>
      </w:r>
      <w:proofErr w:type="spellStart"/>
      <w:r w:rsidR="005C3329" w:rsidRPr="00177958">
        <w:rPr>
          <w:rFonts w:ascii="Arial" w:hAnsi="Arial" w:cs="Arial"/>
          <w:lang w:bidi="en-US"/>
        </w:rPr>
        <w:t>Comités</w:t>
      </w:r>
      <w:proofErr w:type="spellEnd"/>
      <w:r w:rsidR="005C3329" w:rsidRPr="00177958">
        <w:rPr>
          <w:rFonts w:ascii="Arial" w:hAnsi="Arial" w:cs="Arial"/>
          <w:lang w:bidi="en-US"/>
        </w:rPr>
        <w:t xml:space="preserve"> de </w:t>
      </w:r>
      <w:proofErr w:type="spellStart"/>
      <w:r w:rsidR="005C3329" w:rsidRPr="00177958">
        <w:rPr>
          <w:rFonts w:ascii="Arial" w:hAnsi="Arial" w:cs="Arial"/>
          <w:lang w:bidi="en-US"/>
        </w:rPr>
        <w:t>Ética</w:t>
      </w:r>
      <w:proofErr w:type="spellEnd"/>
      <w:r w:rsidR="005C3329" w:rsidRPr="00177958">
        <w:rPr>
          <w:rFonts w:ascii="Arial" w:hAnsi="Arial" w:cs="Arial"/>
          <w:lang w:bidi="en-US"/>
        </w:rPr>
        <w:t xml:space="preserve"> (</w:t>
      </w:r>
      <w:proofErr w:type="spellStart"/>
      <w:r w:rsidR="005C3329" w:rsidRPr="00177958">
        <w:rPr>
          <w:rFonts w:ascii="Arial" w:hAnsi="Arial" w:cs="Arial"/>
          <w:lang w:bidi="en-US"/>
        </w:rPr>
        <w:t>D.O.F</w:t>
      </w:r>
      <w:proofErr w:type="spellEnd"/>
      <w:r w:rsidR="005C3329" w:rsidRPr="00177958">
        <w:rPr>
          <w:rFonts w:ascii="Arial" w:hAnsi="Arial" w:cs="Arial"/>
          <w:lang w:bidi="en-US"/>
        </w:rPr>
        <w:t xml:space="preserve">. 28/12/2020), los </w:t>
      </w:r>
      <w:r w:rsidRPr="00177958">
        <w:rPr>
          <w:rFonts w:ascii="Arial" w:hAnsi="Arial" w:cs="Arial"/>
          <w:lang w:val="es-MX" w:eastAsia="en-US" w:bidi="en-US"/>
        </w:rPr>
        <w:t>Su</w:t>
      </w:r>
      <w:r w:rsidR="003D7AFE" w:rsidRPr="00177958">
        <w:rPr>
          <w:rFonts w:ascii="Arial" w:hAnsi="Arial" w:cs="Arial"/>
          <w:lang w:val="es-MX" w:eastAsia="en-US" w:bidi="en-US"/>
        </w:rPr>
        <w:t>bco</w:t>
      </w:r>
      <w:r w:rsidR="00450DFD" w:rsidRPr="00177958">
        <w:rPr>
          <w:rFonts w:ascii="Arial" w:hAnsi="Arial" w:cs="Arial"/>
          <w:lang w:val="es-MX" w:eastAsia="en-US" w:bidi="en-US"/>
        </w:rPr>
        <w:t>mité</w:t>
      </w:r>
      <w:r w:rsidR="005C3329" w:rsidRPr="00177958">
        <w:rPr>
          <w:rFonts w:ascii="Arial" w:hAnsi="Arial" w:cs="Arial"/>
          <w:lang w:val="es-MX" w:eastAsia="en-US" w:bidi="en-US"/>
        </w:rPr>
        <w:t>s</w:t>
      </w:r>
      <w:r w:rsidR="00450DFD" w:rsidRPr="00177958">
        <w:rPr>
          <w:rFonts w:ascii="Arial" w:hAnsi="Arial" w:cs="Arial"/>
          <w:lang w:val="es-MX" w:eastAsia="en-US" w:bidi="en-US"/>
        </w:rPr>
        <w:t xml:space="preserve"> estará</w:t>
      </w:r>
      <w:r w:rsidR="005C3329" w:rsidRPr="00177958">
        <w:rPr>
          <w:rFonts w:ascii="Arial" w:hAnsi="Arial" w:cs="Arial"/>
          <w:lang w:val="es-MX" w:eastAsia="en-US" w:bidi="en-US"/>
        </w:rPr>
        <w:t>n</w:t>
      </w:r>
      <w:r w:rsidR="00450DFD" w:rsidRPr="00177958">
        <w:rPr>
          <w:rFonts w:ascii="Arial" w:hAnsi="Arial" w:cs="Arial"/>
          <w:lang w:val="es-MX" w:eastAsia="en-US" w:bidi="en-US"/>
        </w:rPr>
        <w:t xml:space="preserve"> conformado</w:t>
      </w:r>
      <w:r w:rsidR="001D73D3" w:rsidRPr="00177958">
        <w:rPr>
          <w:rFonts w:ascii="Arial" w:hAnsi="Arial" w:cs="Arial"/>
          <w:lang w:val="es-MX" w:eastAsia="en-US" w:bidi="en-US"/>
        </w:rPr>
        <w:t>s por personas servidoras públicas de los distintos niveles jerárquicos en los que por ningún motivo podrá excluirse al personal sindicalizado.</w:t>
      </w:r>
    </w:p>
    <w:p w14:paraId="691B5C91" w14:textId="4EDB1DC9" w:rsidR="001D73D3" w:rsidRPr="00177958" w:rsidRDefault="001D73D3" w:rsidP="00177958">
      <w:pPr>
        <w:pStyle w:val="Prrafodelista"/>
        <w:tabs>
          <w:tab w:val="left" w:pos="6663"/>
        </w:tabs>
        <w:overflowPunct/>
        <w:ind w:left="0"/>
        <w:jc w:val="both"/>
        <w:textAlignment w:val="auto"/>
        <w:rPr>
          <w:rFonts w:ascii="Arial" w:hAnsi="Arial" w:cs="Arial"/>
          <w:lang w:val="es-MX" w:eastAsia="en-US" w:bidi="en-US"/>
        </w:rPr>
      </w:pPr>
    </w:p>
    <w:p w14:paraId="3526242B" w14:textId="3F2CD495" w:rsidR="00072E1A" w:rsidRPr="00177958" w:rsidRDefault="001D73D3" w:rsidP="008D0354">
      <w:pPr>
        <w:pStyle w:val="Prrafodelista"/>
        <w:tabs>
          <w:tab w:val="left" w:pos="6663"/>
        </w:tabs>
        <w:overflowPunct/>
        <w:spacing w:line="276" w:lineRule="auto"/>
        <w:ind w:left="0"/>
        <w:jc w:val="both"/>
        <w:textAlignment w:val="auto"/>
        <w:rPr>
          <w:rFonts w:ascii="Arial" w:hAnsi="Arial" w:cs="Arial"/>
          <w:lang w:bidi="en-US"/>
        </w:rPr>
      </w:pPr>
      <w:r w:rsidRPr="00177958">
        <w:rPr>
          <w:rFonts w:ascii="Arial" w:hAnsi="Arial" w:cs="Arial"/>
          <w:lang w:val="es-MX" w:eastAsia="en-US" w:bidi="en-US"/>
        </w:rPr>
        <w:t xml:space="preserve">Los subcomités se integrarán </w:t>
      </w:r>
      <w:r w:rsidR="00450DFD" w:rsidRPr="00177958">
        <w:rPr>
          <w:rFonts w:ascii="Arial" w:hAnsi="Arial" w:cs="Arial"/>
          <w:lang w:val="es-MX" w:eastAsia="en-US" w:bidi="en-US"/>
        </w:rPr>
        <w:t>por s</w:t>
      </w:r>
      <w:r w:rsidR="005C3329" w:rsidRPr="00177958">
        <w:rPr>
          <w:rFonts w:ascii="Arial" w:hAnsi="Arial" w:cs="Arial"/>
          <w:lang w:val="es-MX" w:eastAsia="en-US" w:bidi="en-US"/>
        </w:rPr>
        <w:t>eis</w:t>
      </w:r>
      <w:r w:rsidR="007835E5" w:rsidRPr="00177958">
        <w:rPr>
          <w:rFonts w:ascii="Arial" w:hAnsi="Arial" w:cs="Arial"/>
          <w:lang w:val="es-MX" w:eastAsia="en-US" w:bidi="en-US"/>
        </w:rPr>
        <w:t xml:space="preserve"> miembros propietarios con voz y voto</w:t>
      </w:r>
      <w:r w:rsidR="005C3329" w:rsidRPr="00177958">
        <w:rPr>
          <w:rFonts w:ascii="Arial" w:hAnsi="Arial" w:cs="Arial"/>
          <w:lang w:val="es-MX" w:eastAsia="en-US" w:bidi="en-US"/>
        </w:rPr>
        <w:t xml:space="preserve"> y seis </w:t>
      </w:r>
      <w:r w:rsidRPr="00177958">
        <w:rPr>
          <w:rFonts w:ascii="Arial" w:hAnsi="Arial" w:cs="Arial"/>
          <w:lang w:val="es-MX" w:eastAsia="en-US" w:bidi="en-US"/>
        </w:rPr>
        <w:t>suplentes</w:t>
      </w:r>
      <w:r w:rsidR="007835E5" w:rsidRPr="00177958">
        <w:rPr>
          <w:rFonts w:ascii="Arial" w:hAnsi="Arial" w:cs="Arial"/>
          <w:lang w:val="es-MX" w:eastAsia="en-US" w:bidi="en-US"/>
        </w:rPr>
        <w:t xml:space="preserve">, de </w:t>
      </w:r>
      <w:r w:rsidR="00450DFD" w:rsidRPr="00177958">
        <w:rPr>
          <w:rFonts w:ascii="Arial" w:hAnsi="Arial" w:cs="Arial"/>
          <w:lang w:val="es-MX" w:eastAsia="en-US" w:bidi="en-US"/>
        </w:rPr>
        <w:t xml:space="preserve">los cuales </w:t>
      </w:r>
      <w:r w:rsidR="005C3329" w:rsidRPr="00177958">
        <w:rPr>
          <w:rFonts w:ascii="Arial" w:hAnsi="Arial" w:cs="Arial"/>
          <w:lang w:val="es-MX" w:eastAsia="en-US" w:bidi="en-US"/>
        </w:rPr>
        <w:t>seis</w:t>
      </w:r>
      <w:r w:rsidR="007835E5" w:rsidRPr="00177958">
        <w:rPr>
          <w:rFonts w:ascii="Arial" w:hAnsi="Arial" w:cs="Arial"/>
          <w:lang w:val="es-MX" w:eastAsia="en-US" w:bidi="en-US"/>
        </w:rPr>
        <w:t xml:space="preserve"> participará</w:t>
      </w:r>
      <w:r w:rsidR="00450DFD" w:rsidRPr="00177958">
        <w:rPr>
          <w:rFonts w:ascii="Arial" w:hAnsi="Arial" w:cs="Arial"/>
          <w:lang w:val="es-MX" w:eastAsia="en-US" w:bidi="en-US"/>
        </w:rPr>
        <w:t>n</w:t>
      </w:r>
      <w:r w:rsidR="007835E5" w:rsidRPr="00177958">
        <w:rPr>
          <w:rFonts w:ascii="Arial" w:hAnsi="Arial" w:cs="Arial"/>
          <w:lang w:val="es-MX" w:eastAsia="en-US" w:bidi="en-US"/>
        </w:rPr>
        <w:t xml:space="preserve"> de manera permanente y </w:t>
      </w:r>
      <w:r w:rsidR="005C3329" w:rsidRPr="00177958">
        <w:rPr>
          <w:rFonts w:ascii="Arial" w:hAnsi="Arial" w:cs="Arial"/>
          <w:lang w:val="es-MX" w:eastAsia="en-US" w:bidi="en-US"/>
        </w:rPr>
        <w:t>seis</w:t>
      </w:r>
      <w:r w:rsidR="007835E5" w:rsidRPr="00177958">
        <w:rPr>
          <w:rFonts w:ascii="Arial" w:hAnsi="Arial" w:cs="Arial"/>
          <w:lang w:val="es-MX" w:eastAsia="en-US" w:bidi="en-US"/>
        </w:rPr>
        <w:t xml:space="preserve"> serán electos con carácter temporal.</w:t>
      </w:r>
      <w:r w:rsidRPr="00177958">
        <w:rPr>
          <w:rFonts w:ascii="Arial" w:hAnsi="Arial" w:cs="Arial"/>
          <w:lang w:val="es-MX" w:eastAsia="en-US" w:bidi="en-US"/>
        </w:rPr>
        <w:t xml:space="preserve"> En el caso de los Institutos Descentralizados, si el Estado del que forman parte emite lineamientos para la Instalación de comités de ética, deberán realizar la instalación como lo emita su estado y reportar al </w:t>
      </w:r>
      <w:r w:rsidRPr="00177958">
        <w:rPr>
          <w:rFonts w:ascii="Arial" w:hAnsi="Arial" w:cs="Arial"/>
          <w:lang w:val="es-MX" w:eastAsia="en-US" w:bidi="en-US"/>
        </w:rPr>
        <w:lastRenderedPageBreak/>
        <w:t>sistema la instalación y conformación de este con el cual se estaría dando cumplimiento a lo establecido.</w:t>
      </w:r>
    </w:p>
    <w:p w14:paraId="13465054" w14:textId="77777777" w:rsidR="00072E1A" w:rsidRPr="00177958" w:rsidRDefault="00072E1A" w:rsidP="00177958">
      <w:pPr>
        <w:pStyle w:val="Prrafodelista"/>
        <w:tabs>
          <w:tab w:val="left" w:pos="6663"/>
        </w:tabs>
        <w:ind w:left="0"/>
        <w:jc w:val="both"/>
        <w:rPr>
          <w:rFonts w:ascii="Arial" w:hAnsi="Arial" w:cs="Arial"/>
          <w:lang w:val="es-MX" w:eastAsia="en-US" w:bidi="en-US"/>
        </w:rPr>
      </w:pPr>
    </w:p>
    <w:p w14:paraId="0B845DAB" w14:textId="77777777" w:rsidR="00072E1A" w:rsidRPr="00177958" w:rsidRDefault="007835E5" w:rsidP="00177958">
      <w:pPr>
        <w:pStyle w:val="Prrafodelista"/>
        <w:tabs>
          <w:tab w:val="left" w:pos="6663"/>
        </w:tabs>
        <w:ind w:left="0"/>
        <w:jc w:val="both"/>
        <w:rPr>
          <w:rFonts w:ascii="Arial" w:hAnsi="Arial" w:cs="Arial"/>
          <w:lang w:val="es-MX" w:eastAsia="en-US" w:bidi="en-US"/>
        </w:rPr>
      </w:pPr>
      <w:r w:rsidRPr="00177958">
        <w:rPr>
          <w:rFonts w:ascii="Arial" w:hAnsi="Arial" w:cs="Arial"/>
          <w:lang w:val="es-MX" w:eastAsia="en-US" w:bidi="en-US"/>
        </w:rPr>
        <w:t xml:space="preserve">Para la integración será únicamente necesario garantizar que todos los niveles jerárquicos de los Institutos Tecnológicos y Centros se encuentren representados en el Subcomité. </w:t>
      </w:r>
    </w:p>
    <w:p w14:paraId="700A109B" w14:textId="77777777" w:rsidR="00072E1A" w:rsidRPr="00177958" w:rsidRDefault="00072E1A" w:rsidP="00177958">
      <w:pPr>
        <w:pStyle w:val="Prrafodelista"/>
        <w:tabs>
          <w:tab w:val="left" w:pos="6663"/>
        </w:tabs>
        <w:ind w:left="0"/>
        <w:jc w:val="both"/>
        <w:rPr>
          <w:rFonts w:ascii="Arial" w:hAnsi="Arial" w:cs="Arial"/>
          <w:lang w:val="es-MX" w:eastAsia="en-US" w:bidi="en-US"/>
        </w:rPr>
      </w:pPr>
    </w:p>
    <w:p w14:paraId="4D2BFFF2" w14:textId="0ACA5940" w:rsidR="00072E1A" w:rsidRPr="00177958" w:rsidRDefault="007835E5" w:rsidP="008D0354">
      <w:pPr>
        <w:pStyle w:val="Prrafodelista"/>
        <w:tabs>
          <w:tab w:val="left" w:pos="6663"/>
        </w:tabs>
        <w:spacing w:line="276" w:lineRule="auto"/>
        <w:ind w:left="0"/>
        <w:jc w:val="both"/>
        <w:rPr>
          <w:rFonts w:ascii="Arial" w:hAnsi="Arial" w:cs="Arial"/>
          <w:lang w:val="es-MX" w:eastAsia="en-US" w:bidi="en-US"/>
        </w:rPr>
      </w:pPr>
      <w:r w:rsidRPr="00177958">
        <w:rPr>
          <w:rFonts w:ascii="Arial" w:hAnsi="Arial" w:cs="Arial"/>
          <w:lang w:val="es-MX" w:eastAsia="en-US" w:bidi="en-US"/>
        </w:rPr>
        <w:t>Por</w:t>
      </w:r>
      <w:r w:rsidR="00450DFD" w:rsidRPr="00177958">
        <w:rPr>
          <w:rFonts w:ascii="Arial" w:hAnsi="Arial" w:cs="Arial"/>
          <w:lang w:val="es-MX" w:eastAsia="en-US" w:bidi="en-US"/>
        </w:rPr>
        <w:t xml:space="preserve"> lo anterior, el Subcomité quedará</w:t>
      </w:r>
      <w:r w:rsidRPr="00177958">
        <w:rPr>
          <w:rFonts w:ascii="Arial" w:hAnsi="Arial" w:cs="Arial"/>
          <w:lang w:val="es-MX" w:eastAsia="en-US" w:bidi="en-US"/>
        </w:rPr>
        <w:t xml:space="preserve"> integrado por </w:t>
      </w:r>
      <w:r w:rsidRPr="00177958">
        <w:rPr>
          <w:rFonts w:ascii="Arial" w:hAnsi="Arial" w:cs="Arial"/>
          <w:b/>
          <w:lang w:val="es-MX" w:eastAsia="en-US" w:bidi="en-US"/>
        </w:rPr>
        <w:t>s</w:t>
      </w:r>
      <w:r w:rsidR="005C3329" w:rsidRPr="00177958">
        <w:rPr>
          <w:rFonts w:ascii="Arial" w:hAnsi="Arial" w:cs="Arial"/>
          <w:b/>
          <w:lang w:val="es-MX" w:eastAsia="en-US" w:bidi="en-US"/>
        </w:rPr>
        <w:t>eis</w:t>
      </w:r>
      <w:r w:rsidRPr="00177958">
        <w:rPr>
          <w:rFonts w:ascii="Arial" w:hAnsi="Arial" w:cs="Arial"/>
          <w:b/>
          <w:lang w:val="es-MX" w:eastAsia="en-US" w:bidi="en-US"/>
        </w:rPr>
        <w:t xml:space="preserve"> </w:t>
      </w:r>
      <w:r w:rsidR="003D7AFE" w:rsidRPr="00177958">
        <w:rPr>
          <w:rFonts w:ascii="Arial" w:hAnsi="Arial" w:cs="Arial"/>
          <w:b/>
          <w:lang w:val="es-MX" w:eastAsia="en-US" w:bidi="en-US"/>
        </w:rPr>
        <w:t xml:space="preserve">miembros propietarios, </w:t>
      </w:r>
      <w:r w:rsidRPr="00177958">
        <w:rPr>
          <w:rFonts w:ascii="Arial" w:hAnsi="Arial" w:cs="Arial"/>
          <w:lang w:val="es-MX" w:eastAsia="en-US" w:bidi="en-US"/>
        </w:rPr>
        <w:t xml:space="preserve">servidores(as) públicos (as) con voz y voto, incluyendo </w:t>
      </w:r>
      <w:r w:rsidR="00A51771" w:rsidRPr="00177958">
        <w:rPr>
          <w:rFonts w:ascii="Arial" w:hAnsi="Arial" w:cs="Arial"/>
          <w:lang w:val="es-MX" w:eastAsia="en-US" w:bidi="en-US"/>
        </w:rPr>
        <w:t>la</w:t>
      </w:r>
      <w:r w:rsidR="005C3329" w:rsidRPr="00177958">
        <w:rPr>
          <w:rFonts w:ascii="Arial" w:hAnsi="Arial" w:cs="Arial"/>
          <w:lang w:val="es-MX" w:eastAsia="en-US" w:bidi="en-US"/>
        </w:rPr>
        <w:t xml:space="preserve"> Secretaría Técnica, la </w:t>
      </w:r>
      <w:r w:rsidR="00A51771" w:rsidRPr="00177958">
        <w:rPr>
          <w:rFonts w:ascii="Arial" w:hAnsi="Arial" w:cs="Arial"/>
          <w:lang w:val="es-MX" w:eastAsia="en-US" w:bidi="en-US"/>
        </w:rPr>
        <w:t>Secretar</w:t>
      </w:r>
      <w:r w:rsidR="005C3329" w:rsidRPr="00177958">
        <w:rPr>
          <w:rFonts w:ascii="Arial" w:hAnsi="Arial" w:cs="Arial"/>
          <w:lang w:val="es-MX" w:eastAsia="en-US" w:bidi="en-US"/>
        </w:rPr>
        <w:t>í</w:t>
      </w:r>
      <w:r w:rsidR="00A51771" w:rsidRPr="00177958">
        <w:rPr>
          <w:rFonts w:ascii="Arial" w:hAnsi="Arial" w:cs="Arial"/>
          <w:lang w:val="es-MX" w:eastAsia="en-US" w:bidi="en-US"/>
        </w:rPr>
        <w:t xml:space="preserve">a Ejecutiva y </w:t>
      </w:r>
      <w:r w:rsidR="005C3329" w:rsidRPr="00177958">
        <w:rPr>
          <w:rFonts w:ascii="Arial" w:hAnsi="Arial" w:cs="Arial"/>
          <w:lang w:val="es-MX" w:eastAsia="en-US" w:bidi="en-US"/>
        </w:rPr>
        <w:t xml:space="preserve">la Presidencia </w:t>
      </w:r>
      <w:r w:rsidRPr="00177958">
        <w:rPr>
          <w:rFonts w:ascii="Arial" w:hAnsi="Arial" w:cs="Arial"/>
          <w:lang w:val="es-MX" w:eastAsia="en-US" w:bidi="en-US"/>
        </w:rPr>
        <w:t>que tendrá</w:t>
      </w:r>
      <w:r w:rsidR="00A51771" w:rsidRPr="00177958">
        <w:rPr>
          <w:rFonts w:ascii="Arial" w:hAnsi="Arial" w:cs="Arial"/>
          <w:lang w:val="es-MX" w:eastAsia="en-US" w:bidi="en-US"/>
        </w:rPr>
        <w:t>n</w:t>
      </w:r>
      <w:r w:rsidRPr="00177958">
        <w:rPr>
          <w:rFonts w:ascii="Arial" w:hAnsi="Arial" w:cs="Arial"/>
          <w:lang w:val="es-MX" w:eastAsia="en-US" w:bidi="en-US"/>
        </w:rPr>
        <w:t xml:space="preserve"> carácter de miembro</w:t>
      </w:r>
      <w:r w:rsidR="00A51771" w:rsidRPr="00177958">
        <w:rPr>
          <w:rFonts w:ascii="Arial" w:hAnsi="Arial" w:cs="Arial"/>
          <w:lang w:val="es-MX" w:eastAsia="en-US" w:bidi="en-US"/>
        </w:rPr>
        <w:t>s</w:t>
      </w:r>
      <w:r w:rsidRPr="00177958">
        <w:rPr>
          <w:rFonts w:ascii="Arial" w:hAnsi="Arial" w:cs="Arial"/>
          <w:lang w:val="es-MX" w:eastAsia="en-US" w:bidi="en-US"/>
        </w:rPr>
        <w:t xml:space="preserve"> propietario</w:t>
      </w:r>
      <w:r w:rsidR="00A51771" w:rsidRPr="00177958">
        <w:rPr>
          <w:rFonts w:ascii="Arial" w:hAnsi="Arial" w:cs="Arial"/>
          <w:lang w:val="es-MX" w:eastAsia="en-US" w:bidi="en-US"/>
        </w:rPr>
        <w:t>s</w:t>
      </w:r>
      <w:r w:rsidRPr="00177958">
        <w:rPr>
          <w:rFonts w:ascii="Arial" w:hAnsi="Arial" w:cs="Arial"/>
          <w:lang w:val="es-MX" w:eastAsia="en-US" w:bidi="en-US"/>
        </w:rPr>
        <w:t xml:space="preserve"> permanente</w:t>
      </w:r>
      <w:r w:rsidR="00A51771" w:rsidRPr="00177958">
        <w:rPr>
          <w:rFonts w:ascii="Arial" w:hAnsi="Arial" w:cs="Arial"/>
          <w:lang w:val="es-MX" w:eastAsia="en-US" w:bidi="en-US"/>
        </w:rPr>
        <w:t>s; este último presidiendo</w:t>
      </w:r>
      <w:r w:rsidRPr="00177958">
        <w:rPr>
          <w:rFonts w:ascii="Arial" w:hAnsi="Arial" w:cs="Arial"/>
          <w:lang w:val="es-MX" w:eastAsia="en-US" w:bidi="en-US"/>
        </w:rPr>
        <w:t xml:space="preserve"> el Comité</w:t>
      </w:r>
      <w:r w:rsidR="00074A2C" w:rsidRPr="00177958">
        <w:rPr>
          <w:rFonts w:ascii="Arial" w:hAnsi="Arial" w:cs="Arial"/>
          <w:lang w:val="es-MX" w:eastAsia="en-US" w:bidi="en-US"/>
        </w:rPr>
        <w:t xml:space="preserve"> y</w:t>
      </w:r>
      <w:r w:rsidR="001D73D3" w:rsidRPr="00177958">
        <w:rPr>
          <w:rFonts w:ascii="Arial" w:hAnsi="Arial" w:cs="Arial"/>
          <w:lang w:val="es-MX" w:eastAsia="en-US" w:bidi="en-US"/>
        </w:rPr>
        <w:t xml:space="preserve"> realizando las gestiones pertinentes para llevar a cabo la nominación y elección de las personas propietarias y respectivas suplencias, garantizando que las personas se encuentren adscritas al instituto tecnológico o centro.</w:t>
      </w:r>
    </w:p>
    <w:p w14:paraId="2C06C7A6" w14:textId="77777777" w:rsidR="00450DFD" w:rsidRPr="00177958" w:rsidRDefault="00450DFD" w:rsidP="008D0354">
      <w:pPr>
        <w:pStyle w:val="Prrafodelista"/>
        <w:tabs>
          <w:tab w:val="left" w:pos="6663"/>
        </w:tabs>
        <w:spacing w:line="276" w:lineRule="auto"/>
        <w:ind w:left="0"/>
        <w:jc w:val="both"/>
        <w:rPr>
          <w:rFonts w:ascii="Arial" w:hAnsi="Arial" w:cs="Arial"/>
          <w:lang w:val="es-MX" w:eastAsia="en-US" w:bidi="en-US"/>
        </w:rPr>
      </w:pPr>
    </w:p>
    <w:p w14:paraId="1B25F1E4" w14:textId="11FB6CA4" w:rsidR="00450DFD" w:rsidRPr="00177958" w:rsidRDefault="00450DFD" w:rsidP="008D0354">
      <w:pPr>
        <w:pStyle w:val="Prrafodelista"/>
        <w:tabs>
          <w:tab w:val="left" w:pos="6663"/>
        </w:tabs>
        <w:spacing w:line="276" w:lineRule="auto"/>
        <w:ind w:left="0"/>
        <w:jc w:val="both"/>
        <w:rPr>
          <w:rFonts w:ascii="Arial" w:hAnsi="Arial" w:cs="Arial"/>
          <w:lang w:val="es-MX" w:eastAsia="en-US" w:bidi="en-US"/>
        </w:rPr>
      </w:pPr>
      <w:r w:rsidRPr="00177958">
        <w:rPr>
          <w:rFonts w:ascii="Arial" w:hAnsi="Arial" w:cs="Arial"/>
          <w:lang w:val="es-MX" w:eastAsia="en-US" w:bidi="en-US"/>
        </w:rPr>
        <w:t>Por cada miembro propietario temporal electo se elegirá un miembro suplente del mismo nivel jerárquico; en el caso de los miembros permanentes el Presidente será quien designará su suplenci</w:t>
      </w:r>
      <w:r w:rsidR="005C3329" w:rsidRPr="00177958">
        <w:rPr>
          <w:rFonts w:ascii="Arial" w:hAnsi="Arial" w:cs="Arial"/>
          <w:lang w:val="es-MX" w:eastAsia="en-US" w:bidi="en-US"/>
        </w:rPr>
        <w:t>a,</w:t>
      </w:r>
      <w:r w:rsidRPr="00177958">
        <w:rPr>
          <w:rFonts w:ascii="Arial" w:hAnsi="Arial" w:cs="Arial"/>
          <w:lang w:val="es-MX" w:eastAsia="en-US" w:bidi="en-US"/>
        </w:rPr>
        <w:t xml:space="preserve"> la de la Secretaría</w:t>
      </w:r>
      <w:r w:rsidR="00A51771" w:rsidRPr="00177958">
        <w:rPr>
          <w:rFonts w:ascii="Arial" w:hAnsi="Arial" w:cs="Arial"/>
          <w:lang w:val="es-MX" w:eastAsia="en-US" w:bidi="en-US"/>
        </w:rPr>
        <w:t xml:space="preserve"> E</w:t>
      </w:r>
      <w:r w:rsidRPr="00177958">
        <w:rPr>
          <w:rFonts w:ascii="Arial" w:hAnsi="Arial" w:cs="Arial"/>
          <w:lang w:val="es-MX" w:eastAsia="en-US" w:bidi="en-US"/>
        </w:rPr>
        <w:t>jecutiva</w:t>
      </w:r>
      <w:r w:rsidR="005C3329" w:rsidRPr="00177958">
        <w:rPr>
          <w:rFonts w:ascii="Arial" w:hAnsi="Arial" w:cs="Arial"/>
          <w:lang w:val="es-MX" w:eastAsia="en-US" w:bidi="en-US"/>
        </w:rPr>
        <w:t xml:space="preserve"> y la de la secretaría Técnica</w:t>
      </w:r>
      <w:r w:rsidRPr="00177958">
        <w:rPr>
          <w:rFonts w:ascii="Arial" w:hAnsi="Arial" w:cs="Arial"/>
          <w:lang w:val="es-MX" w:eastAsia="en-US" w:bidi="en-US"/>
        </w:rPr>
        <w:t xml:space="preserve">. </w:t>
      </w:r>
    </w:p>
    <w:p w14:paraId="19BD6F5A" w14:textId="77777777" w:rsidR="00F2588D" w:rsidRPr="00177958" w:rsidRDefault="00F2588D" w:rsidP="00177958">
      <w:pPr>
        <w:pStyle w:val="Prrafodelista"/>
        <w:tabs>
          <w:tab w:val="left" w:pos="6663"/>
        </w:tabs>
        <w:ind w:left="0"/>
        <w:jc w:val="both"/>
        <w:rPr>
          <w:rFonts w:ascii="Arial" w:hAnsi="Arial" w:cs="Arial"/>
          <w:lang w:val="es-MX" w:eastAsia="en-US" w:bidi="en-US"/>
        </w:rPr>
      </w:pPr>
    </w:p>
    <w:p w14:paraId="13659A07" w14:textId="77777777" w:rsidR="00F2588D" w:rsidRDefault="00F2588D">
      <w:pPr>
        <w:pStyle w:val="Prrafodelista"/>
        <w:ind w:left="0"/>
        <w:jc w:val="both"/>
        <w:rPr>
          <w:rFonts w:ascii="Arial" w:hAnsi="Arial" w:cs="Arial"/>
          <w:sz w:val="22"/>
          <w:szCs w:val="22"/>
          <w:lang w:val="es-MX" w:eastAsia="en-US" w:bidi="en-US"/>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5"/>
        <w:gridCol w:w="3120"/>
        <w:gridCol w:w="3538"/>
      </w:tblGrid>
      <w:tr w:rsidR="00F2588D" w:rsidRPr="00F2588D" w14:paraId="4F1BB12A" w14:textId="77777777" w:rsidTr="00300509">
        <w:trPr>
          <w:trHeight w:val="251"/>
          <w:jc w:val="center"/>
        </w:trPr>
        <w:tc>
          <w:tcPr>
            <w:tcW w:w="1995" w:type="dxa"/>
            <w:shd w:val="clear" w:color="auto" w:fill="D9D9D9"/>
          </w:tcPr>
          <w:p w14:paraId="3BD2B936" w14:textId="77777777" w:rsidR="00F2588D" w:rsidRPr="00F2588D" w:rsidRDefault="00F2588D" w:rsidP="00F2588D">
            <w:pPr>
              <w:suppressAutoHyphens w:val="0"/>
              <w:overflowPunct/>
              <w:ind w:left="313" w:right="294"/>
              <w:jc w:val="center"/>
              <w:textAlignment w:val="auto"/>
              <w:rPr>
                <w:rFonts w:ascii="Arial" w:eastAsia="Arial" w:hAnsi="Arial" w:cs="Arial"/>
                <w:b/>
                <w:color w:val="auto"/>
                <w:szCs w:val="22"/>
                <w:lang w:val="es-ES" w:bidi="es-ES"/>
              </w:rPr>
            </w:pPr>
            <w:r w:rsidRPr="00F2588D">
              <w:rPr>
                <w:rFonts w:ascii="Arial" w:eastAsia="Arial" w:hAnsi="Arial" w:cs="Arial"/>
                <w:b/>
                <w:color w:val="auto"/>
                <w:szCs w:val="22"/>
                <w:lang w:val="es-ES" w:bidi="es-ES"/>
              </w:rPr>
              <w:t>FIGURA</w:t>
            </w:r>
          </w:p>
        </w:tc>
        <w:tc>
          <w:tcPr>
            <w:tcW w:w="3120" w:type="dxa"/>
            <w:shd w:val="clear" w:color="auto" w:fill="D9D9D9"/>
          </w:tcPr>
          <w:p w14:paraId="1E182F13" w14:textId="77777777" w:rsidR="00F2588D" w:rsidRPr="00F2588D" w:rsidRDefault="00F2588D" w:rsidP="00F2588D">
            <w:pPr>
              <w:suppressAutoHyphens w:val="0"/>
              <w:overflowPunct/>
              <w:ind w:left="158" w:right="150"/>
              <w:jc w:val="center"/>
              <w:textAlignment w:val="auto"/>
              <w:rPr>
                <w:rFonts w:ascii="Arial" w:eastAsia="Arial" w:hAnsi="Arial" w:cs="Arial"/>
                <w:b/>
                <w:color w:val="auto"/>
                <w:szCs w:val="22"/>
                <w:lang w:val="es-ES" w:bidi="es-ES"/>
              </w:rPr>
            </w:pPr>
            <w:r w:rsidRPr="00F2588D">
              <w:rPr>
                <w:rFonts w:ascii="Arial" w:eastAsia="Arial" w:hAnsi="Arial" w:cs="Arial"/>
                <w:b/>
                <w:color w:val="auto"/>
                <w:szCs w:val="22"/>
                <w:lang w:val="es-ES" w:bidi="es-ES"/>
              </w:rPr>
              <w:t>PROPIETARIO</w:t>
            </w:r>
          </w:p>
        </w:tc>
        <w:tc>
          <w:tcPr>
            <w:tcW w:w="3538" w:type="dxa"/>
            <w:shd w:val="clear" w:color="auto" w:fill="D9D9D9"/>
          </w:tcPr>
          <w:p w14:paraId="20D2B94E" w14:textId="77777777" w:rsidR="00F2588D" w:rsidRPr="00F2588D" w:rsidRDefault="00F2588D" w:rsidP="00F2588D">
            <w:pPr>
              <w:suppressAutoHyphens w:val="0"/>
              <w:overflowPunct/>
              <w:ind w:left="451" w:right="440"/>
              <w:jc w:val="center"/>
              <w:textAlignment w:val="auto"/>
              <w:rPr>
                <w:rFonts w:ascii="Arial" w:eastAsia="Arial" w:hAnsi="Arial" w:cs="Arial"/>
                <w:b/>
                <w:color w:val="auto"/>
                <w:szCs w:val="22"/>
                <w:lang w:val="es-ES" w:bidi="es-ES"/>
              </w:rPr>
            </w:pPr>
            <w:r w:rsidRPr="00F2588D">
              <w:rPr>
                <w:rFonts w:ascii="Arial" w:eastAsia="Arial" w:hAnsi="Arial" w:cs="Arial"/>
                <w:b/>
                <w:color w:val="auto"/>
                <w:szCs w:val="22"/>
                <w:lang w:val="es-ES" w:bidi="es-ES"/>
              </w:rPr>
              <w:t>SUPLENTE</w:t>
            </w:r>
          </w:p>
        </w:tc>
      </w:tr>
      <w:tr w:rsidR="00F2588D" w:rsidRPr="00F2588D" w14:paraId="6B841D36" w14:textId="77777777" w:rsidTr="00300509">
        <w:trPr>
          <w:trHeight w:val="621"/>
          <w:jc w:val="center"/>
        </w:trPr>
        <w:tc>
          <w:tcPr>
            <w:tcW w:w="1995" w:type="dxa"/>
          </w:tcPr>
          <w:p w14:paraId="74686B33" w14:textId="77777777" w:rsidR="00F2588D" w:rsidRPr="00177958" w:rsidRDefault="00F2588D" w:rsidP="00F2588D">
            <w:pPr>
              <w:suppressAutoHyphens w:val="0"/>
              <w:overflowPunct/>
              <w:jc w:val="center"/>
              <w:textAlignment w:val="auto"/>
              <w:rPr>
                <w:rFonts w:ascii="Arial" w:eastAsia="Arial" w:hAnsi="Arial" w:cs="Arial"/>
                <w:color w:val="auto"/>
                <w:sz w:val="20"/>
                <w:lang w:val="es-ES" w:bidi="es-ES"/>
              </w:rPr>
            </w:pPr>
          </w:p>
          <w:p w14:paraId="64E586A6" w14:textId="77777777" w:rsidR="00F2588D" w:rsidRPr="00177958" w:rsidRDefault="00F2588D" w:rsidP="00F2588D">
            <w:pPr>
              <w:suppressAutoHyphens w:val="0"/>
              <w:overflowPunct/>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Presidencia</w:t>
            </w:r>
          </w:p>
        </w:tc>
        <w:tc>
          <w:tcPr>
            <w:tcW w:w="3120" w:type="dxa"/>
          </w:tcPr>
          <w:p w14:paraId="546B89B6" w14:textId="77777777" w:rsidR="00F2588D" w:rsidRPr="00177958" w:rsidRDefault="00F2588D" w:rsidP="00F2588D">
            <w:pPr>
              <w:suppressAutoHyphens w:val="0"/>
              <w:overflowPunct/>
              <w:ind w:left="924"/>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Subdirección</w:t>
            </w:r>
          </w:p>
          <w:p w14:paraId="3C8EEB2D" w14:textId="77777777" w:rsidR="00F2588D" w:rsidRPr="00F2588D" w:rsidRDefault="00F2588D" w:rsidP="00F2588D">
            <w:pPr>
              <w:suppressAutoHyphens w:val="0"/>
              <w:overflowPunct/>
              <w:spacing w:before="3"/>
              <w:ind w:left="163" w:right="150"/>
              <w:jc w:val="center"/>
              <w:textAlignment w:val="auto"/>
              <w:rPr>
                <w:rFonts w:ascii="Arial" w:eastAsia="Arial" w:hAnsi="Arial" w:cs="Arial"/>
                <w:i/>
                <w:color w:val="auto"/>
                <w:sz w:val="16"/>
                <w:szCs w:val="22"/>
                <w:lang w:val="es-ES" w:bidi="es-ES"/>
              </w:rPr>
            </w:pPr>
            <w:r w:rsidRPr="00F2588D">
              <w:rPr>
                <w:rFonts w:ascii="Arial" w:eastAsia="Arial" w:hAnsi="Arial" w:cs="Arial"/>
                <w:color w:val="auto"/>
                <w:sz w:val="16"/>
                <w:szCs w:val="22"/>
                <w:lang w:val="es-ES" w:bidi="es-ES"/>
              </w:rPr>
              <w:t>*</w:t>
            </w:r>
            <w:r w:rsidRPr="00F2588D">
              <w:rPr>
                <w:rFonts w:ascii="Arial" w:eastAsia="Arial" w:hAnsi="Arial" w:cs="Arial"/>
                <w:i/>
                <w:color w:val="auto"/>
                <w:sz w:val="16"/>
                <w:szCs w:val="22"/>
                <w:lang w:val="es-ES" w:bidi="es-ES"/>
              </w:rPr>
              <w:t xml:space="preserve">Designado/a por </w:t>
            </w:r>
            <w:proofErr w:type="spellStart"/>
            <w:r w:rsidRPr="00F2588D">
              <w:rPr>
                <w:rFonts w:ascii="Arial" w:eastAsia="Arial" w:hAnsi="Arial" w:cs="Arial"/>
                <w:i/>
                <w:color w:val="auto"/>
                <w:sz w:val="16"/>
                <w:szCs w:val="22"/>
                <w:lang w:val="es-ES" w:bidi="es-ES"/>
              </w:rPr>
              <w:t>el</w:t>
            </w:r>
            <w:proofErr w:type="spellEnd"/>
            <w:r w:rsidRPr="00F2588D">
              <w:rPr>
                <w:rFonts w:ascii="Arial" w:eastAsia="Arial" w:hAnsi="Arial" w:cs="Arial"/>
                <w:i/>
                <w:color w:val="auto"/>
                <w:sz w:val="16"/>
                <w:szCs w:val="22"/>
                <w:lang w:val="es-ES" w:bidi="es-ES"/>
              </w:rPr>
              <w:t xml:space="preserve"> (la) Titular de la Dirección del IT o Centro</w:t>
            </w:r>
          </w:p>
        </w:tc>
        <w:tc>
          <w:tcPr>
            <w:tcW w:w="3538" w:type="dxa"/>
          </w:tcPr>
          <w:p w14:paraId="51E0F1F1" w14:textId="77777777" w:rsidR="00F2588D" w:rsidRPr="00177958" w:rsidRDefault="00F2588D" w:rsidP="00F2588D">
            <w:pPr>
              <w:suppressAutoHyphens w:val="0"/>
              <w:overflowPunct/>
              <w:ind w:left="451" w:right="440"/>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Subdirección</w:t>
            </w:r>
          </w:p>
          <w:p w14:paraId="3DAE872A" w14:textId="77777777" w:rsidR="00F2588D" w:rsidRPr="00F2588D" w:rsidRDefault="00F2588D" w:rsidP="00F2588D">
            <w:pPr>
              <w:suppressAutoHyphens w:val="0"/>
              <w:overflowPunct/>
              <w:ind w:left="451" w:right="440"/>
              <w:jc w:val="center"/>
              <w:textAlignment w:val="auto"/>
              <w:rPr>
                <w:rFonts w:ascii="Arial" w:eastAsia="Arial" w:hAnsi="Arial" w:cs="Arial"/>
                <w:color w:val="auto"/>
                <w:sz w:val="16"/>
                <w:szCs w:val="22"/>
                <w:lang w:val="es-ES" w:bidi="es-ES"/>
              </w:rPr>
            </w:pPr>
            <w:r w:rsidRPr="00F2588D">
              <w:rPr>
                <w:rFonts w:ascii="Arial" w:eastAsia="Arial" w:hAnsi="Arial" w:cs="Arial"/>
                <w:color w:val="auto"/>
                <w:sz w:val="16"/>
                <w:szCs w:val="22"/>
                <w:lang w:val="es-ES" w:bidi="es-ES"/>
              </w:rPr>
              <w:t>*</w:t>
            </w:r>
            <w:r w:rsidRPr="00F2588D">
              <w:rPr>
                <w:rFonts w:ascii="Arial" w:eastAsia="Arial" w:hAnsi="Arial" w:cs="Arial"/>
                <w:i/>
                <w:color w:val="auto"/>
                <w:sz w:val="16"/>
                <w:szCs w:val="22"/>
                <w:lang w:val="es-ES" w:bidi="es-ES"/>
              </w:rPr>
              <w:t>Designado/a por la Presidencia</w:t>
            </w:r>
          </w:p>
        </w:tc>
      </w:tr>
      <w:tr w:rsidR="00F2588D" w:rsidRPr="00F2588D" w14:paraId="28CDBAED" w14:textId="77777777" w:rsidTr="00300509">
        <w:trPr>
          <w:trHeight w:val="505"/>
          <w:jc w:val="center"/>
        </w:trPr>
        <w:tc>
          <w:tcPr>
            <w:tcW w:w="1995" w:type="dxa"/>
          </w:tcPr>
          <w:p w14:paraId="4661A158" w14:textId="77777777" w:rsidR="00F2588D" w:rsidRPr="00177958" w:rsidRDefault="00F2588D" w:rsidP="00F2588D">
            <w:pPr>
              <w:suppressAutoHyphens w:val="0"/>
              <w:overflowPunct/>
              <w:jc w:val="center"/>
              <w:textAlignment w:val="auto"/>
              <w:rPr>
                <w:rFonts w:ascii="Arial" w:eastAsia="Arial" w:hAnsi="Arial" w:cs="Arial"/>
                <w:color w:val="auto"/>
                <w:sz w:val="20"/>
                <w:lang w:val="es-ES" w:bidi="es-ES"/>
              </w:rPr>
            </w:pPr>
          </w:p>
          <w:p w14:paraId="2A778935" w14:textId="77777777" w:rsidR="00F2588D" w:rsidRPr="00177958" w:rsidRDefault="00F2588D" w:rsidP="00F2588D">
            <w:pPr>
              <w:suppressAutoHyphens w:val="0"/>
              <w:overflowPunct/>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 xml:space="preserve">Secretaría </w:t>
            </w:r>
          </w:p>
          <w:p w14:paraId="46D780BC" w14:textId="77777777" w:rsidR="00F2588D" w:rsidRPr="00177958" w:rsidRDefault="00F2588D" w:rsidP="00F2588D">
            <w:pPr>
              <w:suppressAutoHyphens w:val="0"/>
              <w:overflowPunct/>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Ejecutiva</w:t>
            </w:r>
          </w:p>
        </w:tc>
        <w:tc>
          <w:tcPr>
            <w:tcW w:w="3120" w:type="dxa"/>
          </w:tcPr>
          <w:p w14:paraId="547274E7" w14:textId="77777777" w:rsidR="00F2588D" w:rsidRPr="00177958" w:rsidRDefault="00F2588D" w:rsidP="00F2588D">
            <w:pPr>
              <w:suppressAutoHyphens w:val="0"/>
              <w:overflowPunct/>
              <w:ind w:left="163" w:right="149"/>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Coordinación de Género</w:t>
            </w:r>
          </w:p>
          <w:p w14:paraId="45FB9C22" w14:textId="77777777" w:rsidR="00F2588D" w:rsidRPr="00F2588D" w:rsidRDefault="00F2588D" w:rsidP="00F2588D">
            <w:pPr>
              <w:suppressAutoHyphens w:val="0"/>
              <w:overflowPunct/>
              <w:ind w:left="159" w:right="150"/>
              <w:jc w:val="center"/>
              <w:textAlignment w:val="auto"/>
              <w:rPr>
                <w:rFonts w:ascii="Arial" w:eastAsia="Arial" w:hAnsi="Arial" w:cs="Arial"/>
                <w:i/>
                <w:color w:val="auto"/>
                <w:sz w:val="16"/>
                <w:szCs w:val="22"/>
                <w:lang w:val="es-ES" w:bidi="es-ES"/>
              </w:rPr>
            </w:pPr>
            <w:r w:rsidRPr="00F2588D">
              <w:rPr>
                <w:rFonts w:ascii="Arial" w:eastAsia="Arial" w:hAnsi="Arial" w:cs="Arial"/>
                <w:color w:val="auto"/>
                <w:sz w:val="16"/>
                <w:szCs w:val="22"/>
                <w:lang w:val="es-ES" w:bidi="es-ES"/>
              </w:rPr>
              <w:t>*</w:t>
            </w:r>
            <w:r w:rsidRPr="00F2588D">
              <w:rPr>
                <w:rFonts w:ascii="Arial" w:eastAsia="Arial" w:hAnsi="Arial" w:cs="Arial"/>
                <w:i/>
                <w:color w:val="auto"/>
                <w:sz w:val="16"/>
                <w:szCs w:val="22"/>
                <w:lang w:val="es-ES" w:bidi="es-ES"/>
              </w:rPr>
              <w:t>Designado/a por la Presidencia o el/la Titular de la Dirección del IT o Centro</w:t>
            </w:r>
          </w:p>
          <w:p w14:paraId="60A19280" w14:textId="77777777" w:rsidR="00F2588D" w:rsidRPr="00F2588D" w:rsidRDefault="00F2588D" w:rsidP="00F2588D">
            <w:pPr>
              <w:suppressAutoHyphens w:val="0"/>
              <w:overflowPunct/>
              <w:ind w:left="159" w:right="150"/>
              <w:jc w:val="center"/>
              <w:textAlignment w:val="auto"/>
              <w:rPr>
                <w:rFonts w:ascii="Arial" w:eastAsia="Arial" w:hAnsi="Arial" w:cs="Arial"/>
                <w:color w:val="auto"/>
                <w:sz w:val="16"/>
                <w:szCs w:val="22"/>
                <w:lang w:val="es-ES" w:bidi="es-ES"/>
              </w:rPr>
            </w:pPr>
          </w:p>
        </w:tc>
        <w:tc>
          <w:tcPr>
            <w:tcW w:w="3538" w:type="dxa"/>
          </w:tcPr>
          <w:p w14:paraId="317E23A6" w14:textId="77777777" w:rsidR="00F2588D" w:rsidRPr="00F2588D" w:rsidRDefault="00F2588D" w:rsidP="00F2588D">
            <w:pPr>
              <w:suppressAutoHyphens w:val="0"/>
              <w:overflowPunct/>
              <w:ind w:left="451" w:right="436"/>
              <w:jc w:val="center"/>
              <w:textAlignment w:val="auto"/>
              <w:rPr>
                <w:rFonts w:ascii="Arial" w:eastAsia="Arial" w:hAnsi="Arial" w:cs="Arial"/>
                <w:color w:val="auto"/>
                <w:sz w:val="16"/>
                <w:szCs w:val="16"/>
                <w:lang w:val="es-ES" w:bidi="es-ES"/>
              </w:rPr>
            </w:pPr>
          </w:p>
          <w:p w14:paraId="4F2A6767" w14:textId="77777777" w:rsidR="00F2588D" w:rsidRPr="00177958" w:rsidRDefault="00F2588D" w:rsidP="00F2588D">
            <w:pPr>
              <w:suppressAutoHyphens w:val="0"/>
              <w:overflowPunct/>
              <w:ind w:left="451" w:right="440"/>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 Designado/a por la Presidencia</w:t>
            </w:r>
            <w:r w:rsidRPr="00177958">
              <w:rPr>
                <w:rFonts w:ascii="Arial" w:eastAsia="Arial" w:hAnsi="Arial" w:cs="Arial"/>
                <w:i/>
                <w:color w:val="auto"/>
                <w:sz w:val="20"/>
                <w:lang w:val="es-ES" w:bidi="es-ES"/>
              </w:rPr>
              <w:t xml:space="preserve"> </w:t>
            </w:r>
          </w:p>
        </w:tc>
      </w:tr>
      <w:tr w:rsidR="005C3329" w:rsidRPr="00F2588D" w14:paraId="1A2D8195" w14:textId="77777777" w:rsidTr="00300509">
        <w:trPr>
          <w:trHeight w:val="505"/>
          <w:jc w:val="center"/>
        </w:trPr>
        <w:tc>
          <w:tcPr>
            <w:tcW w:w="1995" w:type="dxa"/>
          </w:tcPr>
          <w:p w14:paraId="7240E081" w14:textId="77777777" w:rsidR="005C3329" w:rsidRPr="00177958" w:rsidRDefault="005C3329" w:rsidP="005C3329">
            <w:pPr>
              <w:suppressAutoHyphens w:val="0"/>
              <w:overflowPunct/>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 xml:space="preserve">Secretaría </w:t>
            </w:r>
          </w:p>
          <w:p w14:paraId="051F511C" w14:textId="1F6783C2" w:rsidR="005C3329" w:rsidRPr="00177958" w:rsidRDefault="005C3329" w:rsidP="005C3329">
            <w:pPr>
              <w:suppressAutoHyphens w:val="0"/>
              <w:overflowPunct/>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Técnica</w:t>
            </w:r>
          </w:p>
        </w:tc>
        <w:tc>
          <w:tcPr>
            <w:tcW w:w="3120" w:type="dxa"/>
          </w:tcPr>
          <w:p w14:paraId="1D774610" w14:textId="0977B93A" w:rsidR="005C3329" w:rsidRPr="00177958" w:rsidRDefault="005C3329" w:rsidP="00F2588D">
            <w:pPr>
              <w:suppressAutoHyphens w:val="0"/>
              <w:overflowPunct/>
              <w:ind w:left="163" w:right="149"/>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 Designado/a por la Presidencia</w:t>
            </w:r>
          </w:p>
        </w:tc>
        <w:tc>
          <w:tcPr>
            <w:tcW w:w="3538" w:type="dxa"/>
          </w:tcPr>
          <w:p w14:paraId="03C791B5" w14:textId="5109950D" w:rsidR="005C3329" w:rsidRPr="00F2588D" w:rsidRDefault="005C3329" w:rsidP="00F2588D">
            <w:pPr>
              <w:suppressAutoHyphens w:val="0"/>
              <w:overflowPunct/>
              <w:ind w:left="451" w:right="436"/>
              <w:jc w:val="center"/>
              <w:textAlignment w:val="auto"/>
              <w:rPr>
                <w:rFonts w:ascii="Arial" w:eastAsia="Arial" w:hAnsi="Arial" w:cs="Arial"/>
                <w:color w:val="auto"/>
                <w:sz w:val="16"/>
                <w:szCs w:val="16"/>
                <w:lang w:val="es-ES" w:bidi="es-ES"/>
              </w:rPr>
            </w:pPr>
            <w:r w:rsidRPr="00F2588D">
              <w:rPr>
                <w:rFonts w:ascii="Arial" w:eastAsia="Arial" w:hAnsi="Arial" w:cs="Arial"/>
                <w:color w:val="auto"/>
                <w:szCs w:val="22"/>
                <w:lang w:val="es-ES" w:bidi="es-ES"/>
              </w:rPr>
              <w:t xml:space="preserve">* </w:t>
            </w:r>
            <w:r w:rsidRPr="00177958">
              <w:rPr>
                <w:rFonts w:ascii="Arial" w:eastAsia="Arial" w:hAnsi="Arial" w:cs="Arial"/>
                <w:color w:val="auto"/>
                <w:sz w:val="20"/>
                <w:lang w:val="es-ES" w:bidi="es-ES"/>
              </w:rPr>
              <w:t>Designado/a por la Presidencia</w:t>
            </w:r>
          </w:p>
        </w:tc>
      </w:tr>
      <w:tr w:rsidR="00F2588D" w:rsidRPr="00F2588D" w14:paraId="062521B8" w14:textId="77777777" w:rsidTr="00300509">
        <w:trPr>
          <w:trHeight w:val="501"/>
          <w:jc w:val="center"/>
        </w:trPr>
        <w:tc>
          <w:tcPr>
            <w:tcW w:w="1995" w:type="dxa"/>
            <w:tcBorders>
              <w:bottom w:val="single" w:sz="6" w:space="0" w:color="000000"/>
            </w:tcBorders>
          </w:tcPr>
          <w:p w14:paraId="7788EE23" w14:textId="77777777" w:rsidR="00F2588D" w:rsidRPr="00177958" w:rsidRDefault="00F2588D" w:rsidP="00F2588D">
            <w:pPr>
              <w:suppressAutoHyphens w:val="0"/>
              <w:overflowPunct/>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Miembro</w:t>
            </w:r>
          </w:p>
          <w:p w14:paraId="5B249EF6" w14:textId="77777777" w:rsidR="00F2588D" w:rsidRPr="00177958" w:rsidRDefault="00F2588D" w:rsidP="00F2588D">
            <w:pPr>
              <w:suppressAutoHyphens w:val="0"/>
              <w:overflowPunct/>
              <w:spacing w:before="1"/>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propuesto</w:t>
            </w:r>
          </w:p>
        </w:tc>
        <w:tc>
          <w:tcPr>
            <w:tcW w:w="3120" w:type="dxa"/>
            <w:tcBorders>
              <w:bottom w:val="single" w:sz="6" w:space="0" w:color="000000"/>
            </w:tcBorders>
          </w:tcPr>
          <w:p w14:paraId="26F33316" w14:textId="77777777" w:rsidR="00F2588D" w:rsidRPr="00177958" w:rsidRDefault="00F2588D" w:rsidP="00F2588D">
            <w:pPr>
              <w:suppressAutoHyphens w:val="0"/>
              <w:overflowPunct/>
              <w:ind w:left="159" w:right="150"/>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Jefatura de departamento</w:t>
            </w:r>
          </w:p>
          <w:p w14:paraId="5AFBA629" w14:textId="77777777" w:rsidR="00F2588D" w:rsidRPr="00F2588D" w:rsidRDefault="00F2588D" w:rsidP="00F2588D">
            <w:pPr>
              <w:suppressAutoHyphens w:val="0"/>
              <w:overflowPunct/>
              <w:ind w:left="159" w:right="150"/>
              <w:jc w:val="center"/>
              <w:textAlignment w:val="auto"/>
              <w:rPr>
                <w:rFonts w:ascii="Arial" w:eastAsia="Arial" w:hAnsi="Arial" w:cs="Arial"/>
                <w:i/>
                <w:color w:val="auto"/>
                <w:sz w:val="16"/>
                <w:szCs w:val="22"/>
                <w:lang w:val="es-ES" w:bidi="es-ES"/>
              </w:rPr>
            </w:pPr>
            <w:r w:rsidRPr="00F2588D">
              <w:rPr>
                <w:rFonts w:ascii="Arial" w:eastAsia="Arial" w:hAnsi="Arial" w:cs="Arial"/>
                <w:i/>
                <w:color w:val="auto"/>
                <w:sz w:val="16"/>
                <w:szCs w:val="22"/>
                <w:lang w:val="es-ES" w:bidi="es-ES"/>
              </w:rPr>
              <w:t>(elección)</w:t>
            </w:r>
          </w:p>
        </w:tc>
        <w:tc>
          <w:tcPr>
            <w:tcW w:w="3538" w:type="dxa"/>
            <w:tcBorders>
              <w:bottom w:val="single" w:sz="6" w:space="0" w:color="000000"/>
            </w:tcBorders>
          </w:tcPr>
          <w:p w14:paraId="03226491" w14:textId="77777777" w:rsidR="00F2588D" w:rsidRPr="00177958" w:rsidRDefault="00F2588D" w:rsidP="00F2588D">
            <w:pPr>
              <w:suppressAutoHyphens w:val="0"/>
              <w:overflowPunct/>
              <w:ind w:left="449" w:right="440"/>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Jefatura de departamento</w:t>
            </w:r>
          </w:p>
          <w:p w14:paraId="5978B0D8" w14:textId="77777777" w:rsidR="00F2588D" w:rsidRPr="00F2588D" w:rsidRDefault="00F2588D" w:rsidP="00F2588D">
            <w:pPr>
              <w:suppressAutoHyphens w:val="0"/>
              <w:overflowPunct/>
              <w:ind w:left="159" w:right="150"/>
              <w:jc w:val="center"/>
              <w:textAlignment w:val="auto"/>
              <w:rPr>
                <w:rFonts w:ascii="Arial" w:eastAsia="Arial" w:hAnsi="Arial" w:cs="Arial"/>
                <w:i/>
                <w:color w:val="auto"/>
                <w:szCs w:val="22"/>
                <w:lang w:val="es-ES" w:bidi="es-ES"/>
              </w:rPr>
            </w:pPr>
            <w:r w:rsidRPr="00F2588D">
              <w:rPr>
                <w:rFonts w:ascii="Arial" w:eastAsia="Arial" w:hAnsi="Arial" w:cs="Arial"/>
                <w:i/>
                <w:color w:val="auto"/>
                <w:sz w:val="16"/>
                <w:szCs w:val="22"/>
                <w:lang w:val="es-ES" w:bidi="es-ES"/>
              </w:rPr>
              <w:t>(elección)</w:t>
            </w:r>
          </w:p>
        </w:tc>
      </w:tr>
      <w:tr w:rsidR="00F2588D" w:rsidRPr="00F2588D" w14:paraId="46373084" w14:textId="77777777" w:rsidTr="00177958">
        <w:trPr>
          <w:trHeight w:val="644"/>
          <w:jc w:val="center"/>
        </w:trPr>
        <w:tc>
          <w:tcPr>
            <w:tcW w:w="1995" w:type="dxa"/>
            <w:tcBorders>
              <w:top w:val="single" w:sz="6" w:space="0" w:color="000000"/>
              <w:bottom w:val="single" w:sz="6" w:space="0" w:color="000000"/>
            </w:tcBorders>
          </w:tcPr>
          <w:p w14:paraId="598B52C1" w14:textId="77777777" w:rsidR="00F2588D" w:rsidRPr="00177958" w:rsidRDefault="00F2588D" w:rsidP="00F2588D">
            <w:pPr>
              <w:suppressAutoHyphens w:val="0"/>
              <w:overflowPunct/>
              <w:ind w:left="448" w:right="418" w:firstLine="62"/>
              <w:jc w:val="center"/>
              <w:textAlignment w:val="auto"/>
              <w:rPr>
                <w:rFonts w:ascii="Arial" w:eastAsia="Arial" w:hAnsi="Arial" w:cs="Arial"/>
                <w:color w:val="auto"/>
                <w:sz w:val="20"/>
                <w:lang w:val="es-ES" w:bidi="es-ES"/>
              </w:rPr>
            </w:pPr>
          </w:p>
          <w:p w14:paraId="50F297D2" w14:textId="77777777" w:rsidR="00F2588D" w:rsidRPr="00177958" w:rsidRDefault="00F2588D" w:rsidP="00F2588D">
            <w:pPr>
              <w:suppressAutoHyphens w:val="0"/>
              <w:overflowPunct/>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Miembros propuestos</w:t>
            </w:r>
          </w:p>
        </w:tc>
        <w:tc>
          <w:tcPr>
            <w:tcW w:w="3120" w:type="dxa"/>
            <w:tcBorders>
              <w:top w:val="single" w:sz="6" w:space="0" w:color="000000"/>
              <w:bottom w:val="single" w:sz="6" w:space="0" w:color="000000"/>
            </w:tcBorders>
          </w:tcPr>
          <w:p w14:paraId="05B727BD" w14:textId="77777777" w:rsidR="00F2588D" w:rsidRPr="00177958" w:rsidRDefault="00F2588D" w:rsidP="00F2588D">
            <w:pPr>
              <w:suppressAutoHyphens w:val="0"/>
              <w:overflowPunct/>
              <w:ind w:left="991"/>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Operativo</w:t>
            </w:r>
            <w:r w:rsidRPr="00177958">
              <w:rPr>
                <w:rFonts w:ascii="Arial" w:eastAsia="Arial" w:hAnsi="Arial" w:cs="Arial"/>
                <w:color w:val="auto"/>
                <w:spacing w:val="-6"/>
                <w:sz w:val="20"/>
                <w:lang w:val="es-ES" w:bidi="es-ES"/>
              </w:rPr>
              <w:t xml:space="preserve"> </w:t>
            </w:r>
            <w:r w:rsidRPr="00177958">
              <w:rPr>
                <w:rFonts w:ascii="Arial" w:eastAsia="Arial" w:hAnsi="Arial" w:cs="Arial"/>
                <w:color w:val="auto"/>
                <w:sz w:val="20"/>
                <w:lang w:val="es-ES" w:bidi="es-ES"/>
              </w:rPr>
              <w:t>1</w:t>
            </w:r>
          </w:p>
          <w:p w14:paraId="5E7C25F8" w14:textId="77777777" w:rsidR="00F2588D" w:rsidRPr="00177958" w:rsidRDefault="00F2588D" w:rsidP="00F2588D">
            <w:pPr>
              <w:suppressAutoHyphens w:val="0"/>
              <w:overflowPunct/>
              <w:spacing w:before="1"/>
              <w:ind w:left="991"/>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Operativo</w:t>
            </w:r>
            <w:r w:rsidRPr="00177958">
              <w:rPr>
                <w:rFonts w:ascii="Arial" w:eastAsia="Arial" w:hAnsi="Arial" w:cs="Arial"/>
                <w:color w:val="auto"/>
                <w:spacing w:val="-6"/>
                <w:sz w:val="20"/>
                <w:lang w:val="es-ES" w:bidi="es-ES"/>
              </w:rPr>
              <w:t xml:space="preserve"> </w:t>
            </w:r>
            <w:r w:rsidRPr="00177958">
              <w:rPr>
                <w:rFonts w:ascii="Arial" w:eastAsia="Arial" w:hAnsi="Arial" w:cs="Arial"/>
                <w:color w:val="auto"/>
                <w:sz w:val="20"/>
                <w:lang w:val="es-ES" w:bidi="es-ES"/>
              </w:rPr>
              <w:t>2</w:t>
            </w:r>
          </w:p>
          <w:p w14:paraId="5EBF56A5" w14:textId="77777777" w:rsidR="00F2588D" w:rsidRPr="00F2588D" w:rsidRDefault="00F2588D" w:rsidP="00F2588D">
            <w:pPr>
              <w:suppressAutoHyphens w:val="0"/>
              <w:overflowPunct/>
              <w:ind w:left="159" w:right="150"/>
              <w:jc w:val="center"/>
              <w:textAlignment w:val="auto"/>
              <w:rPr>
                <w:rFonts w:ascii="Arial" w:eastAsia="Arial" w:hAnsi="Arial" w:cs="Arial"/>
                <w:i/>
                <w:color w:val="auto"/>
                <w:szCs w:val="22"/>
                <w:lang w:val="es-ES" w:bidi="es-ES"/>
              </w:rPr>
            </w:pPr>
            <w:r w:rsidRPr="00F2588D">
              <w:rPr>
                <w:rFonts w:ascii="Arial" w:eastAsia="Arial" w:hAnsi="Arial" w:cs="Arial"/>
                <w:color w:val="auto"/>
                <w:sz w:val="16"/>
                <w:szCs w:val="22"/>
                <w:lang w:val="es-ES" w:bidi="es-ES"/>
              </w:rPr>
              <w:t xml:space="preserve">   </w:t>
            </w:r>
            <w:r w:rsidRPr="00F2588D">
              <w:rPr>
                <w:rFonts w:ascii="Arial" w:eastAsia="Arial" w:hAnsi="Arial" w:cs="Arial"/>
                <w:i/>
                <w:color w:val="auto"/>
                <w:sz w:val="16"/>
                <w:szCs w:val="22"/>
                <w:lang w:val="es-ES" w:bidi="es-ES"/>
              </w:rPr>
              <w:t>(elección)</w:t>
            </w:r>
          </w:p>
        </w:tc>
        <w:tc>
          <w:tcPr>
            <w:tcW w:w="3538" w:type="dxa"/>
            <w:tcBorders>
              <w:top w:val="single" w:sz="6" w:space="0" w:color="000000"/>
              <w:bottom w:val="single" w:sz="6" w:space="0" w:color="000000"/>
            </w:tcBorders>
          </w:tcPr>
          <w:p w14:paraId="6D6BDB12" w14:textId="7FADA65A" w:rsidR="00F2588D" w:rsidRPr="00177958" w:rsidRDefault="00F2588D" w:rsidP="00F2588D">
            <w:pPr>
              <w:suppressAutoHyphens w:val="0"/>
              <w:overflowPunct/>
              <w:ind w:left="449" w:right="440"/>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Operativo</w:t>
            </w:r>
            <w:r w:rsidRPr="00177958">
              <w:rPr>
                <w:rFonts w:ascii="Arial" w:eastAsia="Arial" w:hAnsi="Arial" w:cs="Arial"/>
                <w:color w:val="auto"/>
                <w:spacing w:val="-6"/>
                <w:sz w:val="20"/>
                <w:lang w:val="es-ES" w:bidi="es-ES"/>
              </w:rPr>
              <w:t xml:space="preserve"> </w:t>
            </w:r>
            <w:r w:rsidR="005C3329" w:rsidRPr="00177958">
              <w:rPr>
                <w:rFonts w:ascii="Arial" w:eastAsia="Arial" w:hAnsi="Arial" w:cs="Arial"/>
                <w:color w:val="auto"/>
                <w:spacing w:val="-6"/>
                <w:sz w:val="20"/>
                <w:lang w:val="es-ES" w:bidi="es-ES"/>
              </w:rPr>
              <w:t>3</w:t>
            </w:r>
          </w:p>
          <w:p w14:paraId="5DC0274A" w14:textId="50F677BE" w:rsidR="00F2588D" w:rsidRPr="00177958" w:rsidRDefault="00F2588D" w:rsidP="00F2588D">
            <w:pPr>
              <w:suppressAutoHyphens w:val="0"/>
              <w:overflowPunct/>
              <w:spacing w:before="1"/>
              <w:ind w:left="449" w:right="440"/>
              <w:jc w:val="center"/>
              <w:textAlignment w:val="auto"/>
              <w:rPr>
                <w:rFonts w:ascii="Arial" w:eastAsia="Arial" w:hAnsi="Arial" w:cs="Arial"/>
                <w:color w:val="auto"/>
                <w:sz w:val="20"/>
                <w:lang w:val="es-ES" w:bidi="es-ES"/>
              </w:rPr>
            </w:pPr>
            <w:r w:rsidRPr="00177958">
              <w:rPr>
                <w:rFonts w:ascii="Arial" w:eastAsia="Arial" w:hAnsi="Arial" w:cs="Arial"/>
                <w:color w:val="auto"/>
                <w:sz w:val="20"/>
                <w:lang w:val="es-ES" w:bidi="es-ES"/>
              </w:rPr>
              <w:t>Operativo</w:t>
            </w:r>
            <w:r w:rsidRPr="00177958">
              <w:rPr>
                <w:rFonts w:ascii="Arial" w:eastAsia="Arial" w:hAnsi="Arial" w:cs="Arial"/>
                <w:color w:val="auto"/>
                <w:spacing w:val="-6"/>
                <w:sz w:val="20"/>
                <w:lang w:val="es-ES" w:bidi="es-ES"/>
              </w:rPr>
              <w:t xml:space="preserve"> </w:t>
            </w:r>
            <w:r w:rsidR="005C3329" w:rsidRPr="00177958">
              <w:rPr>
                <w:rFonts w:ascii="Arial" w:eastAsia="Arial" w:hAnsi="Arial" w:cs="Arial"/>
                <w:color w:val="auto"/>
                <w:spacing w:val="-6"/>
                <w:sz w:val="20"/>
                <w:lang w:val="es-ES" w:bidi="es-ES"/>
              </w:rPr>
              <w:t>4</w:t>
            </w:r>
          </w:p>
          <w:p w14:paraId="16012D65" w14:textId="77777777" w:rsidR="00F2588D" w:rsidRPr="00F2588D" w:rsidRDefault="00F2588D" w:rsidP="00F2588D">
            <w:pPr>
              <w:suppressAutoHyphens w:val="0"/>
              <w:overflowPunct/>
              <w:ind w:left="159" w:right="150"/>
              <w:jc w:val="center"/>
              <w:textAlignment w:val="auto"/>
              <w:rPr>
                <w:rFonts w:ascii="Arial" w:eastAsia="Arial" w:hAnsi="Arial" w:cs="Arial"/>
                <w:i/>
                <w:color w:val="auto"/>
                <w:szCs w:val="22"/>
                <w:lang w:val="es-ES" w:bidi="es-ES"/>
              </w:rPr>
            </w:pPr>
            <w:r w:rsidRPr="00F2588D">
              <w:rPr>
                <w:rFonts w:ascii="Arial" w:eastAsia="Arial" w:hAnsi="Arial" w:cs="Arial"/>
                <w:i/>
                <w:color w:val="auto"/>
                <w:szCs w:val="22"/>
                <w:lang w:val="es-ES" w:bidi="es-ES"/>
              </w:rPr>
              <w:t xml:space="preserve">  </w:t>
            </w:r>
            <w:r w:rsidRPr="00F2588D">
              <w:rPr>
                <w:rFonts w:ascii="Arial" w:eastAsia="Arial" w:hAnsi="Arial" w:cs="Arial"/>
                <w:i/>
                <w:color w:val="auto"/>
                <w:sz w:val="16"/>
                <w:szCs w:val="22"/>
                <w:lang w:val="es-ES" w:bidi="es-ES"/>
              </w:rPr>
              <w:t xml:space="preserve"> (elección)</w:t>
            </w:r>
          </w:p>
        </w:tc>
      </w:tr>
    </w:tbl>
    <w:p w14:paraId="587E83FE" w14:textId="77777777" w:rsidR="00072E1A" w:rsidRDefault="00072E1A">
      <w:pPr>
        <w:pStyle w:val="Sinespaciado"/>
        <w:jc w:val="both"/>
        <w:rPr>
          <w:rFonts w:cs="Arial"/>
          <w:szCs w:val="22"/>
          <w:lang w:val="es-MX" w:eastAsia="en-US" w:bidi="en-US"/>
        </w:rPr>
      </w:pPr>
    </w:p>
    <w:p w14:paraId="360C1085" w14:textId="77777777" w:rsidR="00BC00A3" w:rsidRPr="00177958" w:rsidRDefault="00BC00A3" w:rsidP="008D0354">
      <w:pPr>
        <w:pStyle w:val="Sinespaciado"/>
        <w:spacing w:line="276" w:lineRule="auto"/>
        <w:jc w:val="both"/>
        <w:rPr>
          <w:rFonts w:cs="Arial"/>
          <w:szCs w:val="20"/>
          <w:lang w:val="es-MX" w:eastAsia="en-US" w:bidi="en-US"/>
        </w:rPr>
      </w:pPr>
      <w:r w:rsidRPr="00177958">
        <w:rPr>
          <w:rFonts w:cs="Arial"/>
          <w:szCs w:val="20"/>
          <w:lang w:val="es-MX" w:eastAsia="en-US" w:bidi="en-US"/>
        </w:rPr>
        <w:t xml:space="preserve">Las personas electas titulares durarán en su cargo </w:t>
      </w:r>
      <w:r w:rsidRPr="00177958">
        <w:rPr>
          <w:rFonts w:cs="Arial"/>
          <w:b/>
          <w:bCs/>
          <w:szCs w:val="20"/>
          <w:u w:val="single"/>
          <w:lang w:val="es-MX" w:eastAsia="en-US" w:bidi="en-US"/>
        </w:rPr>
        <w:t>tres años</w:t>
      </w:r>
      <w:r w:rsidRPr="00177958">
        <w:rPr>
          <w:rFonts w:cs="Arial"/>
          <w:szCs w:val="20"/>
          <w:lang w:val="es-MX" w:eastAsia="en-US" w:bidi="en-US"/>
        </w:rPr>
        <w:t xml:space="preserve"> contando a partir de la fecha establecida en el acta de Instalación y podrán ser reelectas hasta por una ocasión. Cada tres años se realizará la renovación parcial de los Subcomités, en un ejercicio electivo se elegirán los miembros propuestos. Una vez concluidos los tres años, se realizará la renovación de subcomité siguiendo el mismo proceso de instalación (convocatoria, nominación y votación).</w:t>
      </w:r>
    </w:p>
    <w:p w14:paraId="07E29636" w14:textId="77777777" w:rsidR="00BC00A3" w:rsidRPr="00177958" w:rsidRDefault="00BC00A3" w:rsidP="008D0354">
      <w:pPr>
        <w:pStyle w:val="Sinespaciado"/>
        <w:spacing w:line="276" w:lineRule="auto"/>
        <w:jc w:val="both"/>
        <w:rPr>
          <w:rFonts w:cs="Arial"/>
          <w:szCs w:val="20"/>
          <w:lang w:val="es-MX" w:eastAsia="en-US" w:bidi="en-US"/>
        </w:rPr>
      </w:pPr>
    </w:p>
    <w:p w14:paraId="1AA94B91" w14:textId="77777777" w:rsidR="00BC00A3" w:rsidRPr="00177958" w:rsidRDefault="00BC00A3" w:rsidP="008D0354">
      <w:pPr>
        <w:pStyle w:val="Sinespaciado"/>
        <w:spacing w:line="276" w:lineRule="auto"/>
        <w:jc w:val="both"/>
        <w:rPr>
          <w:rFonts w:cs="Arial"/>
          <w:szCs w:val="20"/>
          <w:lang w:val="es-MX" w:eastAsia="en-US" w:bidi="en-US"/>
        </w:rPr>
      </w:pPr>
      <w:r w:rsidRPr="00177958">
        <w:rPr>
          <w:rFonts w:cs="Arial"/>
          <w:szCs w:val="20"/>
          <w:lang w:val="es-MX" w:eastAsia="en-US" w:bidi="en-US"/>
        </w:rPr>
        <w:t xml:space="preserve">A efecto de asegurar la paridad de género, el comité de ética, podrá establecer que para la elección de ciertos niveles solo se admitan la nominación de personas de un sexo y que, como primer criterio de desempate en una elección se privilegie a la persona del sexo con menor número de miembros en el mismo. </w:t>
      </w:r>
    </w:p>
    <w:p w14:paraId="6BC4CB1F" w14:textId="77777777" w:rsidR="00BC00A3" w:rsidRPr="00177958" w:rsidRDefault="00BC00A3" w:rsidP="008D0354">
      <w:pPr>
        <w:pStyle w:val="Sinespaciado"/>
        <w:spacing w:line="276" w:lineRule="auto"/>
        <w:jc w:val="both"/>
        <w:rPr>
          <w:rFonts w:cs="Arial"/>
          <w:szCs w:val="20"/>
          <w:lang w:val="es-MX" w:eastAsia="en-US" w:bidi="en-US"/>
        </w:rPr>
      </w:pPr>
    </w:p>
    <w:p w14:paraId="77B14F1B" w14:textId="7BFA000F" w:rsidR="00BC00A3" w:rsidRPr="00177958" w:rsidRDefault="00BC00A3" w:rsidP="008D0354">
      <w:pPr>
        <w:pStyle w:val="Sinespaciado"/>
        <w:spacing w:line="276" w:lineRule="auto"/>
        <w:jc w:val="both"/>
        <w:rPr>
          <w:rFonts w:cs="Arial"/>
          <w:szCs w:val="20"/>
          <w:lang w:val="es-MX" w:eastAsia="en-US" w:bidi="en-US"/>
        </w:rPr>
      </w:pPr>
      <w:r w:rsidRPr="00177958">
        <w:rPr>
          <w:rFonts w:cs="Arial"/>
          <w:szCs w:val="20"/>
          <w:lang w:val="es-MX" w:eastAsia="en-US" w:bidi="en-US"/>
        </w:rPr>
        <w:t xml:space="preserve">La Presidencia, la Secretaría Ejecutiva y la Secretaría Técnica al ser puestos por designación son miembros </w:t>
      </w:r>
      <w:r w:rsidR="000220C7">
        <w:rPr>
          <w:rFonts w:cs="Arial"/>
          <w:szCs w:val="20"/>
          <w:lang w:val="es-MX" w:eastAsia="en-US" w:bidi="en-US"/>
        </w:rPr>
        <w:t>p</w:t>
      </w:r>
      <w:r w:rsidRPr="00177958">
        <w:rPr>
          <w:rFonts w:cs="Arial"/>
          <w:szCs w:val="20"/>
          <w:lang w:val="es-MX" w:eastAsia="en-US" w:bidi="en-US"/>
        </w:rPr>
        <w:t xml:space="preserve">ermanentes; por lo cual, su cargo no pasará por proceso de votación y renovación; solo </w:t>
      </w:r>
      <w:r w:rsidRPr="00177958">
        <w:rPr>
          <w:rFonts w:cs="Arial"/>
          <w:szCs w:val="20"/>
          <w:lang w:val="es-MX" w:eastAsia="en-US" w:bidi="en-US"/>
        </w:rPr>
        <w:lastRenderedPageBreak/>
        <w:t xml:space="preserve">se podrá cambiar a la Presidencia o las Secretarías si la persona Titular de la Dirección del Instituto así lo decide. </w:t>
      </w:r>
    </w:p>
    <w:p w14:paraId="0950358C" w14:textId="77777777" w:rsidR="00BC00A3" w:rsidRPr="00177958" w:rsidRDefault="00BC00A3" w:rsidP="00BC00A3">
      <w:pPr>
        <w:pStyle w:val="Sinespaciado"/>
        <w:jc w:val="both"/>
        <w:rPr>
          <w:rFonts w:cs="Arial"/>
          <w:szCs w:val="20"/>
          <w:lang w:val="es-MX" w:eastAsia="en-US" w:bidi="en-US"/>
        </w:rPr>
      </w:pPr>
    </w:p>
    <w:p w14:paraId="089A9D84" w14:textId="77777777" w:rsidR="00300509" w:rsidRPr="00300509" w:rsidRDefault="00300509" w:rsidP="00300509">
      <w:pPr>
        <w:pStyle w:val="Sinespaciado"/>
        <w:jc w:val="both"/>
        <w:rPr>
          <w:rFonts w:cs="Arial"/>
          <w:b/>
          <w:szCs w:val="22"/>
          <w:lang w:val="es-MX" w:eastAsia="en-US" w:bidi="en-US"/>
        </w:rPr>
      </w:pPr>
    </w:p>
    <w:p w14:paraId="3A05B733" w14:textId="5DDA3234" w:rsidR="002A63A6" w:rsidRDefault="002A63A6" w:rsidP="008F507D">
      <w:pPr>
        <w:pStyle w:val="Sinespaciado"/>
        <w:numPr>
          <w:ilvl w:val="0"/>
          <w:numId w:val="2"/>
        </w:numPr>
        <w:jc w:val="both"/>
        <w:rPr>
          <w:rFonts w:cs="Arial"/>
          <w:b/>
          <w:szCs w:val="22"/>
          <w:lang w:val="es-MX" w:eastAsia="en-US" w:bidi="en-US"/>
        </w:rPr>
      </w:pPr>
      <w:r>
        <w:rPr>
          <w:rFonts w:cs="Arial"/>
          <w:b/>
          <w:szCs w:val="22"/>
          <w:lang w:val="es-MX" w:eastAsia="en-US" w:bidi="en-US"/>
        </w:rPr>
        <w:t>ELECCIÓN DE LAS Y LOS MIEMBROS DEL SUBCOMITÉ DE ÉTICA</w:t>
      </w:r>
    </w:p>
    <w:p w14:paraId="75F6B93C" w14:textId="77777777" w:rsidR="00207D0A" w:rsidRDefault="00207D0A" w:rsidP="00207D0A">
      <w:pPr>
        <w:pStyle w:val="Sinespaciado"/>
        <w:ind w:left="1080"/>
        <w:jc w:val="both"/>
        <w:rPr>
          <w:rFonts w:cs="Arial"/>
          <w:b/>
          <w:szCs w:val="22"/>
          <w:lang w:val="es-MX" w:eastAsia="en-US" w:bidi="en-US"/>
        </w:rPr>
      </w:pPr>
    </w:p>
    <w:p w14:paraId="3923193E" w14:textId="12E1981F" w:rsidR="002A63A6" w:rsidRDefault="002A63A6" w:rsidP="008F507D">
      <w:pPr>
        <w:pStyle w:val="Sinespaciado"/>
        <w:numPr>
          <w:ilvl w:val="3"/>
          <w:numId w:val="2"/>
        </w:numPr>
        <w:ind w:left="0" w:firstLine="426"/>
        <w:jc w:val="both"/>
        <w:rPr>
          <w:rFonts w:cs="Arial"/>
          <w:b/>
          <w:i/>
          <w:iCs/>
          <w:szCs w:val="22"/>
          <w:lang w:val="es-MX" w:eastAsia="en-US" w:bidi="en-US"/>
        </w:rPr>
      </w:pPr>
      <w:r w:rsidRPr="00207D0A">
        <w:rPr>
          <w:rFonts w:cs="Arial"/>
          <w:b/>
          <w:i/>
          <w:iCs/>
          <w:szCs w:val="22"/>
          <w:lang w:val="es-MX" w:eastAsia="en-US" w:bidi="en-US"/>
        </w:rPr>
        <w:t>Organización del Proceso Electivo</w:t>
      </w:r>
    </w:p>
    <w:p w14:paraId="00CE26FA" w14:textId="77777777" w:rsidR="00207D0A" w:rsidRPr="00207D0A" w:rsidRDefault="00207D0A" w:rsidP="008D0354">
      <w:pPr>
        <w:pStyle w:val="Sinespaciado"/>
        <w:spacing w:line="276" w:lineRule="auto"/>
        <w:ind w:left="720"/>
        <w:jc w:val="both"/>
        <w:rPr>
          <w:rFonts w:cs="Arial"/>
          <w:b/>
          <w:i/>
          <w:iCs/>
          <w:szCs w:val="22"/>
          <w:lang w:val="es-MX" w:eastAsia="en-US" w:bidi="en-US"/>
        </w:rPr>
      </w:pPr>
    </w:p>
    <w:p w14:paraId="6DDC2BBD" w14:textId="69D39C60" w:rsidR="002A63A6" w:rsidRDefault="00207D0A" w:rsidP="008D0354">
      <w:pPr>
        <w:pStyle w:val="Sinespaciado"/>
        <w:spacing w:line="276" w:lineRule="auto"/>
        <w:jc w:val="both"/>
        <w:rPr>
          <w:rFonts w:cs="Arial"/>
          <w:bCs/>
          <w:szCs w:val="22"/>
          <w:lang w:val="es-MX" w:eastAsia="en-US" w:bidi="en-US"/>
        </w:rPr>
      </w:pPr>
      <w:r w:rsidRPr="00207D0A">
        <w:rPr>
          <w:rFonts w:cs="Arial"/>
          <w:bCs/>
          <w:szCs w:val="22"/>
          <w:lang w:val="es-MX" w:eastAsia="en-US" w:bidi="en-US"/>
        </w:rPr>
        <w:t xml:space="preserve">Cuando el Subcomité de Ética se conforme por primera vez, </w:t>
      </w:r>
      <w:r>
        <w:rPr>
          <w:rFonts w:cs="Arial"/>
          <w:bCs/>
          <w:szCs w:val="22"/>
          <w:lang w:val="es-MX" w:eastAsia="en-US" w:bidi="en-US"/>
        </w:rPr>
        <w:t xml:space="preserve">o bien, para la ocupación de vacantes o renovación de este, la persona que </w:t>
      </w:r>
      <w:r w:rsidR="006A66B3">
        <w:rPr>
          <w:rFonts w:cs="Arial"/>
          <w:bCs/>
          <w:szCs w:val="22"/>
          <w:lang w:val="es-MX" w:eastAsia="en-US" w:bidi="en-US"/>
        </w:rPr>
        <w:t xml:space="preserve">se designe para </w:t>
      </w:r>
      <w:r>
        <w:rPr>
          <w:rFonts w:cs="Arial"/>
          <w:bCs/>
          <w:szCs w:val="22"/>
          <w:lang w:val="es-MX" w:eastAsia="en-US" w:bidi="en-US"/>
        </w:rPr>
        <w:t>ocup</w:t>
      </w:r>
      <w:r w:rsidR="006A66B3">
        <w:rPr>
          <w:rFonts w:cs="Arial"/>
          <w:bCs/>
          <w:szCs w:val="22"/>
          <w:lang w:val="es-MX" w:eastAsia="en-US" w:bidi="en-US"/>
        </w:rPr>
        <w:t>ar</w:t>
      </w:r>
      <w:r>
        <w:rPr>
          <w:rFonts w:cs="Arial"/>
          <w:bCs/>
          <w:szCs w:val="22"/>
          <w:lang w:val="es-MX" w:eastAsia="en-US" w:bidi="en-US"/>
        </w:rPr>
        <w:t xml:space="preserve"> la presidencia deberá organizar el proceso para elegir a las personas servidoras públicas que integrarán dicho órgano, conforme a lo siguiente:</w:t>
      </w:r>
    </w:p>
    <w:p w14:paraId="62CE97CC" w14:textId="77777777" w:rsidR="00207D0A" w:rsidRDefault="00207D0A" w:rsidP="008D0354">
      <w:pPr>
        <w:pStyle w:val="Sinespaciado"/>
        <w:spacing w:line="276" w:lineRule="auto"/>
        <w:jc w:val="both"/>
        <w:rPr>
          <w:rFonts w:cs="Arial"/>
          <w:bCs/>
          <w:szCs w:val="22"/>
          <w:lang w:val="es-MX" w:eastAsia="en-US" w:bidi="en-US"/>
        </w:rPr>
      </w:pPr>
    </w:p>
    <w:p w14:paraId="2D2433F2" w14:textId="19F75C31" w:rsidR="00207D0A" w:rsidRDefault="00207D0A" w:rsidP="008F507D">
      <w:pPr>
        <w:pStyle w:val="Sinespaciado"/>
        <w:numPr>
          <w:ilvl w:val="0"/>
          <w:numId w:val="4"/>
        </w:numPr>
        <w:spacing w:line="276" w:lineRule="auto"/>
        <w:jc w:val="both"/>
        <w:rPr>
          <w:rFonts w:cs="Arial"/>
          <w:bCs/>
          <w:szCs w:val="22"/>
          <w:lang w:val="es-MX" w:eastAsia="en-US" w:bidi="en-US"/>
        </w:rPr>
      </w:pPr>
      <w:r>
        <w:rPr>
          <w:rFonts w:cs="Arial"/>
          <w:bCs/>
          <w:szCs w:val="22"/>
          <w:lang w:val="es-MX" w:eastAsia="en-US" w:bidi="en-US"/>
        </w:rPr>
        <w:t>Emitir la convocatoria para el registro de las personas servidoras públicas que pretendan obtener una candidatura al comité de ética, o sean nominadas para tal efecto;</w:t>
      </w:r>
    </w:p>
    <w:p w14:paraId="60A2E991" w14:textId="22D04568" w:rsidR="00207D0A" w:rsidRDefault="00207D0A" w:rsidP="008F507D">
      <w:pPr>
        <w:pStyle w:val="Sinespaciado"/>
        <w:numPr>
          <w:ilvl w:val="0"/>
          <w:numId w:val="4"/>
        </w:numPr>
        <w:spacing w:line="276" w:lineRule="auto"/>
        <w:jc w:val="both"/>
        <w:rPr>
          <w:rFonts w:cs="Arial"/>
          <w:bCs/>
          <w:szCs w:val="22"/>
          <w:lang w:val="es-MX" w:eastAsia="en-US" w:bidi="en-US"/>
        </w:rPr>
      </w:pPr>
      <w:r>
        <w:rPr>
          <w:rFonts w:cs="Arial"/>
          <w:bCs/>
          <w:szCs w:val="22"/>
          <w:lang w:val="es-MX" w:eastAsia="en-US" w:bidi="en-US"/>
        </w:rPr>
        <w:t xml:space="preserve">Registrar a las personas como candidatas a las personas servidoras públicas, aspirantes o nominadas, que cumplan con los requisitos de los presentes lineamientos, y </w:t>
      </w:r>
    </w:p>
    <w:p w14:paraId="2B036E6A" w14:textId="6AF8D901" w:rsidR="00207D0A" w:rsidRDefault="00207D0A" w:rsidP="008F507D">
      <w:pPr>
        <w:pStyle w:val="Sinespaciado"/>
        <w:numPr>
          <w:ilvl w:val="0"/>
          <w:numId w:val="4"/>
        </w:numPr>
        <w:spacing w:line="276" w:lineRule="auto"/>
        <w:jc w:val="both"/>
        <w:rPr>
          <w:rFonts w:cs="Arial"/>
          <w:bCs/>
          <w:szCs w:val="22"/>
          <w:lang w:val="es-MX" w:eastAsia="en-US" w:bidi="en-US"/>
        </w:rPr>
      </w:pPr>
      <w:r>
        <w:rPr>
          <w:rFonts w:cs="Arial"/>
          <w:bCs/>
          <w:szCs w:val="22"/>
          <w:lang w:val="es-MX" w:eastAsia="en-US" w:bidi="en-US"/>
        </w:rPr>
        <w:t>Difundir al interior del ente público los nombres y cargos de las personas candidatas, así como emitir la convocatoria a votación.</w:t>
      </w:r>
    </w:p>
    <w:p w14:paraId="09D01FAF" w14:textId="105C2BB5" w:rsidR="00207D0A" w:rsidRDefault="00207D0A" w:rsidP="008D0354">
      <w:pPr>
        <w:pStyle w:val="Sinespaciado"/>
        <w:spacing w:line="276" w:lineRule="auto"/>
        <w:ind w:left="360"/>
        <w:jc w:val="both"/>
        <w:rPr>
          <w:rFonts w:cs="Arial"/>
          <w:bCs/>
          <w:szCs w:val="22"/>
          <w:lang w:val="es-MX" w:eastAsia="en-US" w:bidi="en-US"/>
        </w:rPr>
      </w:pPr>
    </w:p>
    <w:p w14:paraId="3B057BE5" w14:textId="4640A21B" w:rsidR="00207D0A" w:rsidRDefault="00207D0A" w:rsidP="008D0354">
      <w:pPr>
        <w:pStyle w:val="Sinespaciado"/>
        <w:spacing w:line="276" w:lineRule="auto"/>
        <w:jc w:val="both"/>
        <w:rPr>
          <w:rFonts w:cs="Arial"/>
          <w:bCs/>
          <w:szCs w:val="22"/>
          <w:lang w:val="es-MX" w:eastAsia="en-US" w:bidi="en-US"/>
        </w:rPr>
      </w:pPr>
      <w:r>
        <w:rPr>
          <w:rFonts w:cs="Arial"/>
          <w:bCs/>
          <w:szCs w:val="22"/>
          <w:lang w:val="es-MX" w:eastAsia="en-US" w:bidi="en-US"/>
        </w:rPr>
        <w:t>A lo largo del proceso de nominación y elección, será obligación de la persona que ocupe la presidencia, difundir a todo el personal la importancia de la participación activa en dicho proceso.</w:t>
      </w:r>
    </w:p>
    <w:p w14:paraId="3897C9BA" w14:textId="3222B38C" w:rsidR="00207D0A" w:rsidRDefault="00207D0A" w:rsidP="00207D0A">
      <w:pPr>
        <w:pStyle w:val="Sinespaciado"/>
        <w:ind w:left="360"/>
        <w:jc w:val="both"/>
        <w:rPr>
          <w:rFonts w:cs="Arial"/>
          <w:bCs/>
          <w:szCs w:val="22"/>
          <w:lang w:val="es-MX" w:eastAsia="en-US" w:bidi="en-US"/>
        </w:rPr>
      </w:pPr>
    </w:p>
    <w:p w14:paraId="0124982C" w14:textId="3F637F4D" w:rsidR="00207D0A" w:rsidRDefault="00207D0A" w:rsidP="008F507D">
      <w:pPr>
        <w:pStyle w:val="Sinespaciado"/>
        <w:numPr>
          <w:ilvl w:val="3"/>
          <w:numId w:val="2"/>
        </w:numPr>
        <w:ind w:left="753" w:hanging="327"/>
        <w:jc w:val="both"/>
        <w:rPr>
          <w:rFonts w:cs="Arial"/>
          <w:b/>
          <w:i/>
          <w:iCs/>
          <w:szCs w:val="22"/>
          <w:lang w:val="es-MX" w:eastAsia="en-US" w:bidi="en-US"/>
        </w:rPr>
      </w:pPr>
      <w:r>
        <w:rPr>
          <w:rFonts w:cs="Arial"/>
          <w:b/>
          <w:i/>
          <w:iCs/>
          <w:szCs w:val="22"/>
          <w:lang w:val="es-MX" w:eastAsia="en-US" w:bidi="en-US"/>
        </w:rPr>
        <w:t>Convocatoria a Candidaturas</w:t>
      </w:r>
    </w:p>
    <w:p w14:paraId="5BFCB1E2" w14:textId="084119ED" w:rsidR="00207D0A" w:rsidRDefault="00207D0A" w:rsidP="00207D0A">
      <w:pPr>
        <w:pStyle w:val="Sinespaciado"/>
        <w:jc w:val="both"/>
        <w:rPr>
          <w:rFonts w:cs="Arial"/>
          <w:bCs/>
          <w:szCs w:val="22"/>
          <w:lang w:val="es-MX" w:eastAsia="en-US" w:bidi="en-US"/>
        </w:rPr>
      </w:pPr>
    </w:p>
    <w:p w14:paraId="26E88697" w14:textId="30E19282" w:rsidR="0044798F" w:rsidRDefault="00873977" w:rsidP="008D0354">
      <w:pPr>
        <w:pStyle w:val="Sinespaciado"/>
        <w:spacing w:line="276" w:lineRule="auto"/>
        <w:jc w:val="both"/>
        <w:rPr>
          <w:rFonts w:cs="Arial"/>
          <w:bCs/>
          <w:szCs w:val="22"/>
          <w:lang w:val="es-MX" w:eastAsia="en-US" w:bidi="en-US"/>
        </w:rPr>
      </w:pPr>
      <w:r>
        <w:rPr>
          <w:rFonts w:cs="Arial"/>
          <w:bCs/>
          <w:szCs w:val="22"/>
          <w:lang w:val="es-MX" w:eastAsia="en-US" w:bidi="en-US"/>
        </w:rPr>
        <w:t>Tratándose</w:t>
      </w:r>
      <w:r w:rsidR="00207D0A">
        <w:rPr>
          <w:rFonts w:cs="Arial"/>
          <w:bCs/>
          <w:szCs w:val="22"/>
          <w:lang w:val="es-MX" w:eastAsia="en-US" w:bidi="en-US"/>
        </w:rPr>
        <w:t xml:space="preserve"> de la Renovación, la persona que ocupe la presidencia, con el apoyo de las secretarías ejecutiva y técnica, deberá emitir una convocatoria de conformidad con lo establecido en el</w:t>
      </w:r>
      <w:r w:rsidR="0044798F">
        <w:rPr>
          <w:rFonts w:cs="Arial"/>
          <w:bCs/>
          <w:szCs w:val="22"/>
          <w:lang w:val="es-MX" w:eastAsia="en-US" w:bidi="en-US"/>
        </w:rPr>
        <w:t xml:space="preserve"> numeral IV de dichos lineamientos, dirigida a todas las personas servidoras </w:t>
      </w:r>
      <w:proofErr w:type="spellStart"/>
      <w:r w:rsidR="0044798F">
        <w:rPr>
          <w:rFonts w:cs="Arial"/>
          <w:bCs/>
          <w:szCs w:val="22"/>
          <w:lang w:val="es-MX" w:eastAsia="en-US" w:bidi="en-US"/>
        </w:rPr>
        <w:t>publicas</w:t>
      </w:r>
      <w:proofErr w:type="spellEnd"/>
      <w:r w:rsidR="0044798F">
        <w:rPr>
          <w:rFonts w:cs="Arial"/>
          <w:bCs/>
          <w:szCs w:val="22"/>
          <w:lang w:val="es-MX" w:eastAsia="en-US" w:bidi="en-US"/>
        </w:rPr>
        <w:t xml:space="preserve"> del Instituto Tecnológico o Centro, a efecto de que , durante un plazo de diez días hábiles, una vez emitida la convocatoria estas puedan registrarse como aspirantes a obtener una candidatura; o bien se nomine a aquellas que se consideren idóneas para tales efectos.</w:t>
      </w:r>
    </w:p>
    <w:p w14:paraId="685BF7BC" w14:textId="77777777" w:rsidR="0044798F" w:rsidRDefault="0044798F" w:rsidP="008D0354">
      <w:pPr>
        <w:pStyle w:val="Sinespaciado"/>
        <w:spacing w:line="276" w:lineRule="auto"/>
        <w:jc w:val="both"/>
        <w:rPr>
          <w:rFonts w:cs="Arial"/>
          <w:bCs/>
          <w:szCs w:val="22"/>
          <w:lang w:val="es-MX" w:eastAsia="en-US" w:bidi="en-US"/>
        </w:rPr>
      </w:pPr>
    </w:p>
    <w:p w14:paraId="448C3F03" w14:textId="2E7AC984" w:rsidR="00207D0A" w:rsidRDefault="0044798F" w:rsidP="008D0354">
      <w:pPr>
        <w:pStyle w:val="Sinespaciado"/>
        <w:spacing w:line="276" w:lineRule="auto"/>
        <w:jc w:val="both"/>
        <w:rPr>
          <w:rFonts w:cs="Arial"/>
          <w:bCs/>
          <w:szCs w:val="22"/>
          <w:lang w:val="es-MX" w:eastAsia="en-US" w:bidi="en-US"/>
        </w:rPr>
      </w:pPr>
      <w:r>
        <w:rPr>
          <w:rFonts w:cs="Arial"/>
          <w:bCs/>
          <w:szCs w:val="22"/>
          <w:lang w:val="es-MX" w:eastAsia="en-US" w:bidi="en-US"/>
        </w:rPr>
        <w:t xml:space="preserve">En dicha convocatoria se harán de conocimiento los requisitos para obtener la candidatura en términos de los </w:t>
      </w:r>
      <w:r w:rsidRPr="0044798F">
        <w:rPr>
          <w:rFonts w:cs="Arial"/>
          <w:bCs/>
          <w:i/>
          <w:iCs/>
          <w:szCs w:val="22"/>
          <w:lang w:val="es-MX" w:eastAsia="en-US" w:bidi="en-US"/>
        </w:rPr>
        <w:t xml:space="preserve">Requisitos de </w:t>
      </w:r>
      <w:r>
        <w:rPr>
          <w:rFonts w:cs="Arial"/>
          <w:bCs/>
          <w:i/>
          <w:iCs/>
          <w:szCs w:val="22"/>
          <w:lang w:val="es-MX" w:eastAsia="en-US" w:bidi="en-US"/>
        </w:rPr>
        <w:t>E</w:t>
      </w:r>
      <w:r w:rsidRPr="0044798F">
        <w:rPr>
          <w:rFonts w:cs="Arial"/>
          <w:bCs/>
          <w:i/>
          <w:iCs/>
          <w:szCs w:val="22"/>
          <w:lang w:val="es-MX" w:eastAsia="en-US" w:bidi="en-US"/>
        </w:rPr>
        <w:t>legibilidad.</w:t>
      </w:r>
      <w:r>
        <w:rPr>
          <w:rFonts w:cs="Arial"/>
          <w:bCs/>
          <w:szCs w:val="22"/>
          <w:lang w:val="es-MX" w:eastAsia="en-US" w:bidi="en-US"/>
        </w:rPr>
        <w:t xml:space="preserve"> </w:t>
      </w:r>
    </w:p>
    <w:p w14:paraId="0387369F" w14:textId="75472097" w:rsidR="0044798F" w:rsidRDefault="0044798F" w:rsidP="008D0354">
      <w:pPr>
        <w:pStyle w:val="Sinespaciado"/>
        <w:spacing w:line="276" w:lineRule="auto"/>
        <w:jc w:val="both"/>
        <w:rPr>
          <w:rFonts w:cs="Arial"/>
          <w:bCs/>
          <w:szCs w:val="22"/>
          <w:lang w:val="es-MX" w:eastAsia="en-US" w:bidi="en-US"/>
        </w:rPr>
      </w:pPr>
    </w:p>
    <w:p w14:paraId="44BA2EDA" w14:textId="3E46F60E" w:rsidR="0044798F" w:rsidRDefault="0044798F" w:rsidP="008D0354">
      <w:pPr>
        <w:pStyle w:val="Sinespaciado"/>
        <w:spacing w:line="276" w:lineRule="auto"/>
        <w:jc w:val="both"/>
        <w:rPr>
          <w:rFonts w:cs="Arial"/>
          <w:bCs/>
          <w:i/>
          <w:iCs/>
          <w:szCs w:val="22"/>
          <w:lang w:val="es-MX" w:eastAsia="en-US" w:bidi="en-US"/>
        </w:rPr>
      </w:pPr>
      <w:r>
        <w:rPr>
          <w:rFonts w:cs="Arial"/>
          <w:bCs/>
          <w:szCs w:val="22"/>
          <w:lang w:val="es-MX" w:eastAsia="en-US" w:bidi="en-US"/>
        </w:rPr>
        <w:t xml:space="preserve">La convocatoria respectiva, se emitirá dentro de los plazos que determine el Subcomité para dichos efectos, siempre que cumpla con la </w:t>
      </w:r>
      <w:r w:rsidRPr="0044798F">
        <w:rPr>
          <w:rFonts w:cs="Arial"/>
          <w:bCs/>
          <w:i/>
          <w:iCs/>
          <w:szCs w:val="22"/>
          <w:lang w:val="es-MX" w:eastAsia="en-US" w:bidi="en-US"/>
        </w:rPr>
        <w:t xml:space="preserve">Organización del </w:t>
      </w:r>
      <w:r>
        <w:rPr>
          <w:rFonts w:cs="Arial"/>
          <w:bCs/>
          <w:i/>
          <w:iCs/>
          <w:szCs w:val="22"/>
          <w:lang w:val="es-MX" w:eastAsia="en-US" w:bidi="en-US"/>
        </w:rPr>
        <w:t>P</w:t>
      </w:r>
      <w:r w:rsidRPr="0044798F">
        <w:rPr>
          <w:rFonts w:cs="Arial"/>
          <w:bCs/>
          <w:i/>
          <w:iCs/>
          <w:szCs w:val="22"/>
          <w:lang w:val="es-MX" w:eastAsia="en-US" w:bidi="en-US"/>
        </w:rPr>
        <w:t>roceso Electivo.</w:t>
      </w:r>
    </w:p>
    <w:p w14:paraId="435A3E91" w14:textId="781F2574" w:rsidR="0044798F" w:rsidRDefault="0044798F" w:rsidP="00207D0A">
      <w:pPr>
        <w:pStyle w:val="Sinespaciado"/>
        <w:jc w:val="both"/>
        <w:rPr>
          <w:rFonts w:cs="Arial"/>
          <w:bCs/>
          <w:i/>
          <w:iCs/>
          <w:szCs w:val="22"/>
          <w:lang w:val="es-MX" w:eastAsia="en-US" w:bidi="en-US"/>
        </w:rPr>
      </w:pPr>
    </w:p>
    <w:p w14:paraId="5D78368D" w14:textId="713E6907" w:rsidR="0044798F" w:rsidRDefault="0044798F" w:rsidP="008F507D">
      <w:pPr>
        <w:pStyle w:val="Sinespaciado"/>
        <w:numPr>
          <w:ilvl w:val="3"/>
          <w:numId w:val="2"/>
        </w:numPr>
        <w:ind w:left="753" w:hanging="327"/>
        <w:jc w:val="both"/>
        <w:rPr>
          <w:rFonts w:cs="Arial"/>
          <w:b/>
          <w:i/>
          <w:iCs/>
          <w:szCs w:val="22"/>
          <w:lang w:val="es-MX" w:eastAsia="en-US" w:bidi="en-US"/>
        </w:rPr>
      </w:pPr>
      <w:r>
        <w:rPr>
          <w:rFonts w:cs="Arial"/>
          <w:b/>
          <w:i/>
          <w:iCs/>
          <w:szCs w:val="22"/>
          <w:lang w:val="es-MX" w:eastAsia="en-US" w:bidi="en-US"/>
        </w:rPr>
        <w:t>Nominaciones</w:t>
      </w:r>
      <w:r w:rsidR="001B711D">
        <w:rPr>
          <w:rFonts w:cs="Arial"/>
          <w:b/>
          <w:i/>
          <w:iCs/>
          <w:szCs w:val="22"/>
          <w:lang w:val="es-MX" w:eastAsia="en-US" w:bidi="en-US"/>
        </w:rPr>
        <w:t xml:space="preserve"> </w:t>
      </w:r>
    </w:p>
    <w:p w14:paraId="2B4EFDD6" w14:textId="106CB26B" w:rsidR="001B711D" w:rsidRDefault="001B711D" w:rsidP="0044798F">
      <w:pPr>
        <w:pStyle w:val="Sinespaciado"/>
        <w:jc w:val="both"/>
        <w:rPr>
          <w:rFonts w:cs="Arial"/>
          <w:bCs/>
          <w:szCs w:val="22"/>
          <w:lang w:val="es-MX" w:eastAsia="en-US" w:bidi="en-US"/>
        </w:rPr>
      </w:pPr>
    </w:p>
    <w:p w14:paraId="350564C6" w14:textId="2C89852F" w:rsidR="001B711D" w:rsidRDefault="001B711D" w:rsidP="008D0354">
      <w:pPr>
        <w:pStyle w:val="Sinespaciado"/>
        <w:spacing w:line="276" w:lineRule="auto"/>
        <w:jc w:val="both"/>
        <w:rPr>
          <w:rFonts w:cs="Arial"/>
          <w:bCs/>
          <w:i/>
          <w:iCs/>
          <w:szCs w:val="22"/>
          <w:lang w:val="es-MX" w:eastAsia="en-US" w:bidi="en-US"/>
        </w:rPr>
      </w:pPr>
      <w:r>
        <w:rPr>
          <w:rFonts w:cs="Arial"/>
          <w:bCs/>
          <w:szCs w:val="22"/>
          <w:lang w:val="es-MX" w:eastAsia="en-US" w:bidi="en-US"/>
        </w:rPr>
        <w:t xml:space="preserve">Las personas servidoras públicas podrán </w:t>
      </w:r>
      <w:r w:rsidR="00021D8E">
        <w:rPr>
          <w:rFonts w:cs="Arial"/>
          <w:bCs/>
          <w:szCs w:val="22"/>
          <w:lang w:val="es-MX" w:eastAsia="en-US" w:bidi="en-US"/>
        </w:rPr>
        <w:t xml:space="preserve">nominarse a </w:t>
      </w:r>
      <w:proofErr w:type="spellStart"/>
      <w:r w:rsidR="00021D8E">
        <w:rPr>
          <w:rFonts w:cs="Arial"/>
          <w:bCs/>
          <w:szCs w:val="22"/>
          <w:lang w:val="es-MX" w:eastAsia="en-US" w:bidi="en-US"/>
        </w:rPr>
        <w:t>si</w:t>
      </w:r>
      <w:proofErr w:type="spellEnd"/>
      <w:r w:rsidR="00021D8E">
        <w:rPr>
          <w:rFonts w:cs="Arial"/>
          <w:bCs/>
          <w:szCs w:val="22"/>
          <w:lang w:val="es-MX" w:eastAsia="en-US" w:bidi="en-US"/>
        </w:rPr>
        <w:t xml:space="preserve"> mismas o a otra, a fin de ser registradas </w:t>
      </w:r>
      <w:r>
        <w:rPr>
          <w:rFonts w:cs="Arial"/>
          <w:bCs/>
          <w:szCs w:val="22"/>
          <w:lang w:val="es-MX" w:eastAsia="en-US" w:bidi="en-US"/>
        </w:rPr>
        <w:t>como candidata</w:t>
      </w:r>
      <w:r w:rsidR="00021D8E">
        <w:rPr>
          <w:rFonts w:cs="Arial"/>
          <w:bCs/>
          <w:szCs w:val="22"/>
          <w:lang w:val="es-MX" w:eastAsia="en-US" w:bidi="en-US"/>
        </w:rPr>
        <w:t>s</w:t>
      </w:r>
      <w:r>
        <w:rPr>
          <w:rFonts w:cs="Arial"/>
          <w:bCs/>
          <w:szCs w:val="22"/>
          <w:lang w:val="es-MX" w:eastAsia="en-US" w:bidi="en-US"/>
        </w:rPr>
        <w:t xml:space="preserve"> al Subcomité de ética, siempre y cuando, cumpla con los requisitos previstos con los </w:t>
      </w:r>
      <w:r w:rsidRPr="001B711D">
        <w:rPr>
          <w:rFonts w:cs="Arial"/>
          <w:bCs/>
          <w:i/>
          <w:iCs/>
          <w:szCs w:val="22"/>
          <w:lang w:val="es-MX" w:eastAsia="en-US" w:bidi="en-US"/>
        </w:rPr>
        <w:t>Requisitos de Elegibilidad</w:t>
      </w:r>
      <w:r>
        <w:rPr>
          <w:rFonts w:cs="Arial"/>
          <w:bCs/>
          <w:i/>
          <w:iCs/>
          <w:szCs w:val="22"/>
          <w:lang w:val="es-MX" w:eastAsia="en-US" w:bidi="en-US"/>
        </w:rPr>
        <w:t>.</w:t>
      </w:r>
    </w:p>
    <w:p w14:paraId="32C71D30" w14:textId="3684F657" w:rsidR="00021D8E" w:rsidRPr="004B5F77" w:rsidRDefault="00021D8E" w:rsidP="008D0354">
      <w:pPr>
        <w:pStyle w:val="Sinespaciado"/>
        <w:spacing w:line="276" w:lineRule="auto"/>
        <w:jc w:val="both"/>
        <w:rPr>
          <w:rFonts w:cs="Arial"/>
          <w:bCs/>
          <w:iCs/>
          <w:szCs w:val="22"/>
          <w:lang w:val="es-MX" w:eastAsia="en-US" w:bidi="en-US"/>
        </w:rPr>
      </w:pPr>
    </w:p>
    <w:p w14:paraId="5FCEECC4" w14:textId="4263B741" w:rsidR="001B711D" w:rsidRPr="00750B8B" w:rsidRDefault="00021D8E" w:rsidP="00750B8B">
      <w:pPr>
        <w:pStyle w:val="Sinespaciado"/>
        <w:spacing w:line="276" w:lineRule="auto"/>
        <w:jc w:val="both"/>
        <w:rPr>
          <w:rFonts w:cs="Arial"/>
          <w:bCs/>
          <w:iCs/>
          <w:szCs w:val="22"/>
          <w:lang w:val="es-MX" w:eastAsia="en-US" w:bidi="en-US"/>
        </w:rPr>
      </w:pPr>
      <w:r w:rsidRPr="004B5F77">
        <w:rPr>
          <w:rFonts w:cs="Arial"/>
          <w:bCs/>
          <w:iCs/>
          <w:szCs w:val="22"/>
          <w:lang w:val="es-MX" w:eastAsia="en-US" w:bidi="en-US"/>
        </w:rPr>
        <w:t>Las nominaciones respectivas deberán ser enviadas a través de los medios que el subcomité determine garantizando la confidencialidad del nombre de las personas que las hubieran presentado.</w:t>
      </w:r>
    </w:p>
    <w:p w14:paraId="322ACC38" w14:textId="349060E4" w:rsidR="001B711D" w:rsidRDefault="001B711D" w:rsidP="008F507D">
      <w:pPr>
        <w:pStyle w:val="Sinespaciado"/>
        <w:numPr>
          <w:ilvl w:val="3"/>
          <w:numId w:val="2"/>
        </w:numPr>
        <w:ind w:left="753" w:hanging="327"/>
        <w:jc w:val="both"/>
        <w:rPr>
          <w:rFonts w:cs="Arial"/>
          <w:b/>
          <w:i/>
          <w:iCs/>
          <w:szCs w:val="22"/>
          <w:lang w:val="es-MX" w:eastAsia="en-US" w:bidi="en-US"/>
        </w:rPr>
      </w:pPr>
      <w:r>
        <w:rPr>
          <w:rFonts w:cs="Arial"/>
          <w:b/>
          <w:i/>
          <w:iCs/>
          <w:szCs w:val="22"/>
          <w:lang w:val="es-MX" w:eastAsia="en-US" w:bidi="en-US"/>
        </w:rPr>
        <w:lastRenderedPageBreak/>
        <w:t xml:space="preserve">Requisitos de </w:t>
      </w:r>
      <w:r w:rsidR="00CB4144">
        <w:rPr>
          <w:rFonts w:cs="Arial"/>
          <w:b/>
          <w:i/>
          <w:iCs/>
          <w:szCs w:val="22"/>
          <w:lang w:val="es-MX" w:eastAsia="en-US" w:bidi="en-US"/>
        </w:rPr>
        <w:t>Elegibilidad</w:t>
      </w:r>
      <w:r>
        <w:rPr>
          <w:rFonts w:cs="Arial"/>
          <w:b/>
          <w:i/>
          <w:iCs/>
          <w:szCs w:val="22"/>
          <w:lang w:val="es-MX" w:eastAsia="en-US" w:bidi="en-US"/>
        </w:rPr>
        <w:t>.</w:t>
      </w:r>
    </w:p>
    <w:p w14:paraId="49832B41" w14:textId="77777777" w:rsidR="001B711D" w:rsidRDefault="001B711D" w:rsidP="001B711D">
      <w:pPr>
        <w:pStyle w:val="Sinespaciado"/>
        <w:jc w:val="both"/>
        <w:rPr>
          <w:rFonts w:cs="Arial"/>
          <w:b/>
          <w:i/>
          <w:iCs/>
          <w:szCs w:val="22"/>
          <w:lang w:val="es-MX" w:eastAsia="en-US" w:bidi="en-US"/>
        </w:rPr>
      </w:pPr>
    </w:p>
    <w:p w14:paraId="6C3EBFAE" w14:textId="5B7505ED" w:rsidR="001B711D" w:rsidRDefault="001B711D" w:rsidP="001B711D">
      <w:pPr>
        <w:pStyle w:val="Sinespaciado"/>
        <w:jc w:val="both"/>
        <w:rPr>
          <w:rFonts w:cs="Arial"/>
          <w:bCs/>
          <w:szCs w:val="22"/>
          <w:lang w:val="es-MX" w:eastAsia="en-US" w:bidi="en-US"/>
        </w:rPr>
      </w:pPr>
      <w:r>
        <w:rPr>
          <w:rFonts w:cs="Arial"/>
          <w:bCs/>
          <w:szCs w:val="22"/>
          <w:lang w:val="es-MX" w:eastAsia="en-US" w:bidi="en-US"/>
        </w:rPr>
        <w:t>Las personas candidatas deberán cumplir con los siguientes requisitos.</w:t>
      </w:r>
    </w:p>
    <w:p w14:paraId="1212042D" w14:textId="77777777" w:rsidR="001B711D" w:rsidRDefault="001B711D" w:rsidP="001B711D">
      <w:pPr>
        <w:pStyle w:val="Sinespaciado"/>
        <w:jc w:val="both"/>
        <w:rPr>
          <w:rFonts w:cs="Arial"/>
          <w:bCs/>
          <w:szCs w:val="22"/>
          <w:lang w:val="es-MX" w:eastAsia="en-US" w:bidi="en-US"/>
        </w:rPr>
      </w:pPr>
    </w:p>
    <w:p w14:paraId="36E6B942" w14:textId="05AF2A6C" w:rsidR="001B711D" w:rsidRDefault="001B711D" w:rsidP="008F507D">
      <w:pPr>
        <w:pStyle w:val="Sinespaciado"/>
        <w:numPr>
          <w:ilvl w:val="0"/>
          <w:numId w:val="5"/>
        </w:numPr>
        <w:spacing w:line="276" w:lineRule="auto"/>
        <w:jc w:val="both"/>
        <w:rPr>
          <w:rFonts w:cs="Arial"/>
          <w:bCs/>
          <w:szCs w:val="22"/>
          <w:lang w:val="es-MX" w:eastAsia="en-US" w:bidi="en-US"/>
        </w:rPr>
      </w:pPr>
      <w:r w:rsidRPr="001B711D">
        <w:rPr>
          <w:rFonts w:cs="Arial"/>
          <w:bCs/>
          <w:szCs w:val="22"/>
          <w:lang w:val="es-MX" w:eastAsia="en-US" w:bidi="en-US"/>
        </w:rPr>
        <w:t>Contar al momento de la elección con una antigüedad laboral mínima de un año en el Instituto tecnológico o Centro</w:t>
      </w:r>
      <w:r>
        <w:rPr>
          <w:rFonts w:cs="Arial"/>
          <w:bCs/>
          <w:szCs w:val="22"/>
          <w:lang w:val="es-MX" w:eastAsia="en-US" w:bidi="en-US"/>
        </w:rPr>
        <w:t>. El Subcomité de ética podrá exentar del cumplimiento del requisito mencionado, procurando que la persona aspirante tenga por lo menos una antigüedad de un año en el servicio público;</w:t>
      </w:r>
    </w:p>
    <w:p w14:paraId="343FBB30" w14:textId="4F96F686" w:rsidR="001B711D" w:rsidRDefault="001B711D" w:rsidP="008F507D">
      <w:pPr>
        <w:pStyle w:val="Sinespaciado"/>
        <w:numPr>
          <w:ilvl w:val="0"/>
          <w:numId w:val="5"/>
        </w:numPr>
        <w:spacing w:line="276" w:lineRule="auto"/>
        <w:jc w:val="both"/>
        <w:rPr>
          <w:rFonts w:cs="Arial"/>
          <w:bCs/>
          <w:szCs w:val="22"/>
          <w:lang w:val="es-MX" w:eastAsia="en-US" w:bidi="en-US"/>
        </w:rPr>
      </w:pPr>
      <w:r>
        <w:rPr>
          <w:rFonts w:cs="Arial"/>
          <w:bCs/>
          <w:szCs w:val="22"/>
          <w:lang w:val="es-MX" w:eastAsia="en-US" w:bidi="en-US"/>
        </w:rPr>
        <w:t xml:space="preserve">No </w:t>
      </w:r>
      <w:r w:rsidR="00CB4144">
        <w:rPr>
          <w:rFonts w:cs="Arial"/>
          <w:bCs/>
          <w:szCs w:val="22"/>
          <w:lang w:val="es-MX" w:eastAsia="en-US" w:bidi="en-US"/>
        </w:rPr>
        <w:t>des</w:t>
      </w:r>
      <w:r w:rsidR="004B5F77">
        <w:rPr>
          <w:rFonts w:cs="Arial"/>
          <w:bCs/>
          <w:szCs w:val="22"/>
          <w:lang w:val="es-MX" w:eastAsia="en-US" w:bidi="en-US"/>
        </w:rPr>
        <w:t>empeñarse como persona consejera</w:t>
      </w:r>
      <w:r w:rsidR="00CB4144">
        <w:rPr>
          <w:rFonts w:cs="Arial"/>
          <w:bCs/>
          <w:szCs w:val="22"/>
          <w:lang w:val="es-MX" w:eastAsia="en-US" w:bidi="en-US"/>
        </w:rPr>
        <w:t xml:space="preserve"> o asesora en términos de los protocolos especializado y;</w:t>
      </w:r>
    </w:p>
    <w:p w14:paraId="3E22E2F5" w14:textId="2CC661AB" w:rsidR="004B5F77" w:rsidRDefault="00CB4144" w:rsidP="008F507D">
      <w:pPr>
        <w:pStyle w:val="Sinespaciado"/>
        <w:numPr>
          <w:ilvl w:val="0"/>
          <w:numId w:val="5"/>
        </w:numPr>
        <w:spacing w:line="276" w:lineRule="auto"/>
        <w:jc w:val="both"/>
        <w:rPr>
          <w:rFonts w:cs="Arial"/>
          <w:bCs/>
          <w:szCs w:val="22"/>
          <w:lang w:val="es-MX" w:eastAsia="en-US" w:bidi="en-US"/>
        </w:rPr>
      </w:pPr>
      <w:r>
        <w:rPr>
          <w:rFonts w:cs="Arial"/>
          <w:bCs/>
          <w:szCs w:val="22"/>
          <w:lang w:val="es-MX" w:eastAsia="en-US" w:bidi="en-US"/>
        </w:rPr>
        <w:t>Reconocerse por su integridad y no haber sido sancionadas por faltas administrativas graves o por delito en términos de la legislación penal.</w:t>
      </w:r>
    </w:p>
    <w:p w14:paraId="53CA27E9" w14:textId="7F0A7D99" w:rsidR="001B711D" w:rsidRPr="001B711D" w:rsidRDefault="001B711D" w:rsidP="0044798F">
      <w:pPr>
        <w:pStyle w:val="Sinespaciado"/>
        <w:jc w:val="both"/>
        <w:rPr>
          <w:rFonts w:cs="Arial"/>
          <w:bCs/>
          <w:szCs w:val="22"/>
          <w:lang w:val="es-MX" w:eastAsia="en-US" w:bidi="en-US"/>
        </w:rPr>
      </w:pPr>
    </w:p>
    <w:p w14:paraId="71450ED8" w14:textId="55C3D109" w:rsidR="00CB4144" w:rsidRDefault="00CB4144" w:rsidP="008F507D">
      <w:pPr>
        <w:pStyle w:val="Sinespaciado"/>
        <w:numPr>
          <w:ilvl w:val="3"/>
          <w:numId w:val="2"/>
        </w:numPr>
        <w:ind w:left="753" w:hanging="327"/>
        <w:jc w:val="both"/>
        <w:rPr>
          <w:rFonts w:cs="Arial"/>
          <w:b/>
          <w:i/>
          <w:iCs/>
          <w:szCs w:val="22"/>
          <w:lang w:val="es-MX" w:eastAsia="en-US" w:bidi="en-US"/>
        </w:rPr>
      </w:pPr>
      <w:r>
        <w:rPr>
          <w:rFonts w:cs="Arial"/>
          <w:b/>
          <w:i/>
          <w:iCs/>
          <w:szCs w:val="22"/>
          <w:lang w:val="es-MX" w:eastAsia="en-US" w:bidi="en-US"/>
        </w:rPr>
        <w:t>Revisión de Requisitos.</w:t>
      </w:r>
    </w:p>
    <w:p w14:paraId="54373264" w14:textId="77777777" w:rsidR="004B5F77" w:rsidRDefault="004B5F77" w:rsidP="008D0354">
      <w:pPr>
        <w:pStyle w:val="Sinespaciado"/>
        <w:spacing w:line="276" w:lineRule="auto"/>
        <w:jc w:val="both"/>
        <w:rPr>
          <w:rFonts w:cs="Arial"/>
          <w:b/>
          <w:i/>
          <w:iCs/>
          <w:szCs w:val="22"/>
          <w:lang w:val="es-MX" w:eastAsia="en-US" w:bidi="en-US"/>
        </w:rPr>
      </w:pPr>
    </w:p>
    <w:p w14:paraId="04579A4F" w14:textId="7CFB6143" w:rsidR="001B711D" w:rsidRDefault="004B5F77" w:rsidP="008D0354">
      <w:pPr>
        <w:pStyle w:val="Sinespaciado"/>
        <w:spacing w:line="276" w:lineRule="auto"/>
        <w:jc w:val="both"/>
        <w:rPr>
          <w:rFonts w:cs="Arial"/>
          <w:bCs/>
          <w:iCs/>
          <w:szCs w:val="22"/>
          <w:lang w:val="es-MX" w:eastAsia="en-US" w:bidi="en-US"/>
        </w:rPr>
      </w:pPr>
      <w:r>
        <w:rPr>
          <w:rFonts w:cs="Arial"/>
          <w:bCs/>
          <w:szCs w:val="22"/>
          <w:lang w:val="es-MX" w:eastAsia="en-US" w:bidi="en-US"/>
        </w:rPr>
        <w:t>La persona que ocupe la presidencia del Subcomité, con el apoyo de las Secretar</w:t>
      </w:r>
      <w:r w:rsidR="008D0354">
        <w:rPr>
          <w:rFonts w:cs="Arial"/>
          <w:bCs/>
          <w:szCs w:val="22"/>
          <w:lang w:val="es-MX" w:eastAsia="en-US" w:bidi="en-US"/>
        </w:rPr>
        <w:t>í</w:t>
      </w:r>
      <w:r>
        <w:rPr>
          <w:rFonts w:cs="Arial"/>
          <w:bCs/>
          <w:szCs w:val="22"/>
          <w:lang w:val="es-MX" w:eastAsia="en-US" w:bidi="en-US"/>
        </w:rPr>
        <w:t xml:space="preserve">a </w:t>
      </w:r>
      <w:r w:rsidR="008D0354">
        <w:rPr>
          <w:rFonts w:cs="Arial"/>
          <w:bCs/>
          <w:szCs w:val="22"/>
          <w:lang w:val="es-MX" w:eastAsia="en-US" w:bidi="en-US"/>
        </w:rPr>
        <w:t>E</w:t>
      </w:r>
      <w:r>
        <w:rPr>
          <w:rFonts w:cs="Arial"/>
          <w:bCs/>
          <w:szCs w:val="22"/>
          <w:lang w:val="es-MX" w:eastAsia="en-US" w:bidi="en-US"/>
        </w:rPr>
        <w:t xml:space="preserve">jecutiva y </w:t>
      </w:r>
      <w:r w:rsidR="008D0354">
        <w:rPr>
          <w:rFonts w:cs="Arial"/>
          <w:bCs/>
          <w:szCs w:val="22"/>
          <w:lang w:val="es-MX" w:eastAsia="en-US" w:bidi="en-US"/>
        </w:rPr>
        <w:t>T</w:t>
      </w:r>
      <w:r>
        <w:rPr>
          <w:rFonts w:cs="Arial"/>
          <w:bCs/>
          <w:szCs w:val="22"/>
          <w:lang w:val="es-MX" w:eastAsia="en-US" w:bidi="en-US"/>
        </w:rPr>
        <w:t xml:space="preserve">écnica, deberán cerciorarse que las personas aspirantes y nominadas cumplan con los </w:t>
      </w:r>
      <w:r w:rsidR="002433F6" w:rsidRPr="001B711D">
        <w:rPr>
          <w:rFonts w:cs="Arial"/>
          <w:bCs/>
          <w:i/>
          <w:iCs/>
          <w:szCs w:val="22"/>
          <w:lang w:val="es-MX" w:eastAsia="en-US" w:bidi="en-US"/>
        </w:rPr>
        <w:t>Requisitos de Elegibilidad</w:t>
      </w:r>
      <w:r w:rsidR="002433F6">
        <w:rPr>
          <w:rFonts w:cs="Arial"/>
          <w:bCs/>
          <w:i/>
          <w:iCs/>
          <w:szCs w:val="22"/>
          <w:lang w:val="es-MX" w:eastAsia="en-US" w:bidi="en-US"/>
        </w:rPr>
        <w:t xml:space="preserve">; </w:t>
      </w:r>
      <w:r w:rsidR="002433F6">
        <w:rPr>
          <w:rFonts w:cs="Arial"/>
          <w:bCs/>
          <w:iCs/>
          <w:szCs w:val="22"/>
          <w:lang w:val="es-MX" w:eastAsia="en-US" w:bidi="en-US"/>
        </w:rPr>
        <w:t>de ser así, se les registrará como candidatas previa notificación.</w:t>
      </w:r>
    </w:p>
    <w:p w14:paraId="1168CC3C" w14:textId="24386A87" w:rsidR="002433F6" w:rsidRDefault="002433F6" w:rsidP="0044798F">
      <w:pPr>
        <w:pStyle w:val="Sinespaciado"/>
        <w:jc w:val="both"/>
        <w:rPr>
          <w:rFonts w:cs="Arial"/>
          <w:bCs/>
          <w:iCs/>
          <w:szCs w:val="22"/>
          <w:lang w:val="es-MX" w:eastAsia="en-US" w:bidi="en-US"/>
        </w:rPr>
      </w:pPr>
    </w:p>
    <w:p w14:paraId="235B9217" w14:textId="359301E7" w:rsidR="002433F6" w:rsidRPr="006A0E70" w:rsidRDefault="002433F6" w:rsidP="008F507D">
      <w:pPr>
        <w:pStyle w:val="Sinespaciado"/>
        <w:numPr>
          <w:ilvl w:val="3"/>
          <w:numId w:val="2"/>
        </w:numPr>
        <w:ind w:left="753" w:hanging="327"/>
        <w:jc w:val="both"/>
        <w:rPr>
          <w:rFonts w:cs="Arial"/>
          <w:b/>
          <w:i/>
          <w:iCs/>
          <w:szCs w:val="22"/>
          <w:lang w:val="es-MX" w:eastAsia="en-US" w:bidi="en-US"/>
        </w:rPr>
      </w:pPr>
      <w:r w:rsidRPr="006A0E70">
        <w:rPr>
          <w:rFonts w:cs="Arial"/>
          <w:b/>
          <w:i/>
          <w:iCs/>
          <w:szCs w:val="22"/>
          <w:lang w:val="es-MX" w:eastAsia="en-US" w:bidi="en-US"/>
        </w:rPr>
        <w:t>Difusión de las Candidaturas.</w:t>
      </w:r>
    </w:p>
    <w:p w14:paraId="63BCDA99" w14:textId="648EED65" w:rsidR="002433F6" w:rsidRDefault="002433F6" w:rsidP="0044798F">
      <w:pPr>
        <w:pStyle w:val="Sinespaciado"/>
        <w:jc w:val="both"/>
        <w:rPr>
          <w:rFonts w:cs="Arial"/>
          <w:bCs/>
          <w:iCs/>
          <w:szCs w:val="22"/>
          <w:lang w:val="es-MX" w:eastAsia="en-US" w:bidi="en-US"/>
        </w:rPr>
      </w:pPr>
    </w:p>
    <w:p w14:paraId="5A362B1C" w14:textId="51BA8A94" w:rsidR="002433F6" w:rsidRDefault="002433F6" w:rsidP="008D0354">
      <w:pPr>
        <w:pStyle w:val="Sinespaciado"/>
        <w:spacing w:line="276" w:lineRule="auto"/>
        <w:jc w:val="both"/>
        <w:rPr>
          <w:rFonts w:cs="Arial"/>
          <w:bCs/>
          <w:iCs/>
          <w:szCs w:val="22"/>
          <w:lang w:val="es-MX" w:eastAsia="en-US" w:bidi="en-US"/>
        </w:rPr>
      </w:pPr>
      <w:r>
        <w:rPr>
          <w:rFonts w:cs="Arial"/>
          <w:bCs/>
          <w:iCs/>
          <w:szCs w:val="22"/>
          <w:lang w:val="es-MX" w:eastAsia="en-US" w:bidi="en-US"/>
        </w:rPr>
        <w:t xml:space="preserve">La promoción de las candidaturas se realizará por </w:t>
      </w:r>
      <w:r w:rsidR="006A0E70">
        <w:rPr>
          <w:rFonts w:cs="Arial"/>
          <w:bCs/>
          <w:iCs/>
          <w:szCs w:val="22"/>
          <w:lang w:val="es-MX" w:eastAsia="en-US" w:bidi="en-US"/>
        </w:rPr>
        <w:t>la persona</w:t>
      </w:r>
      <w:r>
        <w:rPr>
          <w:rFonts w:cs="Arial"/>
          <w:bCs/>
          <w:iCs/>
          <w:szCs w:val="22"/>
          <w:lang w:val="es-MX" w:eastAsia="en-US" w:bidi="en-US"/>
        </w:rPr>
        <w:t xml:space="preserve"> que ocupe la Presidencia del Subcomité con el apoyo de la Secretaría Ejecutiva y Técnica, privilegiando los medios electrónicos durante un periodo de cinco días h</w:t>
      </w:r>
      <w:r w:rsidR="006A0E70">
        <w:rPr>
          <w:rFonts w:cs="Arial"/>
          <w:bCs/>
          <w:iCs/>
          <w:szCs w:val="22"/>
          <w:lang w:val="es-MX" w:eastAsia="en-US" w:bidi="en-US"/>
        </w:rPr>
        <w:t>ábiles.</w:t>
      </w:r>
    </w:p>
    <w:p w14:paraId="7C633763" w14:textId="141F25EE" w:rsidR="006A0E70" w:rsidRDefault="006A0E70" w:rsidP="0044798F">
      <w:pPr>
        <w:pStyle w:val="Sinespaciado"/>
        <w:jc w:val="both"/>
        <w:rPr>
          <w:rFonts w:cs="Arial"/>
          <w:bCs/>
          <w:iCs/>
          <w:szCs w:val="22"/>
          <w:lang w:val="es-MX" w:eastAsia="en-US" w:bidi="en-US"/>
        </w:rPr>
      </w:pPr>
    </w:p>
    <w:p w14:paraId="5DECB8BE" w14:textId="22C504A7" w:rsidR="0044798F" w:rsidRPr="006A0E70" w:rsidRDefault="006A0E70" w:rsidP="008F507D">
      <w:pPr>
        <w:pStyle w:val="Sinespaciado"/>
        <w:numPr>
          <w:ilvl w:val="3"/>
          <w:numId w:val="2"/>
        </w:numPr>
        <w:ind w:left="753" w:hanging="327"/>
        <w:jc w:val="both"/>
        <w:rPr>
          <w:rFonts w:cs="Arial"/>
          <w:b/>
          <w:i/>
          <w:iCs/>
          <w:szCs w:val="22"/>
          <w:lang w:val="es-MX" w:eastAsia="en-US" w:bidi="en-US"/>
        </w:rPr>
      </w:pPr>
      <w:r w:rsidRPr="006A0E70">
        <w:rPr>
          <w:rFonts w:cs="Arial"/>
          <w:b/>
          <w:i/>
          <w:iCs/>
          <w:szCs w:val="22"/>
          <w:lang w:val="es-MX" w:eastAsia="en-US" w:bidi="en-US"/>
        </w:rPr>
        <w:t>Votaciones.</w:t>
      </w:r>
    </w:p>
    <w:p w14:paraId="7B50473E" w14:textId="78EEC39F" w:rsidR="006A0E70" w:rsidRDefault="006A0E70" w:rsidP="00207D0A">
      <w:pPr>
        <w:pStyle w:val="Sinespaciado"/>
        <w:jc w:val="both"/>
        <w:rPr>
          <w:rFonts w:cs="Arial"/>
          <w:bCs/>
          <w:iCs/>
          <w:szCs w:val="22"/>
          <w:lang w:val="es-MX" w:eastAsia="en-US" w:bidi="en-US"/>
        </w:rPr>
      </w:pPr>
    </w:p>
    <w:p w14:paraId="7AD3A245" w14:textId="1BF92D96" w:rsidR="006A0E70" w:rsidRDefault="006A0E70" w:rsidP="008D0354">
      <w:pPr>
        <w:pStyle w:val="Sinespaciado"/>
        <w:spacing w:line="276" w:lineRule="auto"/>
        <w:jc w:val="both"/>
        <w:rPr>
          <w:rFonts w:cs="Arial"/>
          <w:bCs/>
          <w:iCs/>
          <w:szCs w:val="22"/>
          <w:lang w:val="es-MX" w:eastAsia="en-US" w:bidi="en-US"/>
        </w:rPr>
      </w:pPr>
      <w:r>
        <w:rPr>
          <w:rFonts w:cs="Arial"/>
          <w:bCs/>
          <w:iCs/>
          <w:szCs w:val="22"/>
          <w:lang w:val="es-MX" w:eastAsia="en-US" w:bidi="en-US"/>
        </w:rPr>
        <w:t>Concluido el periodo al que se refiere el párrafo anterior, el personal del Instituto Tecnológico o Centro, podrá ejercer su voto, en los medios y forma que determine la Presidencia del Subcomité de Ética durante un periodo no mayor a cinco días hábiles posteriores a la etapa de</w:t>
      </w:r>
      <w:r w:rsidRPr="006A0E70">
        <w:rPr>
          <w:rFonts w:cs="Arial"/>
          <w:bCs/>
          <w:iCs/>
          <w:szCs w:val="22"/>
          <w:lang w:val="es-MX" w:eastAsia="en-US" w:bidi="en-US"/>
        </w:rPr>
        <w:t xml:space="preserve"> </w:t>
      </w:r>
      <w:r w:rsidRPr="006A0E70">
        <w:rPr>
          <w:rFonts w:cs="Arial"/>
          <w:i/>
          <w:iCs/>
          <w:szCs w:val="22"/>
          <w:lang w:val="es-MX" w:eastAsia="en-US" w:bidi="en-US"/>
        </w:rPr>
        <w:t>Difusión de las Candidaturas</w:t>
      </w:r>
      <w:r>
        <w:rPr>
          <w:rFonts w:cs="Arial"/>
          <w:bCs/>
          <w:iCs/>
          <w:szCs w:val="22"/>
          <w:lang w:val="es-MX" w:eastAsia="en-US" w:bidi="en-US"/>
        </w:rPr>
        <w:t>.</w:t>
      </w:r>
    </w:p>
    <w:p w14:paraId="415691FC" w14:textId="368F0047" w:rsidR="006A0E70" w:rsidRDefault="006A0E70" w:rsidP="006A0E70">
      <w:pPr>
        <w:pStyle w:val="Sinespaciado"/>
        <w:jc w:val="both"/>
        <w:rPr>
          <w:rFonts w:cs="Arial"/>
          <w:bCs/>
          <w:iCs/>
          <w:szCs w:val="22"/>
          <w:lang w:val="es-MX" w:eastAsia="en-US" w:bidi="en-US"/>
        </w:rPr>
      </w:pPr>
    </w:p>
    <w:p w14:paraId="270A8520" w14:textId="1619C72F" w:rsidR="006A0E70" w:rsidRPr="00A11165" w:rsidRDefault="00A10D59" w:rsidP="008F507D">
      <w:pPr>
        <w:pStyle w:val="Sinespaciado"/>
        <w:numPr>
          <w:ilvl w:val="3"/>
          <w:numId w:val="2"/>
        </w:numPr>
        <w:ind w:left="753" w:hanging="327"/>
        <w:jc w:val="both"/>
        <w:rPr>
          <w:rFonts w:cs="Arial"/>
          <w:b/>
          <w:bCs/>
          <w:i/>
          <w:iCs/>
          <w:szCs w:val="22"/>
          <w:lang w:val="es-MX" w:eastAsia="en-US" w:bidi="en-US"/>
        </w:rPr>
      </w:pPr>
      <w:r>
        <w:rPr>
          <w:rFonts w:cs="Arial"/>
          <w:b/>
          <w:bCs/>
          <w:i/>
          <w:iCs/>
          <w:szCs w:val="22"/>
          <w:lang w:val="es-MX" w:eastAsia="en-US" w:bidi="en-US"/>
        </w:rPr>
        <w:t xml:space="preserve">Conteo de </w:t>
      </w:r>
      <w:r w:rsidR="00750B8B">
        <w:rPr>
          <w:rFonts w:cs="Arial"/>
          <w:b/>
          <w:bCs/>
          <w:i/>
          <w:iCs/>
          <w:szCs w:val="22"/>
          <w:lang w:val="es-MX" w:eastAsia="en-US" w:bidi="en-US"/>
        </w:rPr>
        <w:t>V</w:t>
      </w:r>
      <w:r w:rsidR="006A0E70" w:rsidRPr="00A11165">
        <w:rPr>
          <w:rFonts w:cs="Arial"/>
          <w:b/>
          <w:bCs/>
          <w:i/>
          <w:iCs/>
          <w:szCs w:val="22"/>
          <w:lang w:val="es-MX" w:eastAsia="en-US" w:bidi="en-US"/>
        </w:rPr>
        <w:t>otos.</w:t>
      </w:r>
    </w:p>
    <w:p w14:paraId="18ACDCA9" w14:textId="77777777" w:rsidR="00A11165" w:rsidRDefault="00A11165" w:rsidP="006A0E70">
      <w:pPr>
        <w:pStyle w:val="Sinespaciado"/>
        <w:jc w:val="both"/>
        <w:rPr>
          <w:rFonts w:cs="Arial"/>
          <w:bCs/>
          <w:iCs/>
          <w:szCs w:val="22"/>
          <w:lang w:val="es-MX" w:eastAsia="en-US" w:bidi="en-US"/>
        </w:rPr>
      </w:pPr>
    </w:p>
    <w:p w14:paraId="2E95F766" w14:textId="33B5CA79" w:rsidR="006A0E70" w:rsidRDefault="006A0E70" w:rsidP="008D0354">
      <w:pPr>
        <w:pStyle w:val="Sinespaciado"/>
        <w:spacing w:line="276" w:lineRule="auto"/>
        <w:jc w:val="both"/>
        <w:rPr>
          <w:rFonts w:cs="Arial"/>
          <w:bCs/>
          <w:iCs/>
          <w:szCs w:val="22"/>
          <w:lang w:val="es-MX" w:eastAsia="en-US" w:bidi="en-US"/>
        </w:rPr>
      </w:pPr>
      <w:r>
        <w:rPr>
          <w:rFonts w:cs="Arial"/>
          <w:bCs/>
          <w:iCs/>
          <w:szCs w:val="22"/>
          <w:lang w:val="es-MX" w:eastAsia="en-US" w:bidi="en-US"/>
        </w:rPr>
        <w:t xml:space="preserve">Una vez concluido el proceso de votación, la Secretaría Técnica bajo la supervisión de la Secretaría Ejecutiva, realizará el conteo de votos en un plazo no mayor de dos días hábiles. Las personas que obtengan el mayor número de votos, serán designadas como </w:t>
      </w:r>
      <w:r w:rsidR="00A11165">
        <w:rPr>
          <w:rFonts w:cs="Arial"/>
          <w:bCs/>
          <w:iCs/>
          <w:szCs w:val="22"/>
          <w:lang w:val="es-MX" w:eastAsia="en-US" w:bidi="en-US"/>
        </w:rPr>
        <w:t xml:space="preserve">miembros propuestos propietarios, las siguientes serán designadas como miembros propuestos suplentes. </w:t>
      </w:r>
    </w:p>
    <w:p w14:paraId="6A953D22" w14:textId="3358669E" w:rsidR="006A0E70" w:rsidRDefault="006A0E70" w:rsidP="008D0354">
      <w:pPr>
        <w:pStyle w:val="Sinespaciado"/>
        <w:spacing w:line="276" w:lineRule="auto"/>
        <w:jc w:val="both"/>
        <w:rPr>
          <w:rFonts w:cs="Arial"/>
          <w:bCs/>
          <w:iCs/>
          <w:szCs w:val="22"/>
          <w:lang w:val="es-MX" w:eastAsia="en-US" w:bidi="en-US"/>
        </w:rPr>
      </w:pPr>
    </w:p>
    <w:p w14:paraId="6165837A" w14:textId="208B2A1B" w:rsidR="00A11165" w:rsidRDefault="00A11165" w:rsidP="008D0354">
      <w:pPr>
        <w:pStyle w:val="Sinespaciado"/>
        <w:spacing w:line="276" w:lineRule="auto"/>
        <w:jc w:val="both"/>
        <w:rPr>
          <w:rFonts w:cs="Arial"/>
          <w:bCs/>
          <w:iCs/>
          <w:szCs w:val="22"/>
          <w:lang w:val="es-MX" w:eastAsia="en-US" w:bidi="en-US"/>
        </w:rPr>
      </w:pPr>
      <w:r>
        <w:rPr>
          <w:rFonts w:cs="Arial"/>
          <w:bCs/>
          <w:iCs/>
          <w:szCs w:val="22"/>
          <w:lang w:val="es-MX" w:eastAsia="en-US" w:bidi="en-US"/>
        </w:rPr>
        <w:t xml:space="preserve">En caso de existir algún empate, en primera instancia, será designada la persona que sea necesaria para cumplir con la paridad de género; en segunda instancia, se dará prioridad a la persona que dentro de sus funciones se esté relacionada con riegos éticos, en términos del recurso financiero, adquisiciones, obras públicas, recursos humanos, recursos materiales u otra materia </w:t>
      </w:r>
      <w:proofErr w:type="spellStart"/>
      <w:r>
        <w:rPr>
          <w:rFonts w:cs="Arial"/>
          <w:bCs/>
          <w:iCs/>
          <w:szCs w:val="22"/>
          <w:lang w:val="es-MX" w:eastAsia="en-US" w:bidi="en-US"/>
        </w:rPr>
        <w:t>afin</w:t>
      </w:r>
      <w:proofErr w:type="spellEnd"/>
      <w:r w:rsidR="003F2A1E">
        <w:rPr>
          <w:rFonts w:cs="Arial"/>
          <w:bCs/>
          <w:iCs/>
          <w:szCs w:val="22"/>
          <w:lang w:val="es-MX" w:eastAsia="en-US" w:bidi="en-US"/>
        </w:rPr>
        <w:t xml:space="preserve">, contemplando como último recurso la </w:t>
      </w:r>
      <w:r w:rsidR="003F2A1E" w:rsidRPr="003F2A1E">
        <w:rPr>
          <w:rFonts w:cs="Arial"/>
          <w:bCs/>
          <w:i/>
          <w:iCs/>
          <w:szCs w:val="22"/>
          <w:lang w:val="es-MX" w:eastAsia="en-US" w:bidi="en-US"/>
        </w:rPr>
        <w:t>Designación por sorteo</w:t>
      </w:r>
      <w:r>
        <w:rPr>
          <w:rFonts w:cs="Arial"/>
          <w:bCs/>
          <w:iCs/>
          <w:szCs w:val="22"/>
          <w:lang w:val="es-MX" w:eastAsia="en-US" w:bidi="en-US"/>
        </w:rPr>
        <w:t>.</w:t>
      </w:r>
    </w:p>
    <w:p w14:paraId="15DAFEF7" w14:textId="77777777" w:rsidR="008D0354" w:rsidRDefault="008D0354" w:rsidP="008D0354">
      <w:pPr>
        <w:pStyle w:val="Sinespaciado"/>
        <w:spacing w:line="276" w:lineRule="auto"/>
        <w:jc w:val="both"/>
        <w:rPr>
          <w:rFonts w:cs="Arial"/>
          <w:bCs/>
          <w:iCs/>
          <w:szCs w:val="22"/>
          <w:lang w:val="es-MX" w:eastAsia="en-US" w:bidi="en-US"/>
        </w:rPr>
      </w:pPr>
    </w:p>
    <w:p w14:paraId="78FA31C8" w14:textId="75FB10D1" w:rsidR="00A10D59" w:rsidRDefault="00A10D59" w:rsidP="00207D0A">
      <w:pPr>
        <w:pStyle w:val="Sinespaciado"/>
        <w:jc w:val="both"/>
        <w:rPr>
          <w:rFonts w:cs="Arial"/>
          <w:bCs/>
          <w:iCs/>
          <w:szCs w:val="22"/>
          <w:lang w:val="es-MX" w:eastAsia="en-US" w:bidi="en-US"/>
        </w:rPr>
      </w:pPr>
    </w:p>
    <w:p w14:paraId="3BC10B5A" w14:textId="77777777" w:rsidR="00750B8B" w:rsidRDefault="00750B8B" w:rsidP="00207D0A">
      <w:pPr>
        <w:pStyle w:val="Sinespaciado"/>
        <w:jc w:val="both"/>
        <w:rPr>
          <w:rFonts w:cs="Arial"/>
          <w:bCs/>
          <w:iCs/>
          <w:szCs w:val="22"/>
          <w:lang w:val="es-MX" w:eastAsia="en-US" w:bidi="en-US"/>
        </w:rPr>
      </w:pPr>
    </w:p>
    <w:p w14:paraId="6131CCDA" w14:textId="29A3F113" w:rsidR="00A10D59" w:rsidRPr="00A10D59" w:rsidRDefault="00A10D59" w:rsidP="008F507D">
      <w:pPr>
        <w:pStyle w:val="Sinespaciado"/>
        <w:numPr>
          <w:ilvl w:val="3"/>
          <w:numId w:val="2"/>
        </w:numPr>
        <w:ind w:left="753" w:hanging="327"/>
        <w:jc w:val="both"/>
        <w:rPr>
          <w:rFonts w:cs="Arial"/>
          <w:b/>
          <w:bCs/>
          <w:i/>
          <w:iCs/>
          <w:szCs w:val="22"/>
          <w:lang w:val="es-MX" w:eastAsia="en-US" w:bidi="en-US"/>
        </w:rPr>
      </w:pPr>
      <w:r>
        <w:rPr>
          <w:rFonts w:cs="Arial"/>
          <w:b/>
          <w:bCs/>
          <w:i/>
          <w:iCs/>
          <w:szCs w:val="22"/>
          <w:lang w:val="es-MX" w:eastAsia="en-US" w:bidi="en-US"/>
        </w:rPr>
        <w:lastRenderedPageBreak/>
        <w:t>Notificación y Difusión de Resultados</w:t>
      </w:r>
      <w:r w:rsidRPr="00A11165">
        <w:rPr>
          <w:rFonts w:cs="Arial"/>
          <w:b/>
          <w:bCs/>
          <w:i/>
          <w:iCs/>
          <w:szCs w:val="22"/>
          <w:lang w:val="es-MX" w:eastAsia="en-US" w:bidi="en-US"/>
        </w:rPr>
        <w:t>.</w:t>
      </w:r>
    </w:p>
    <w:p w14:paraId="057A2CD8" w14:textId="5852FAC2" w:rsidR="00AB4F0D" w:rsidRDefault="00AB4F0D" w:rsidP="00207D0A">
      <w:pPr>
        <w:pStyle w:val="Sinespaciado"/>
        <w:jc w:val="both"/>
        <w:rPr>
          <w:rFonts w:cs="Arial"/>
          <w:bCs/>
          <w:iCs/>
          <w:szCs w:val="22"/>
          <w:lang w:val="es-MX" w:eastAsia="en-US" w:bidi="en-US"/>
        </w:rPr>
      </w:pPr>
    </w:p>
    <w:p w14:paraId="026ACECE" w14:textId="2607E9EB" w:rsidR="00AB4F0D" w:rsidRDefault="00AB4F0D" w:rsidP="008D0354">
      <w:pPr>
        <w:pStyle w:val="Sinespaciado"/>
        <w:spacing w:line="276" w:lineRule="auto"/>
        <w:jc w:val="both"/>
        <w:rPr>
          <w:rFonts w:cs="Arial"/>
          <w:bCs/>
          <w:iCs/>
          <w:szCs w:val="22"/>
          <w:lang w:val="es-MX" w:eastAsia="en-US" w:bidi="en-US"/>
        </w:rPr>
      </w:pPr>
      <w:r>
        <w:rPr>
          <w:rFonts w:cs="Arial"/>
          <w:bCs/>
          <w:iCs/>
          <w:szCs w:val="22"/>
          <w:lang w:val="es-MX" w:eastAsia="en-US" w:bidi="en-US"/>
        </w:rPr>
        <w:t xml:space="preserve">Obtenidos los resultados, la presidencia del Subcomité con el apoyo de la Secretaría Técnica </w:t>
      </w:r>
      <w:r w:rsidR="00A10D59">
        <w:rPr>
          <w:rFonts w:cs="Arial"/>
          <w:bCs/>
          <w:iCs/>
          <w:szCs w:val="22"/>
          <w:lang w:val="es-MX" w:eastAsia="en-US" w:bidi="en-US"/>
        </w:rPr>
        <w:t>notificará</w:t>
      </w:r>
      <w:r>
        <w:rPr>
          <w:rFonts w:cs="Arial"/>
          <w:bCs/>
          <w:iCs/>
          <w:szCs w:val="22"/>
          <w:lang w:val="es-MX" w:eastAsia="en-US" w:bidi="en-US"/>
        </w:rPr>
        <w:t xml:space="preserve"> a las personas que resulten electas, así como a las candidatas y los difundirá al interior del plantel a fin de dar a conocer los resultados de la votaci</w:t>
      </w:r>
      <w:r w:rsidR="00A10D59">
        <w:rPr>
          <w:rFonts w:cs="Arial"/>
          <w:bCs/>
          <w:iCs/>
          <w:szCs w:val="22"/>
          <w:lang w:val="es-MX" w:eastAsia="en-US" w:bidi="en-US"/>
        </w:rPr>
        <w:t>ón, privilegiando el uso de medios electrónicos que al efecto se consideren pertinentes.</w:t>
      </w:r>
    </w:p>
    <w:p w14:paraId="18A5A880" w14:textId="21986ECE" w:rsidR="004730D4" w:rsidRDefault="004730D4" w:rsidP="00207D0A">
      <w:pPr>
        <w:pStyle w:val="Sinespaciado"/>
        <w:jc w:val="both"/>
        <w:rPr>
          <w:rFonts w:cs="Arial"/>
          <w:bCs/>
          <w:iCs/>
          <w:szCs w:val="22"/>
          <w:lang w:val="es-MX" w:eastAsia="en-US" w:bidi="en-US"/>
        </w:rPr>
      </w:pPr>
    </w:p>
    <w:p w14:paraId="6FDF8875" w14:textId="7EAED6E4" w:rsidR="004730D4" w:rsidRPr="00EE1FFF" w:rsidRDefault="00DE3AC7" w:rsidP="008F507D">
      <w:pPr>
        <w:pStyle w:val="Sinespaciado"/>
        <w:numPr>
          <w:ilvl w:val="3"/>
          <w:numId w:val="2"/>
        </w:numPr>
        <w:ind w:left="753" w:hanging="327"/>
        <w:jc w:val="both"/>
        <w:rPr>
          <w:rFonts w:cs="Arial"/>
          <w:bCs/>
          <w:szCs w:val="22"/>
          <w:lang w:val="es-MX" w:eastAsia="en-US" w:bidi="en-US"/>
        </w:rPr>
      </w:pPr>
      <w:r w:rsidRPr="00EE1FFF">
        <w:rPr>
          <w:rFonts w:cs="Arial"/>
          <w:b/>
          <w:bCs/>
          <w:szCs w:val="22"/>
          <w:lang w:val="es-MX" w:eastAsia="en-US" w:bidi="en-US"/>
        </w:rPr>
        <w:t>S</w:t>
      </w:r>
      <w:r w:rsidR="004730D4" w:rsidRPr="00EE1FFF">
        <w:rPr>
          <w:rFonts w:cs="Arial"/>
          <w:b/>
          <w:bCs/>
          <w:szCs w:val="22"/>
          <w:lang w:val="es-MX" w:eastAsia="en-US" w:bidi="en-US"/>
        </w:rPr>
        <w:t xml:space="preserve">ustitución por </w:t>
      </w:r>
      <w:r w:rsidR="00750B8B">
        <w:rPr>
          <w:rFonts w:cs="Arial"/>
          <w:b/>
          <w:bCs/>
          <w:szCs w:val="22"/>
          <w:lang w:val="es-MX" w:eastAsia="en-US" w:bidi="en-US"/>
        </w:rPr>
        <w:t>B</w:t>
      </w:r>
      <w:r w:rsidR="004730D4" w:rsidRPr="00EE1FFF">
        <w:rPr>
          <w:rFonts w:cs="Arial"/>
          <w:b/>
          <w:bCs/>
          <w:szCs w:val="22"/>
          <w:lang w:val="es-MX" w:eastAsia="en-US" w:bidi="en-US"/>
        </w:rPr>
        <w:t>ajas o Declinación.</w:t>
      </w:r>
    </w:p>
    <w:p w14:paraId="2928FD3F" w14:textId="115445AC" w:rsidR="00383F6D" w:rsidRDefault="00383F6D" w:rsidP="00207D0A">
      <w:pPr>
        <w:pStyle w:val="Sinespaciado"/>
        <w:jc w:val="both"/>
        <w:rPr>
          <w:rFonts w:cs="Arial"/>
          <w:bCs/>
          <w:iCs/>
          <w:szCs w:val="22"/>
          <w:lang w:val="es-MX" w:eastAsia="en-US" w:bidi="en-US"/>
        </w:rPr>
      </w:pPr>
    </w:p>
    <w:p w14:paraId="11B0FD6C" w14:textId="61FB7087" w:rsidR="00383F6D" w:rsidRDefault="00383F6D" w:rsidP="008D0354">
      <w:pPr>
        <w:pStyle w:val="Sinespaciado"/>
        <w:spacing w:line="276" w:lineRule="auto"/>
        <w:jc w:val="both"/>
        <w:rPr>
          <w:rFonts w:cs="Arial"/>
          <w:bCs/>
          <w:iCs/>
          <w:szCs w:val="22"/>
          <w:lang w:val="es-MX" w:eastAsia="en-US" w:bidi="en-US"/>
        </w:rPr>
      </w:pPr>
      <w:r>
        <w:rPr>
          <w:rFonts w:cs="Arial"/>
          <w:bCs/>
          <w:iCs/>
          <w:szCs w:val="22"/>
          <w:lang w:val="es-MX" w:eastAsia="en-US" w:bidi="en-US"/>
        </w:rPr>
        <w:t xml:space="preserve">En el caso de que una persona </w:t>
      </w:r>
      <w:r w:rsidR="003F2A1E">
        <w:rPr>
          <w:rFonts w:cs="Arial"/>
          <w:bCs/>
          <w:iCs/>
          <w:szCs w:val="22"/>
          <w:lang w:val="es-MX" w:eastAsia="en-US" w:bidi="en-US"/>
        </w:rPr>
        <w:t>n</w:t>
      </w:r>
      <w:r>
        <w:rPr>
          <w:rFonts w:cs="Arial"/>
          <w:bCs/>
          <w:iCs/>
          <w:szCs w:val="22"/>
          <w:lang w:val="es-MX" w:eastAsia="en-US" w:bidi="en-US"/>
        </w:rPr>
        <w:t>ominada, votada y electa como integrante titular cause baja del plantel o decline su elección, su suplente se integrará con ese carácter y será convocada como suplente quien en la elección pasada se encuentre en el orden inmediato siguiente de la votación y no forme parte del subcomité.</w:t>
      </w:r>
    </w:p>
    <w:p w14:paraId="553AD685" w14:textId="77777777" w:rsidR="004730D4" w:rsidRDefault="004730D4" w:rsidP="008D0354">
      <w:pPr>
        <w:pStyle w:val="Sinespaciado"/>
        <w:spacing w:line="276" w:lineRule="auto"/>
        <w:jc w:val="both"/>
        <w:rPr>
          <w:rFonts w:cs="Arial"/>
          <w:bCs/>
          <w:iCs/>
          <w:szCs w:val="22"/>
          <w:lang w:val="es-MX" w:eastAsia="en-US" w:bidi="en-US"/>
        </w:rPr>
      </w:pPr>
    </w:p>
    <w:p w14:paraId="690191ED" w14:textId="4800BB73" w:rsidR="00383F6D" w:rsidRDefault="004730D4" w:rsidP="008D0354">
      <w:pPr>
        <w:pStyle w:val="Sinespaciado"/>
        <w:spacing w:line="276" w:lineRule="auto"/>
        <w:jc w:val="both"/>
        <w:rPr>
          <w:rFonts w:cs="Arial"/>
          <w:bCs/>
          <w:iCs/>
          <w:szCs w:val="22"/>
          <w:lang w:val="es-MX" w:eastAsia="en-US" w:bidi="en-US"/>
        </w:rPr>
      </w:pPr>
      <w:r>
        <w:rPr>
          <w:rFonts w:cs="Arial"/>
          <w:bCs/>
          <w:iCs/>
          <w:szCs w:val="22"/>
          <w:lang w:val="es-MX" w:eastAsia="en-US" w:bidi="en-US"/>
        </w:rPr>
        <w:t xml:space="preserve">Las Declinaciones solo se efectuarán en casos extraordinarios y si en la lista de las personas nominadas y votadas aún hubiera candidatas; de ser así, la persona que desee declinar, deberá comunicar por escrito a la Presidencia del Subcomité </w:t>
      </w:r>
      <w:r w:rsidR="003F2A1E">
        <w:rPr>
          <w:rFonts w:cs="Arial"/>
          <w:bCs/>
          <w:iCs/>
          <w:szCs w:val="22"/>
          <w:lang w:val="es-MX" w:eastAsia="en-US" w:bidi="en-US"/>
        </w:rPr>
        <w:t xml:space="preserve">de ética </w:t>
      </w:r>
      <w:r>
        <w:rPr>
          <w:rFonts w:cs="Arial"/>
          <w:bCs/>
          <w:iCs/>
          <w:szCs w:val="22"/>
          <w:lang w:val="es-MX" w:eastAsia="en-US" w:bidi="en-US"/>
        </w:rPr>
        <w:t xml:space="preserve">exponiendo las razones por las cuales desea declinar </w:t>
      </w:r>
      <w:r w:rsidR="006F7226">
        <w:rPr>
          <w:rFonts w:cs="Arial"/>
          <w:bCs/>
          <w:iCs/>
          <w:szCs w:val="22"/>
          <w:lang w:val="es-MX" w:eastAsia="en-US" w:bidi="en-US"/>
        </w:rPr>
        <w:t xml:space="preserve">y presentándolo </w:t>
      </w:r>
      <w:r>
        <w:rPr>
          <w:rFonts w:cs="Arial"/>
          <w:bCs/>
          <w:iCs/>
          <w:szCs w:val="22"/>
          <w:lang w:val="es-MX" w:eastAsia="en-US" w:bidi="en-US"/>
        </w:rPr>
        <w:t xml:space="preserve">en un plazo no mayor de </w:t>
      </w:r>
      <w:r w:rsidRPr="004730D4">
        <w:rPr>
          <w:rFonts w:cs="Arial"/>
          <w:b/>
          <w:bCs/>
          <w:iCs/>
          <w:szCs w:val="22"/>
          <w:lang w:val="es-MX" w:eastAsia="en-US" w:bidi="en-US"/>
        </w:rPr>
        <w:t>tres días hábiles</w:t>
      </w:r>
      <w:r>
        <w:rPr>
          <w:rFonts w:cs="Arial"/>
          <w:bCs/>
          <w:iCs/>
          <w:szCs w:val="22"/>
          <w:lang w:val="es-MX" w:eastAsia="en-US" w:bidi="en-US"/>
        </w:rPr>
        <w:t xml:space="preserve"> </w:t>
      </w:r>
      <w:r w:rsidR="003F2A1E">
        <w:rPr>
          <w:rFonts w:cs="Arial"/>
          <w:bCs/>
          <w:iCs/>
          <w:szCs w:val="22"/>
          <w:lang w:val="es-MX" w:eastAsia="en-US" w:bidi="en-US"/>
        </w:rPr>
        <w:t>a fin de que se elija a otra persona conforme a lo antes mencionado.</w:t>
      </w:r>
      <w:r w:rsidR="006F7226">
        <w:rPr>
          <w:rFonts w:cs="Arial"/>
          <w:bCs/>
          <w:iCs/>
          <w:szCs w:val="22"/>
          <w:lang w:val="es-MX" w:eastAsia="en-US" w:bidi="en-US"/>
        </w:rPr>
        <w:t xml:space="preserve"> </w:t>
      </w:r>
    </w:p>
    <w:p w14:paraId="5F23FF4B" w14:textId="335A1F60" w:rsidR="006F7226" w:rsidRPr="00DE3AC7" w:rsidRDefault="006F7226" w:rsidP="00207D0A">
      <w:pPr>
        <w:pStyle w:val="Sinespaciado"/>
        <w:jc w:val="both"/>
        <w:rPr>
          <w:rFonts w:cs="Arial"/>
          <w:b/>
          <w:bCs/>
          <w:iCs/>
          <w:szCs w:val="22"/>
          <w:lang w:val="es-MX" w:eastAsia="en-US" w:bidi="en-US"/>
        </w:rPr>
      </w:pPr>
    </w:p>
    <w:p w14:paraId="237281D0" w14:textId="27F62A8B" w:rsidR="00E03281" w:rsidRPr="00A41561" w:rsidRDefault="00E03281" w:rsidP="008F507D">
      <w:pPr>
        <w:pStyle w:val="Sinespaciado"/>
        <w:numPr>
          <w:ilvl w:val="3"/>
          <w:numId w:val="2"/>
        </w:numPr>
        <w:ind w:left="753" w:hanging="327"/>
        <w:jc w:val="both"/>
        <w:rPr>
          <w:rFonts w:cs="Arial"/>
          <w:b/>
          <w:bCs/>
          <w:i/>
          <w:szCs w:val="22"/>
          <w:lang w:val="es-MX" w:eastAsia="en-US" w:bidi="en-US"/>
        </w:rPr>
      </w:pPr>
      <w:r w:rsidRPr="00A41561">
        <w:rPr>
          <w:rFonts w:cs="Arial"/>
          <w:b/>
          <w:bCs/>
          <w:i/>
          <w:szCs w:val="22"/>
          <w:lang w:val="es-MX" w:eastAsia="en-US" w:bidi="en-US"/>
        </w:rPr>
        <w:t>Reelección.</w:t>
      </w:r>
    </w:p>
    <w:p w14:paraId="29CAD3B7" w14:textId="77777777" w:rsidR="00E03281" w:rsidRDefault="00E03281" w:rsidP="008D0354">
      <w:pPr>
        <w:pStyle w:val="Sinespaciado"/>
        <w:spacing w:line="276" w:lineRule="auto"/>
        <w:jc w:val="both"/>
        <w:rPr>
          <w:rFonts w:cs="Arial"/>
          <w:bCs/>
          <w:iCs/>
          <w:szCs w:val="22"/>
          <w:lang w:val="es-MX" w:eastAsia="en-US" w:bidi="en-US"/>
        </w:rPr>
      </w:pPr>
    </w:p>
    <w:p w14:paraId="59238828" w14:textId="626DAC14" w:rsidR="006F7226" w:rsidRDefault="006F7226" w:rsidP="008D0354">
      <w:pPr>
        <w:pStyle w:val="Sinespaciado"/>
        <w:spacing w:line="276" w:lineRule="auto"/>
        <w:jc w:val="both"/>
        <w:rPr>
          <w:rFonts w:cs="Arial"/>
          <w:bCs/>
          <w:iCs/>
          <w:szCs w:val="22"/>
          <w:lang w:val="es-MX" w:eastAsia="en-US" w:bidi="en-US"/>
        </w:rPr>
      </w:pPr>
      <w:r>
        <w:rPr>
          <w:rFonts w:cs="Arial"/>
          <w:bCs/>
          <w:iCs/>
          <w:szCs w:val="22"/>
          <w:lang w:val="es-MX" w:eastAsia="en-US" w:bidi="en-US"/>
        </w:rPr>
        <w:t>Las personas que formen parte del Subcomité, podrán volver a postularse o bien ser nominadas para representar a su nivel jerárquico, hasta por un periodo adicional.</w:t>
      </w:r>
    </w:p>
    <w:p w14:paraId="246F5807" w14:textId="4ACEF54F" w:rsidR="006F7226" w:rsidRDefault="006F7226" w:rsidP="00207D0A">
      <w:pPr>
        <w:pStyle w:val="Sinespaciado"/>
        <w:jc w:val="both"/>
        <w:rPr>
          <w:rFonts w:cs="Arial"/>
          <w:bCs/>
          <w:iCs/>
          <w:szCs w:val="22"/>
          <w:lang w:val="es-MX" w:eastAsia="en-US" w:bidi="en-US"/>
        </w:rPr>
      </w:pPr>
    </w:p>
    <w:p w14:paraId="00A5BA3C" w14:textId="5136BE58" w:rsidR="00E03281" w:rsidRDefault="00E03281" w:rsidP="008F507D">
      <w:pPr>
        <w:pStyle w:val="Sinespaciado"/>
        <w:numPr>
          <w:ilvl w:val="3"/>
          <w:numId w:val="2"/>
        </w:numPr>
        <w:ind w:left="753" w:hanging="327"/>
        <w:jc w:val="both"/>
        <w:rPr>
          <w:rFonts w:cs="Arial"/>
          <w:b/>
          <w:bCs/>
          <w:i/>
          <w:iCs/>
          <w:szCs w:val="22"/>
          <w:lang w:val="es-MX" w:eastAsia="en-US" w:bidi="en-US"/>
        </w:rPr>
      </w:pPr>
      <w:r>
        <w:rPr>
          <w:rFonts w:cs="Arial"/>
          <w:b/>
          <w:bCs/>
          <w:i/>
          <w:iCs/>
          <w:szCs w:val="22"/>
          <w:lang w:val="es-MX" w:eastAsia="en-US" w:bidi="en-US"/>
        </w:rPr>
        <w:t>Designación por Sorteo.</w:t>
      </w:r>
    </w:p>
    <w:p w14:paraId="61516824" w14:textId="77777777" w:rsidR="00E03281" w:rsidRDefault="00E03281" w:rsidP="008D0354">
      <w:pPr>
        <w:pStyle w:val="Sinespaciado"/>
        <w:spacing w:line="276" w:lineRule="auto"/>
        <w:jc w:val="both"/>
        <w:rPr>
          <w:rFonts w:cs="Arial"/>
          <w:bCs/>
          <w:iCs/>
          <w:szCs w:val="22"/>
          <w:lang w:val="es-MX" w:eastAsia="en-US" w:bidi="en-US"/>
        </w:rPr>
      </w:pPr>
    </w:p>
    <w:p w14:paraId="086D4823" w14:textId="6E130F66" w:rsidR="006F7226" w:rsidRDefault="006F7226" w:rsidP="008D0354">
      <w:pPr>
        <w:pStyle w:val="Sinespaciado"/>
        <w:spacing w:line="276" w:lineRule="auto"/>
        <w:jc w:val="both"/>
        <w:rPr>
          <w:rFonts w:cs="Arial"/>
          <w:bCs/>
          <w:i/>
          <w:iCs/>
          <w:szCs w:val="22"/>
          <w:lang w:val="es-MX" w:eastAsia="en-US" w:bidi="en-US"/>
        </w:rPr>
      </w:pPr>
      <w:r>
        <w:rPr>
          <w:rFonts w:cs="Arial"/>
          <w:bCs/>
          <w:iCs/>
          <w:szCs w:val="22"/>
          <w:lang w:val="es-MX" w:eastAsia="en-US" w:bidi="en-US"/>
        </w:rPr>
        <w:t>En caso de no presentarse aspirantes o candidaturas para formar parte del Subcomité de ética, o bien estas hubieran sido declinadas, la presidencia del Subcomité junto con la persone que ocupe la Dirección del plantel, el área de recursos humanos, la Secretaría Ejecutiva y la Secretaría Té</w:t>
      </w:r>
      <w:r w:rsidR="00E03281">
        <w:rPr>
          <w:rFonts w:cs="Arial"/>
          <w:bCs/>
          <w:iCs/>
          <w:szCs w:val="22"/>
          <w:lang w:val="es-MX" w:eastAsia="en-US" w:bidi="en-US"/>
        </w:rPr>
        <w:t xml:space="preserve">cnica, llevarán a cabo un sorteo de del cual se obtengan dos personas, de las cuales una fungirá como titular y otra como suplente. Este proceso se realizará como último recurso, una vez que se haya agotado el segundo párrafo del </w:t>
      </w:r>
      <w:r w:rsidR="00E03281" w:rsidRPr="00E03281">
        <w:rPr>
          <w:rFonts w:cs="Arial"/>
          <w:bCs/>
          <w:i/>
          <w:iCs/>
          <w:szCs w:val="22"/>
          <w:lang w:val="es-MX" w:eastAsia="en-US" w:bidi="en-US"/>
        </w:rPr>
        <w:t>Conteo de votos</w:t>
      </w:r>
      <w:r w:rsidR="00DE3AC7">
        <w:rPr>
          <w:rFonts w:cs="Arial"/>
          <w:bCs/>
          <w:i/>
          <w:iCs/>
          <w:szCs w:val="22"/>
          <w:lang w:val="es-MX" w:eastAsia="en-US" w:bidi="en-US"/>
        </w:rPr>
        <w:t xml:space="preserve"> </w:t>
      </w:r>
      <w:r w:rsidR="00DE3AC7" w:rsidRPr="00DE3AC7">
        <w:rPr>
          <w:rFonts w:cs="Arial"/>
          <w:bCs/>
          <w:iCs/>
          <w:szCs w:val="22"/>
          <w:lang w:val="es-MX" w:eastAsia="en-US" w:bidi="en-US"/>
        </w:rPr>
        <w:t xml:space="preserve">y la </w:t>
      </w:r>
      <w:r w:rsidR="00DE3AC7" w:rsidRPr="00DE3AC7">
        <w:rPr>
          <w:rFonts w:cs="Arial"/>
          <w:bCs/>
          <w:i/>
          <w:iCs/>
          <w:szCs w:val="22"/>
          <w:lang w:val="es-MX" w:eastAsia="en-US" w:bidi="en-US"/>
        </w:rPr>
        <w:t>Sustitución por bajas o Declinación</w:t>
      </w:r>
      <w:r w:rsidR="00DE3AC7">
        <w:rPr>
          <w:rFonts w:cs="Arial"/>
          <w:bCs/>
          <w:i/>
          <w:iCs/>
          <w:szCs w:val="22"/>
          <w:lang w:val="es-MX" w:eastAsia="en-US" w:bidi="en-US"/>
        </w:rPr>
        <w:t>.</w:t>
      </w:r>
    </w:p>
    <w:p w14:paraId="6C42AD58" w14:textId="69B6F8F9" w:rsidR="00DE3AC7" w:rsidRDefault="00DE3AC7" w:rsidP="00207D0A">
      <w:pPr>
        <w:pStyle w:val="Sinespaciado"/>
        <w:jc w:val="both"/>
        <w:rPr>
          <w:rFonts w:cs="Arial"/>
          <w:bCs/>
          <w:i/>
          <w:iCs/>
          <w:szCs w:val="22"/>
          <w:lang w:val="es-MX" w:eastAsia="en-US" w:bidi="en-US"/>
        </w:rPr>
      </w:pPr>
    </w:p>
    <w:p w14:paraId="7B4E6BAF" w14:textId="3D8230BF" w:rsidR="002A63A6" w:rsidRPr="00236868" w:rsidRDefault="002A63A6" w:rsidP="00236868">
      <w:pPr>
        <w:pStyle w:val="Sinespaciado"/>
        <w:jc w:val="both"/>
        <w:rPr>
          <w:rFonts w:cs="Arial"/>
          <w:b/>
          <w:szCs w:val="22"/>
          <w:lang w:val="es-MX" w:eastAsia="en-US" w:bidi="en-US"/>
        </w:rPr>
      </w:pPr>
    </w:p>
    <w:p w14:paraId="2E997632" w14:textId="7D8E4FAA" w:rsidR="00A777EC" w:rsidRDefault="00236868" w:rsidP="008F507D">
      <w:pPr>
        <w:pStyle w:val="Sinespaciado"/>
        <w:numPr>
          <w:ilvl w:val="0"/>
          <w:numId w:val="2"/>
        </w:numPr>
        <w:jc w:val="both"/>
        <w:rPr>
          <w:rFonts w:cs="Arial"/>
          <w:b/>
          <w:szCs w:val="22"/>
          <w:lang w:val="es-MX" w:eastAsia="en-US" w:bidi="en-US"/>
        </w:rPr>
      </w:pPr>
      <w:r>
        <w:rPr>
          <w:rFonts w:cs="Arial"/>
          <w:b/>
          <w:szCs w:val="22"/>
          <w:lang w:val="es-MX" w:eastAsia="en-US" w:bidi="en-US"/>
        </w:rPr>
        <w:t>INSTALACIÓN DEL SUBCOMITÉ DE ÉTICA Y OCUPACIÓN DE PUESTOS VACANTES</w:t>
      </w:r>
    </w:p>
    <w:p w14:paraId="46186567" w14:textId="77777777" w:rsidR="00236868" w:rsidRDefault="00236868" w:rsidP="00236868">
      <w:pPr>
        <w:pStyle w:val="Sinespaciado"/>
        <w:jc w:val="both"/>
        <w:rPr>
          <w:rFonts w:cs="Arial"/>
          <w:b/>
          <w:szCs w:val="22"/>
          <w:lang w:val="es-MX" w:eastAsia="en-US" w:bidi="en-US"/>
        </w:rPr>
      </w:pPr>
    </w:p>
    <w:p w14:paraId="63DF75B1" w14:textId="314E075D" w:rsidR="004E07AA" w:rsidRDefault="00236868" w:rsidP="008D0354">
      <w:pPr>
        <w:pStyle w:val="Sinespaciado"/>
        <w:spacing w:line="276" w:lineRule="auto"/>
        <w:jc w:val="both"/>
        <w:rPr>
          <w:rFonts w:cs="Arial"/>
          <w:lang w:val="es-MX"/>
        </w:rPr>
      </w:pPr>
      <w:r w:rsidRPr="00236868">
        <w:rPr>
          <w:rFonts w:cs="Arial"/>
          <w:szCs w:val="22"/>
          <w:lang w:val="es-MX" w:eastAsia="en-US" w:bidi="en-US"/>
        </w:rPr>
        <w:t xml:space="preserve">Cuando el Subcomité se constituya por primera vez, la persona que ocupe la presidencia, por conducto de la Secretaría Ejecutiva, </w:t>
      </w:r>
      <w:r>
        <w:rPr>
          <w:rFonts w:cs="Arial"/>
          <w:szCs w:val="22"/>
          <w:lang w:val="es-MX" w:eastAsia="en-US" w:bidi="en-US"/>
        </w:rPr>
        <w:t>convocará a las personas titulares y suplentes electas, a la sesión de instala</w:t>
      </w:r>
      <w:r w:rsidR="008A51E9">
        <w:rPr>
          <w:rFonts w:cs="Arial"/>
          <w:szCs w:val="22"/>
          <w:lang w:val="es-MX" w:eastAsia="en-US" w:bidi="en-US"/>
        </w:rPr>
        <w:t xml:space="preserve">ción, en la que se expondrán </w:t>
      </w:r>
      <w:r w:rsidR="004E07AA">
        <w:rPr>
          <w:rFonts w:cs="Arial"/>
          <w:lang w:val="es-MX"/>
        </w:rPr>
        <w:t>las obliga</w:t>
      </w:r>
      <w:r w:rsidR="008A51E9">
        <w:rPr>
          <w:rFonts w:cs="Arial"/>
          <w:lang w:val="es-MX"/>
        </w:rPr>
        <w:t>ciones y atribuciones que tie</w:t>
      </w:r>
      <w:r w:rsidR="00E45C8A">
        <w:rPr>
          <w:rFonts w:cs="Arial"/>
          <w:lang w:val="es-MX"/>
        </w:rPr>
        <w:t>nen como miembros del S</w:t>
      </w:r>
      <w:r w:rsidR="008A51E9">
        <w:rPr>
          <w:rFonts w:cs="Arial"/>
          <w:lang w:val="es-MX"/>
        </w:rPr>
        <w:t>ubcomité</w:t>
      </w:r>
      <w:r w:rsidR="004E07AA">
        <w:rPr>
          <w:rFonts w:cs="Arial"/>
          <w:lang w:val="es-MX"/>
        </w:rPr>
        <w:t xml:space="preserve"> y tomarán protesta ma</w:t>
      </w:r>
      <w:r w:rsidR="008A51E9">
        <w:rPr>
          <w:rFonts w:cs="Arial"/>
          <w:lang w:val="es-MX"/>
        </w:rPr>
        <w:t>nifestando su compromiso con</w:t>
      </w:r>
      <w:r w:rsidR="004E07AA">
        <w:rPr>
          <w:rFonts w:cs="Arial"/>
          <w:lang w:val="es-MX"/>
        </w:rPr>
        <w:t xml:space="preserve"> el desem</w:t>
      </w:r>
      <w:r w:rsidR="00E45C8A">
        <w:rPr>
          <w:rFonts w:cs="Arial"/>
          <w:lang w:val="es-MX"/>
        </w:rPr>
        <w:t xml:space="preserve">peño responsable de su enmienda, además de llevar un acto protocolario que contemple lo siguiente: </w:t>
      </w:r>
    </w:p>
    <w:p w14:paraId="7F528223" w14:textId="2C308BA9" w:rsidR="008A51E9" w:rsidRDefault="008A51E9" w:rsidP="00236868">
      <w:pPr>
        <w:pStyle w:val="Sinespaciado"/>
        <w:jc w:val="both"/>
        <w:rPr>
          <w:rFonts w:cs="Arial"/>
          <w:lang w:val="es-MX"/>
        </w:rPr>
      </w:pPr>
    </w:p>
    <w:p w14:paraId="3393AEB9" w14:textId="3155DABF" w:rsidR="008A51E9" w:rsidRDefault="008A51E9" w:rsidP="008F507D">
      <w:pPr>
        <w:pStyle w:val="Sinespaciado"/>
        <w:numPr>
          <w:ilvl w:val="0"/>
          <w:numId w:val="6"/>
        </w:numPr>
        <w:spacing w:line="276" w:lineRule="auto"/>
        <w:jc w:val="both"/>
      </w:pPr>
      <w:r>
        <w:t>Palabras de Bienvenida por parte de la/el Director(a) del Instituto Tecnológico</w:t>
      </w:r>
      <w:r w:rsidRPr="008A51E9">
        <w:t xml:space="preserve"> o Centro</w:t>
      </w:r>
      <w:r>
        <w:t>.</w:t>
      </w:r>
    </w:p>
    <w:p w14:paraId="43A2AFA5" w14:textId="77777777" w:rsidR="008A51E9" w:rsidRDefault="008A51E9" w:rsidP="008F507D">
      <w:pPr>
        <w:pStyle w:val="Sinespaciado"/>
        <w:numPr>
          <w:ilvl w:val="0"/>
          <w:numId w:val="6"/>
        </w:numPr>
        <w:spacing w:line="276" w:lineRule="auto"/>
        <w:jc w:val="both"/>
      </w:pPr>
      <w:r>
        <w:t>Palabras por parte de la Presidencia del Subcomité.</w:t>
      </w:r>
    </w:p>
    <w:p w14:paraId="53392EDF" w14:textId="4A55CCB3" w:rsidR="008A51E9" w:rsidRDefault="008A51E9" w:rsidP="008F507D">
      <w:pPr>
        <w:pStyle w:val="Sinespaciado"/>
        <w:numPr>
          <w:ilvl w:val="0"/>
          <w:numId w:val="6"/>
        </w:numPr>
        <w:spacing w:line="276" w:lineRule="auto"/>
        <w:jc w:val="both"/>
      </w:pPr>
      <w:r>
        <w:lastRenderedPageBreak/>
        <w:t>Pase de asistencia por parte de la Secretaría Ejecutiva (miembros Propietarios y       suplentes) de la gestión del Subcomité que culmina</w:t>
      </w:r>
      <w:r w:rsidR="00E45C8A">
        <w:t xml:space="preserve"> (esto en caso de renovación del subcomité)</w:t>
      </w:r>
      <w:r>
        <w:t>.</w:t>
      </w:r>
    </w:p>
    <w:p w14:paraId="53C80A5C" w14:textId="6DAD0A92" w:rsidR="008A51E9" w:rsidRDefault="008A51E9" w:rsidP="008F507D">
      <w:pPr>
        <w:pStyle w:val="Sinespaciado"/>
        <w:numPr>
          <w:ilvl w:val="0"/>
          <w:numId w:val="6"/>
        </w:numPr>
        <w:spacing w:line="276" w:lineRule="auto"/>
        <w:jc w:val="both"/>
      </w:pPr>
      <w:r>
        <w:t>Entrega de Constancias a miembros de la gestión que culmina</w:t>
      </w:r>
      <w:r w:rsidR="00E45C8A">
        <w:t xml:space="preserve"> (en caso de renovación del subcomité).</w:t>
      </w:r>
    </w:p>
    <w:p w14:paraId="4BB48175" w14:textId="606CA031" w:rsidR="00105570" w:rsidRDefault="00105570" w:rsidP="008F507D">
      <w:pPr>
        <w:pStyle w:val="Sinespaciado"/>
        <w:numPr>
          <w:ilvl w:val="0"/>
          <w:numId w:val="6"/>
        </w:numPr>
        <w:spacing w:line="276" w:lineRule="auto"/>
        <w:jc w:val="both"/>
      </w:pPr>
      <w:r>
        <w:t xml:space="preserve">Exposición de las funciones del </w:t>
      </w:r>
      <w:r w:rsidR="000F0DED">
        <w:t xml:space="preserve">Subcomité de Ética, así como de </w:t>
      </w:r>
      <w:r>
        <w:t>los miembros que lo integran.</w:t>
      </w:r>
    </w:p>
    <w:p w14:paraId="716D9976" w14:textId="77777777" w:rsidR="00105570" w:rsidRDefault="00105570" w:rsidP="008F507D">
      <w:pPr>
        <w:pStyle w:val="Sinespaciado"/>
        <w:numPr>
          <w:ilvl w:val="0"/>
          <w:numId w:val="6"/>
        </w:numPr>
        <w:spacing w:line="276" w:lineRule="auto"/>
        <w:jc w:val="both"/>
      </w:pPr>
      <w:r>
        <w:t>Exposición de las funciones de la Persona Asesora y la Persona Consejera.</w:t>
      </w:r>
    </w:p>
    <w:p w14:paraId="0341BD0D" w14:textId="5B554B8C" w:rsidR="00105570" w:rsidRDefault="00105570" w:rsidP="008F507D">
      <w:pPr>
        <w:pStyle w:val="Sinespaciado"/>
        <w:numPr>
          <w:ilvl w:val="0"/>
          <w:numId w:val="6"/>
        </w:numPr>
        <w:spacing w:line="276" w:lineRule="auto"/>
        <w:jc w:val="both"/>
      </w:pPr>
      <w:r>
        <w:t>Toma de protesta, entrega de Nombramientos y</w:t>
      </w:r>
      <w:r w:rsidRPr="00105570">
        <w:t xml:space="preserve"> </w:t>
      </w:r>
      <w:r>
        <w:t>firma de C</w:t>
      </w:r>
      <w:r w:rsidR="004773B1">
        <w:t>artas C</w:t>
      </w:r>
      <w:r>
        <w:t>ompromis</w:t>
      </w:r>
      <w:r w:rsidR="004773B1">
        <w:t>o</w:t>
      </w:r>
      <w:r>
        <w:t xml:space="preserve"> por parte de las y los nuevos miembros del Subcomité de Ética, así como de las personas Asesoras y Consejeras.</w:t>
      </w:r>
    </w:p>
    <w:p w14:paraId="324703B7" w14:textId="602CD56B" w:rsidR="008A35DC" w:rsidRDefault="008A35DC" w:rsidP="008F507D">
      <w:pPr>
        <w:pStyle w:val="Sinespaciado"/>
        <w:numPr>
          <w:ilvl w:val="0"/>
          <w:numId w:val="6"/>
        </w:numPr>
        <w:spacing w:line="276" w:lineRule="auto"/>
        <w:jc w:val="both"/>
      </w:pPr>
      <w:r>
        <w:t xml:space="preserve">Firma de </w:t>
      </w:r>
      <w:r w:rsidR="006170EC">
        <w:t>“</w:t>
      </w:r>
      <w:r>
        <w:t>Las Bases para la Integración, Organización y Funcionamiento del Subcomité de Ética y de Prevención de Conflictos de Interés</w:t>
      </w:r>
      <w:r w:rsidR="006170EC">
        <w:t>”</w:t>
      </w:r>
      <w:r>
        <w:t>.</w:t>
      </w:r>
    </w:p>
    <w:p w14:paraId="4710EC55" w14:textId="745C4F46" w:rsidR="008A35DC" w:rsidRDefault="008A35DC" w:rsidP="008F507D">
      <w:pPr>
        <w:pStyle w:val="Sinespaciado"/>
        <w:numPr>
          <w:ilvl w:val="0"/>
          <w:numId w:val="6"/>
        </w:numPr>
        <w:spacing w:line="276" w:lineRule="auto"/>
        <w:jc w:val="both"/>
      </w:pPr>
      <w:r>
        <w:t>Palabras de agradecimiento por parte de</w:t>
      </w:r>
      <w:r w:rsidR="00750B8B">
        <w:t xml:space="preserve"> </w:t>
      </w:r>
      <w:r>
        <w:t>l</w:t>
      </w:r>
      <w:r w:rsidR="00750B8B">
        <w:t>a</w:t>
      </w:r>
      <w:r>
        <w:t xml:space="preserve"> Presiden</w:t>
      </w:r>
      <w:r w:rsidR="00750B8B">
        <w:t>cia</w:t>
      </w:r>
      <w:r>
        <w:t xml:space="preserve"> del Subcomité de Ética.</w:t>
      </w:r>
    </w:p>
    <w:p w14:paraId="6F474B26" w14:textId="3E7DB5F5" w:rsidR="008A35DC" w:rsidRDefault="008A35DC" w:rsidP="008F507D">
      <w:pPr>
        <w:pStyle w:val="Sinespaciado"/>
        <w:numPr>
          <w:ilvl w:val="0"/>
          <w:numId w:val="6"/>
        </w:numPr>
        <w:spacing w:line="276" w:lineRule="auto"/>
        <w:jc w:val="both"/>
      </w:pPr>
      <w:r>
        <w:t>Firma del Acta de Instalación.</w:t>
      </w:r>
    </w:p>
    <w:p w14:paraId="77BA4435" w14:textId="614700D8" w:rsidR="00750270" w:rsidRDefault="00750270" w:rsidP="00750270">
      <w:pPr>
        <w:pStyle w:val="Sinespaciado"/>
        <w:spacing w:line="276" w:lineRule="auto"/>
        <w:jc w:val="both"/>
      </w:pPr>
    </w:p>
    <w:p w14:paraId="4EA8A419" w14:textId="77777777" w:rsidR="00690293" w:rsidRDefault="00690293" w:rsidP="00690293">
      <w:pPr>
        <w:pStyle w:val="Sinespaciado"/>
        <w:spacing w:line="276" w:lineRule="auto"/>
        <w:jc w:val="both"/>
      </w:pPr>
      <w:r>
        <w:t>A las personas sean integradas para ocupar una vacante en el Subcomité de Ética, cuando este ya se encuentre instalado, en la sesión correspondiente, se hará de conocimiento de las personas integrantes presentes su incorporación al mismo, debiendo tomar protesta en este acto, así como la firma de su carta compromiso y entrega de su nombramiento, lo cual deberá quedar asentado en el acta de sesión correspondiente.</w:t>
      </w:r>
    </w:p>
    <w:p w14:paraId="7BF840C6" w14:textId="2660123E" w:rsidR="00690293" w:rsidRDefault="00690293" w:rsidP="00690293">
      <w:pPr>
        <w:pStyle w:val="Sinespaciado"/>
        <w:spacing w:line="276" w:lineRule="auto"/>
        <w:jc w:val="both"/>
      </w:pPr>
      <w:r>
        <w:t xml:space="preserve">  </w:t>
      </w:r>
    </w:p>
    <w:p w14:paraId="4B1677BD" w14:textId="2E5467DE" w:rsidR="00750270" w:rsidRDefault="00750270" w:rsidP="00750270">
      <w:pPr>
        <w:pStyle w:val="Sinespaciado"/>
        <w:spacing w:line="276" w:lineRule="auto"/>
        <w:jc w:val="both"/>
      </w:pPr>
      <w:r>
        <w:t>Toda persona electa para formar parte del Subcomité, en calidad de titulares o suplentes, deberán firmar la carta compromiso en el momento que tomen protesta, donde manifiesten que conocen expresamente y darán debido cumplimiento a las obligaciones y atribuciones de su encargo, conforme al marco establecido en el Código de Ética, el Código de Conducta, los presentes lineamientos, así como los protocolos especializados o normativa vinculada a la materia propia de su encomienda.</w:t>
      </w:r>
    </w:p>
    <w:p w14:paraId="5D2D5E66" w14:textId="5462DADC" w:rsidR="00E45C8A" w:rsidRDefault="00E45C8A" w:rsidP="00BB24A5">
      <w:pPr>
        <w:pStyle w:val="Sinespaciado"/>
        <w:spacing w:line="276" w:lineRule="auto"/>
        <w:jc w:val="both"/>
      </w:pPr>
    </w:p>
    <w:p w14:paraId="6F730CD3" w14:textId="77777777" w:rsidR="00492EAA" w:rsidRDefault="00492EAA" w:rsidP="00BB24A5">
      <w:pPr>
        <w:pStyle w:val="Sinespaciado"/>
        <w:spacing w:line="276" w:lineRule="auto"/>
        <w:jc w:val="both"/>
      </w:pPr>
    </w:p>
    <w:p w14:paraId="1CD66CB3" w14:textId="019BFC74" w:rsidR="008A51E9" w:rsidRDefault="00BC00A3" w:rsidP="008F507D">
      <w:pPr>
        <w:pStyle w:val="Sinespaciado"/>
        <w:numPr>
          <w:ilvl w:val="0"/>
          <w:numId w:val="2"/>
        </w:numPr>
        <w:jc w:val="both"/>
        <w:rPr>
          <w:rFonts w:cs="Arial"/>
          <w:b/>
          <w:szCs w:val="22"/>
          <w:lang w:val="es-MX" w:eastAsia="en-US" w:bidi="en-US"/>
        </w:rPr>
      </w:pPr>
      <w:r w:rsidRPr="00BC00A3">
        <w:rPr>
          <w:rFonts w:cs="Arial"/>
          <w:b/>
          <w:szCs w:val="22"/>
          <w:lang w:val="es-MX" w:eastAsia="en-US" w:bidi="en-US"/>
        </w:rPr>
        <w:t>FUNCIONAMIENTO DEL SUBCOMITÉ DE ÉTICA</w:t>
      </w:r>
      <w:r w:rsidR="00695EB6">
        <w:rPr>
          <w:rFonts w:cs="Arial"/>
          <w:b/>
          <w:szCs w:val="22"/>
          <w:lang w:val="es-MX" w:eastAsia="en-US" w:bidi="en-US"/>
        </w:rPr>
        <w:t xml:space="preserve"> Y DE PREVENCIÓN DE CONFLICTOS DE INTERÉS</w:t>
      </w:r>
    </w:p>
    <w:p w14:paraId="7AA84E3D" w14:textId="7A6D53CE" w:rsidR="000551DE" w:rsidRPr="000551DE" w:rsidRDefault="000551DE" w:rsidP="000551DE">
      <w:pPr>
        <w:pStyle w:val="Sinespaciado"/>
        <w:jc w:val="both"/>
        <w:rPr>
          <w:rFonts w:cs="Arial"/>
          <w:i/>
          <w:iCs/>
          <w:lang w:val="es-MX"/>
        </w:rPr>
      </w:pPr>
    </w:p>
    <w:p w14:paraId="58704EBB" w14:textId="25CE67B5" w:rsidR="00C70C86" w:rsidRPr="00A41561" w:rsidRDefault="000551DE" w:rsidP="008F507D">
      <w:pPr>
        <w:pStyle w:val="Sinespaciado"/>
        <w:numPr>
          <w:ilvl w:val="3"/>
          <w:numId w:val="2"/>
        </w:numPr>
        <w:jc w:val="both"/>
        <w:rPr>
          <w:rFonts w:cs="Arial"/>
          <w:i/>
          <w:iCs/>
          <w:lang w:val="es-MX"/>
        </w:rPr>
      </w:pPr>
      <w:r>
        <w:rPr>
          <w:rFonts w:cs="Arial"/>
          <w:b/>
          <w:i/>
          <w:iCs/>
          <w:lang w:val="es-MX"/>
        </w:rPr>
        <w:t>F</w:t>
      </w:r>
      <w:r w:rsidR="0048428E" w:rsidRPr="00A41561">
        <w:rPr>
          <w:rFonts w:cs="Arial"/>
          <w:b/>
          <w:i/>
          <w:iCs/>
          <w:lang w:val="es-MX"/>
        </w:rPr>
        <w:t>unciones</w:t>
      </w:r>
      <w:r w:rsidR="00695EB6" w:rsidRPr="00A41561">
        <w:rPr>
          <w:rFonts w:cs="Arial"/>
          <w:b/>
          <w:i/>
          <w:iCs/>
          <w:lang w:val="es-MX"/>
        </w:rPr>
        <w:t xml:space="preserve"> del Subcomité</w:t>
      </w:r>
    </w:p>
    <w:p w14:paraId="330A1DBE" w14:textId="26F9CF94" w:rsidR="0048428E" w:rsidRDefault="0048428E" w:rsidP="0048428E">
      <w:pPr>
        <w:pStyle w:val="Sinespaciado"/>
        <w:jc w:val="both"/>
        <w:rPr>
          <w:rFonts w:cs="Arial"/>
          <w:lang w:val="es-MX"/>
        </w:rPr>
      </w:pPr>
    </w:p>
    <w:p w14:paraId="761B634C"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ascii="Arial" w:hAnsi="Arial" w:cs="Arial"/>
          <w:color w:val="00000A"/>
          <w:sz w:val="20"/>
          <w:szCs w:val="20"/>
          <w:lang w:bidi="en-US"/>
        </w:rPr>
      </w:pPr>
      <w:r w:rsidRPr="0048428E">
        <w:rPr>
          <w:rFonts w:ascii="Arial" w:hAnsi="Arial" w:cs="Arial"/>
          <w:sz w:val="20"/>
          <w:szCs w:val="20"/>
          <w:lang w:bidi="en-US"/>
        </w:rPr>
        <w:t xml:space="preserve">Difundir el Código de Ética de las Personas Servidoras Públicas del Gobierno Federal, el Conducta del Tecnológico Nacional de México y en su caso, los lineamientos estatales que se hayan publicado en su estado; </w:t>
      </w:r>
    </w:p>
    <w:p w14:paraId="13BD5199"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ascii="Arial" w:hAnsi="Arial" w:cs="Arial"/>
          <w:color w:val="00000A"/>
          <w:sz w:val="20"/>
          <w:szCs w:val="20"/>
          <w:lang w:bidi="en-US"/>
        </w:rPr>
      </w:pPr>
      <w:r w:rsidRPr="0048428E">
        <w:rPr>
          <w:rFonts w:ascii="Arial" w:hAnsi="Arial" w:cs="Arial"/>
          <w:i/>
          <w:sz w:val="20"/>
          <w:szCs w:val="20"/>
          <w:lang w:bidi="en-US"/>
        </w:rPr>
        <w:t>Difundir el “Procedimiento</w:t>
      </w:r>
      <w:r w:rsidRPr="0048428E">
        <w:rPr>
          <w:rFonts w:ascii="Arial" w:hAnsi="Arial" w:cs="Arial"/>
          <w:i/>
          <w:color w:val="00000A"/>
          <w:sz w:val="20"/>
          <w:szCs w:val="20"/>
          <w:lang w:bidi="en-US"/>
        </w:rPr>
        <w:t xml:space="preserve"> para la prevención, atención y sanción del hostigamiento sexual y acoso sexual en el Tecnológico Nacional de México”</w:t>
      </w:r>
      <w:r w:rsidRPr="0048428E">
        <w:rPr>
          <w:rFonts w:ascii="Arial" w:hAnsi="Arial" w:cs="Arial"/>
          <w:color w:val="00000A"/>
          <w:sz w:val="20"/>
          <w:szCs w:val="20"/>
          <w:lang w:bidi="en-US"/>
        </w:rPr>
        <w:t>, así como el</w:t>
      </w:r>
      <w:r w:rsidRPr="0048428E">
        <w:rPr>
          <w:rFonts w:ascii="Arial" w:hAnsi="Arial" w:cs="Arial"/>
          <w:sz w:val="20"/>
          <w:szCs w:val="20"/>
          <w:lang w:bidi="en-US"/>
        </w:rPr>
        <w:t xml:space="preserve"> </w:t>
      </w:r>
      <w:r w:rsidRPr="0048428E">
        <w:rPr>
          <w:rFonts w:ascii="Arial" w:hAnsi="Arial" w:cs="Arial"/>
          <w:i/>
          <w:sz w:val="20"/>
          <w:szCs w:val="20"/>
          <w:lang w:bidi="en-US"/>
        </w:rPr>
        <w:t>“Procedimiento para la prevención, atención de denuncias sobre actos u omisiones cometidos por servidoras y servidores públicos en contra de las normas éticas que rigen su actuación en el Tecnológico Nacional de México”;</w:t>
      </w:r>
    </w:p>
    <w:p w14:paraId="60F01F24"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ascii="Arial" w:hAnsi="Arial" w:cs="Arial"/>
          <w:iCs/>
          <w:color w:val="00000A"/>
          <w:sz w:val="20"/>
          <w:szCs w:val="20"/>
          <w:lang w:bidi="en-US"/>
        </w:rPr>
      </w:pPr>
      <w:r w:rsidRPr="0048428E">
        <w:rPr>
          <w:rFonts w:ascii="Arial" w:hAnsi="Arial" w:cs="Arial"/>
          <w:iCs/>
          <w:sz w:val="20"/>
          <w:szCs w:val="20"/>
          <w:lang w:bidi="en-US"/>
        </w:rPr>
        <w:lastRenderedPageBreak/>
        <w:t>Difundir y promover los contenidos del Código de Ética y del Código de Conducta, privilegiando la prevención de actos de corrupción y de conflictos de interés, así como la austeridad como valor en el ejercicio del servicio público;</w:t>
      </w:r>
    </w:p>
    <w:p w14:paraId="76E789A2" w14:textId="7E121224"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ascii="Arial" w:hAnsi="Arial" w:cs="Arial"/>
          <w:iCs/>
          <w:color w:val="00000A"/>
          <w:sz w:val="20"/>
          <w:szCs w:val="20"/>
          <w:lang w:bidi="en-US"/>
        </w:rPr>
      </w:pPr>
      <w:r w:rsidRPr="0048428E">
        <w:rPr>
          <w:rFonts w:ascii="Arial" w:hAnsi="Arial" w:cs="Arial"/>
          <w:iCs/>
          <w:sz w:val="20"/>
          <w:szCs w:val="20"/>
          <w:lang w:bidi="en-US"/>
        </w:rPr>
        <w:t xml:space="preserve">Coadyuvar en la identificación de áreas de riesgo éticos que, en situaciones </w:t>
      </w:r>
      <w:r w:rsidRPr="00857817">
        <w:rPr>
          <w:rFonts w:ascii="Arial" w:hAnsi="Arial" w:cs="Arial"/>
          <w:iCs/>
          <w:sz w:val="20"/>
          <w:szCs w:val="20"/>
          <w:lang w:bidi="en-US"/>
        </w:rPr>
        <w:t>específicas</w:t>
      </w:r>
      <w:r w:rsidRPr="0048428E">
        <w:rPr>
          <w:rFonts w:ascii="Arial" w:hAnsi="Arial" w:cs="Arial"/>
          <w:iCs/>
          <w:sz w:val="20"/>
          <w:szCs w:val="20"/>
          <w:lang w:bidi="en-US"/>
        </w:rPr>
        <w:t xml:space="preserve"> pudieran afectar el desempeño de un empleo, cargo o comisión, a efecto de brindar acompañamiento y asesoría; </w:t>
      </w:r>
    </w:p>
    <w:p w14:paraId="2B97F8B9"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cs="Arial"/>
          <w:b/>
          <w:sz w:val="20"/>
          <w:szCs w:val="20"/>
          <w:lang w:bidi="en-US"/>
        </w:rPr>
      </w:pPr>
      <w:r w:rsidRPr="0048428E">
        <w:rPr>
          <w:rFonts w:ascii="Arial" w:hAnsi="Arial" w:cs="Arial"/>
          <w:color w:val="00000A"/>
          <w:sz w:val="20"/>
          <w:szCs w:val="20"/>
          <w:lang w:bidi="en-US"/>
        </w:rPr>
        <w:t>Mon</w:t>
      </w:r>
      <w:r w:rsidRPr="0048428E">
        <w:rPr>
          <w:rFonts w:ascii="Arial" w:hAnsi="Arial" w:cs="Arial"/>
          <w:sz w:val="20"/>
          <w:szCs w:val="20"/>
          <w:lang w:bidi="en-US"/>
        </w:rPr>
        <w:t>itorear el porcentaje de denuncias</w:t>
      </w:r>
      <w:r w:rsidRPr="0048428E">
        <w:rPr>
          <w:rFonts w:ascii="Arial" w:hAnsi="Arial" w:cs="Arial"/>
          <w:color w:val="00000A"/>
          <w:sz w:val="20"/>
          <w:szCs w:val="20"/>
          <w:lang w:bidi="en-US"/>
        </w:rPr>
        <w:t xml:space="preserve"> y elaborar un análisis con los datos obtenidos para poder sustentar acciones que fortalezcan una cultura organizacional libre de discriminación, de acoso y hostigamiento </w:t>
      </w:r>
      <w:proofErr w:type="gramStart"/>
      <w:r w:rsidRPr="0048428E">
        <w:rPr>
          <w:rFonts w:ascii="Arial" w:hAnsi="Arial" w:cs="Arial"/>
          <w:color w:val="00000A"/>
          <w:sz w:val="20"/>
          <w:szCs w:val="20"/>
          <w:lang w:bidi="en-US"/>
        </w:rPr>
        <w:t>sexual</w:t>
      </w:r>
      <w:proofErr w:type="gramEnd"/>
      <w:r w:rsidRPr="0048428E">
        <w:rPr>
          <w:rFonts w:ascii="Arial" w:hAnsi="Arial" w:cs="Arial"/>
          <w:color w:val="00000A"/>
          <w:sz w:val="20"/>
          <w:szCs w:val="20"/>
          <w:lang w:bidi="en-US"/>
        </w:rPr>
        <w:t xml:space="preserve"> así como de incumplimiento a las normas éticas y de conducta;</w:t>
      </w:r>
    </w:p>
    <w:p w14:paraId="002DA834"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cs="Arial"/>
          <w:b/>
          <w:sz w:val="20"/>
          <w:szCs w:val="20"/>
          <w:lang w:bidi="en-US"/>
        </w:rPr>
      </w:pPr>
      <w:r w:rsidRPr="0048428E">
        <w:rPr>
          <w:rFonts w:ascii="Arial" w:hAnsi="Arial" w:cs="Arial"/>
          <w:color w:val="00000A"/>
          <w:sz w:val="20"/>
          <w:szCs w:val="20"/>
          <w:lang w:bidi="en-US"/>
        </w:rPr>
        <w:t>Dar seguimiento a las denuncias presentadas ante dicho subcomité conforme a los procedimientos establecidos y en caso de ser procedente dar vista al órgano externo correspondiente;</w:t>
      </w:r>
    </w:p>
    <w:p w14:paraId="729A81F1"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cs="Arial"/>
          <w:b/>
          <w:sz w:val="20"/>
          <w:szCs w:val="20"/>
          <w:lang w:bidi="en-US"/>
        </w:rPr>
      </w:pPr>
      <w:r w:rsidRPr="0048428E">
        <w:rPr>
          <w:rFonts w:ascii="Arial" w:hAnsi="Arial" w:cs="Arial"/>
          <w:color w:val="00000A"/>
          <w:sz w:val="20"/>
          <w:szCs w:val="20"/>
          <w:lang w:bidi="en-US"/>
        </w:rPr>
        <w:t>Dar seguimiento a los acuerdos y acciones comprometidos en las mediaciones;</w:t>
      </w:r>
    </w:p>
    <w:p w14:paraId="2C77FD74"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cs="Arial"/>
          <w:b/>
          <w:sz w:val="20"/>
          <w:szCs w:val="20"/>
          <w:lang w:bidi="en-US"/>
        </w:rPr>
      </w:pPr>
      <w:r w:rsidRPr="0048428E">
        <w:rPr>
          <w:rFonts w:ascii="Arial" w:hAnsi="Arial" w:cs="Arial"/>
          <w:color w:val="00000A"/>
          <w:sz w:val="20"/>
          <w:szCs w:val="20"/>
          <w:lang w:bidi="en-US"/>
        </w:rPr>
        <w:t>Elaborar durante el primer trimestre de cada año un Programa Anual de Trabajo (PAT) que contenga objetivos, meta a alcanzar para cada objetivo y las actividades que se plantean llevar a cabo para el logro de cada meta;</w:t>
      </w:r>
    </w:p>
    <w:p w14:paraId="12431998" w14:textId="219A6D04" w:rsidR="0048428E" w:rsidRPr="0048428E" w:rsidRDefault="000220C7" w:rsidP="008F507D">
      <w:pPr>
        <w:pStyle w:val="Default"/>
        <w:numPr>
          <w:ilvl w:val="0"/>
          <w:numId w:val="7"/>
        </w:numPr>
        <w:suppressAutoHyphens w:val="0"/>
        <w:autoSpaceDE w:val="0"/>
        <w:autoSpaceDN w:val="0"/>
        <w:adjustRightInd w:val="0"/>
        <w:spacing w:line="276" w:lineRule="auto"/>
        <w:jc w:val="both"/>
        <w:rPr>
          <w:rFonts w:cs="Arial"/>
          <w:b/>
          <w:sz w:val="20"/>
          <w:szCs w:val="20"/>
          <w:lang w:bidi="en-US"/>
        </w:rPr>
      </w:pPr>
      <w:r>
        <w:rPr>
          <w:rFonts w:ascii="Arial" w:hAnsi="Arial" w:cs="Arial"/>
          <w:color w:val="00000A"/>
          <w:sz w:val="20"/>
          <w:szCs w:val="20"/>
          <w:lang w:bidi="en-US"/>
        </w:rPr>
        <w:t>Durante la última</w:t>
      </w:r>
      <w:r w:rsidR="0048428E" w:rsidRPr="0048428E">
        <w:rPr>
          <w:rFonts w:ascii="Arial" w:hAnsi="Arial" w:cs="Arial"/>
          <w:color w:val="00000A"/>
          <w:sz w:val="20"/>
          <w:szCs w:val="20"/>
          <w:lang w:bidi="en-US"/>
        </w:rPr>
        <w:t xml:space="preserve"> Sesión ordinaria</w:t>
      </w:r>
      <w:r w:rsidR="00015E77">
        <w:rPr>
          <w:rFonts w:ascii="Arial" w:hAnsi="Arial" w:cs="Arial"/>
          <w:color w:val="00000A"/>
          <w:sz w:val="20"/>
          <w:szCs w:val="20"/>
          <w:lang w:bidi="en-US"/>
        </w:rPr>
        <w:t xml:space="preserve"> anual</w:t>
      </w:r>
      <w:r w:rsidR="0048428E" w:rsidRPr="0048428E">
        <w:rPr>
          <w:rFonts w:ascii="Arial" w:hAnsi="Arial" w:cs="Arial"/>
          <w:color w:val="00000A"/>
          <w:sz w:val="20"/>
          <w:szCs w:val="20"/>
          <w:lang w:bidi="en-US"/>
        </w:rPr>
        <w:t xml:space="preserve"> del SEPCI se deberá realiza</w:t>
      </w:r>
      <w:r>
        <w:rPr>
          <w:rFonts w:ascii="Arial" w:hAnsi="Arial" w:cs="Arial"/>
          <w:color w:val="00000A"/>
          <w:sz w:val="20"/>
          <w:szCs w:val="20"/>
          <w:lang w:bidi="en-US"/>
        </w:rPr>
        <w:t>r la calendarización de las cuatro</w:t>
      </w:r>
      <w:r w:rsidR="0048428E" w:rsidRPr="0048428E">
        <w:rPr>
          <w:rFonts w:ascii="Arial" w:hAnsi="Arial" w:cs="Arial"/>
          <w:color w:val="00000A"/>
          <w:sz w:val="20"/>
          <w:szCs w:val="20"/>
          <w:lang w:bidi="en-US"/>
        </w:rPr>
        <w:t xml:space="preserve"> sesiones ordinarias correspondientes al año subsecuente;</w:t>
      </w:r>
    </w:p>
    <w:p w14:paraId="33399684" w14:textId="09847A55"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cs="Arial"/>
          <w:b/>
          <w:sz w:val="20"/>
          <w:szCs w:val="20"/>
          <w:lang w:bidi="en-US"/>
        </w:rPr>
      </w:pPr>
      <w:r w:rsidRPr="0048428E">
        <w:rPr>
          <w:rFonts w:ascii="Arial" w:hAnsi="Arial" w:cs="Arial"/>
          <w:color w:val="00000A"/>
          <w:sz w:val="20"/>
          <w:szCs w:val="20"/>
          <w:lang w:bidi="en-US"/>
        </w:rPr>
        <w:t>Elaborar y aprobar a más tardar el 31 de enero de cada año, un Informe Anual de Actividades (IAA) donde se presente los resultados obtenidos</w:t>
      </w:r>
      <w:r w:rsidRPr="0048428E">
        <w:rPr>
          <w:sz w:val="20"/>
          <w:szCs w:val="20"/>
        </w:rPr>
        <w:t xml:space="preserve"> </w:t>
      </w:r>
      <w:r w:rsidRPr="0048428E">
        <w:rPr>
          <w:rFonts w:ascii="Arial" w:hAnsi="Arial" w:cs="Arial"/>
          <w:color w:val="00000A"/>
          <w:sz w:val="20"/>
          <w:szCs w:val="20"/>
          <w:lang w:bidi="en-US"/>
        </w:rPr>
        <w:t>para cada actividad comprometida en el PAT del año que concluyo</w:t>
      </w:r>
      <w:r w:rsidR="000551DE">
        <w:rPr>
          <w:rFonts w:ascii="Arial" w:hAnsi="Arial" w:cs="Arial"/>
          <w:color w:val="00000A"/>
          <w:sz w:val="20"/>
          <w:szCs w:val="20"/>
          <w:lang w:bidi="en-US"/>
        </w:rPr>
        <w:t xml:space="preserve"> y conforme a lo establecido en el Apartado XI. de los presentes lineamientos</w:t>
      </w:r>
      <w:r w:rsidRPr="0048428E">
        <w:rPr>
          <w:rFonts w:ascii="Arial" w:hAnsi="Arial" w:cs="Arial"/>
          <w:color w:val="00000A"/>
          <w:sz w:val="20"/>
          <w:szCs w:val="20"/>
          <w:lang w:bidi="en-US"/>
        </w:rPr>
        <w:t>;</w:t>
      </w:r>
    </w:p>
    <w:p w14:paraId="43500591"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cs="Arial"/>
          <w:b/>
          <w:sz w:val="20"/>
          <w:szCs w:val="20"/>
          <w:lang w:bidi="en-US"/>
        </w:rPr>
      </w:pPr>
      <w:r w:rsidRPr="0048428E">
        <w:rPr>
          <w:rFonts w:ascii="Arial" w:hAnsi="Arial" w:cs="Arial"/>
          <w:color w:val="00000A"/>
          <w:sz w:val="20"/>
          <w:szCs w:val="20"/>
          <w:lang w:bidi="en-US"/>
        </w:rPr>
        <w:t>Establecer mecanismos a fin de promover y difundir los Principios, Valores y Reglas de Integridad que dan forma al Código de Ética y al Conducta del TecNM;</w:t>
      </w:r>
    </w:p>
    <w:p w14:paraId="6FF26DAE"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cs="Arial"/>
          <w:b/>
          <w:sz w:val="20"/>
          <w:szCs w:val="20"/>
          <w:lang w:bidi="en-US"/>
        </w:rPr>
      </w:pPr>
      <w:r w:rsidRPr="0048428E">
        <w:rPr>
          <w:rFonts w:ascii="Arial" w:hAnsi="Arial" w:cs="Arial"/>
          <w:color w:val="00000A"/>
          <w:sz w:val="20"/>
          <w:szCs w:val="20"/>
          <w:lang w:bidi="en-US"/>
        </w:rPr>
        <w:t>Promover programas de capacitación y sensibilización en materia de ética pública, integridad, prevención de conflictos de Interés, acoso y hostigamiento sexual, discriminación, Derechos Humanos y austeridad en el ejercicio del servicio público;</w:t>
      </w:r>
    </w:p>
    <w:p w14:paraId="42669C87" w14:textId="77777777" w:rsidR="0048428E" w:rsidRPr="0048428E" w:rsidRDefault="0048428E" w:rsidP="008F507D">
      <w:pPr>
        <w:pStyle w:val="Default"/>
        <w:numPr>
          <w:ilvl w:val="0"/>
          <w:numId w:val="7"/>
        </w:numPr>
        <w:suppressAutoHyphens w:val="0"/>
        <w:autoSpaceDE w:val="0"/>
        <w:autoSpaceDN w:val="0"/>
        <w:adjustRightInd w:val="0"/>
        <w:spacing w:line="276" w:lineRule="auto"/>
        <w:jc w:val="both"/>
        <w:rPr>
          <w:rFonts w:cs="Arial"/>
          <w:b/>
          <w:sz w:val="20"/>
          <w:szCs w:val="20"/>
          <w:lang w:bidi="en-US"/>
        </w:rPr>
      </w:pPr>
      <w:r w:rsidRPr="0048428E">
        <w:rPr>
          <w:rFonts w:ascii="Arial" w:hAnsi="Arial" w:cs="Arial"/>
          <w:color w:val="00000A"/>
          <w:sz w:val="20"/>
          <w:szCs w:val="20"/>
          <w:lang w:bidi="en-US"/>
        </w:rPr>
        <w:t>Llevar a cabo mecanismos que verificar la aplicación y cumplimiento del Código de Ética y el Código de Conducta.</w:t>
      </w:r>
    </w:p>
    <w:p w14:paraId="589D2420" w14:textId="77777777" w:rsidR="0048428E" w:rsidRPr="007935D2" w:rsidRDefault="0048428E" w:rsidP="0048428E">
      <w:pPr>
        <w:pStyle w:val="Sinespaciado"/>
        <w:jc w:val="both"/>
        <w:rPr>
          <w:rFonts w:cs="Arial"/>
          <w:lang w:val="es-MX"/>
        </w:rPr>
      </w:pPr>
    </w:p>
    <w:p w14:paraId="53877723" w14:textId="7FF83B9F" w:rsidR="00770AC0" w:rsidRDefault="0048428E" w:rsidP="00770AC0">
      <w:pPr>
        <w:pStyle w:val="Sinespaciado"/>
        <w:numPr>
          <w:ilvl w:val="3"/>
          <w:numId w:val="2"/>
        </w:numPr>
        <w:jc w:val="both"/>
        <w:rPr>
          <w:rFonts w:cs="Arial"/>
          <w:i/>
          <w:iCs/>
          <w:lang w:val="es-MX"/>
        </w:rPr>
      </w:pPr>
      <w:r w:rsidRPr="00A41561">
        <w:rPr>
          <w:rFonts w:cs="Arial"/>
          <w:b/>
          <w:i/>
          <w:iCs/>
          <w:lang w:val="es-MX"/>
        </w:rPr>
        <w:t xml:space="preserve">Obligaciones de las y los </w:t>
      </w:r>
      <w:r w:rsidR="00750B8B">
        <w:rPr>
          <w:rFonts w:cs="Arial"/>
          <w:b/>
          <w:i/>
          <w:iCs/>
          <w:lang w:val="es-MX"/>
        </w:rPr>
        <w:t>M</w:t>
      </w:r>
      <w:r w:rsidRPr="00A41561">
        <w:rPr>
          <w:rFonts w:cs="Arial"/>
          <w:b/>
          <w:i/>
          <w:iCs/>
          <w:lang w:val="es-MX"/>
        </w:rPr>
        <w:t>iembros del Subcomité</w:t>
      </w:r>
    </w:p>
    <w:p w14:paraId="71144595" w14:textId="31BE6B07" w:rsidR="00770AC0" w:rsidRDefault="00770AC0" w:rsidP="00770AC0">
      <w:pPr>
        <w:pStyle w:val="Sinespaciado"/>
        <w:jc w:val="both"/>
        <w:rPr>
          <w:rFonts w:cs="Arial"/>
          <w:i/>
          <w:iCs/>
          <w:lang w:val="es-MX"/>
        </w:rPr>
      </w:pPr>
    </w:p>
    <w:p w14:paraId="20B2DA59"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bookmarkStart w:id="0" w:name="_Hlk83594977"/>
      <w:r w:rsidRPr="00177958">
        <w:rPr>
          <w:rFonts w:ascii="Arial" w:eastAsia="Times New Roman" w:hAnsi="Arial" w:cs="Arial"/>
          <w:color w:val="auto"/>
          <w:sz w:val="20"/>
          <w:szCs w:val="20"/>
          <w:lang w:bidi="en-US"/>
        </w:rPr>
        <w:t>Cumplir y promover el cumplimiento del Código de Ética y el Código de Conducta;</w:t>
      </w:r>
    </w:p>
    <w:p w14:paraId="70BABFCA"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Denunciar cualquier vulneración al Código de ética o al Código de conducta;</w:t>
      </w:r>
    </w:p>
    <w:p w14:paraId="3DBB722E"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color w:val="auto"/>
          <w:sz w:val="20"/>
          <w:szCs w:val="20"/>
          <w:lang w:bidi="en-US"/>
        </w:rPr>
      </w:pPr>
      <w:r w:rsidRPr="00177958">
        <w:rPr>
          <w:rFonts w:ascii="Arial" w:eastAsia="Times New Roman" w:hAnsi="Arial" w:cs="Arial"/>
          <w:color w:val="auto"/>
          <w:sz w:val="20"/>
          <w:szCs w:val="20"/>
          <w:lang w:bidi="en-US"/>
        </w:rPr>
        <w:t xml:space="preserve">Cuidar que las actividades del subcomité se realicen con apego a la normatividad aplicable; </w:t>
      </w:r>
    </w:p>
    <w:p w14:paraId="53E0B0DF" w14:textId="11020537" w:rsidR="00770AC0" w:rsidRPr="00770AC0" w:rsidRDefault="00770AC0" w:rsidP="00032E03">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Asistir a todas las sesiones ordinarias y extraordinarias y, en caso de ausencia, notificar la misma a la Secretaría Ejecutiva del subcomité;</w:t>
      </w:r>
    </w:p>
    <w:p w14:paraId="6DEE46D5" w14:textId="77777777" w:rsidR="00770AC0" w:rsidRPr="00177958" w:rsidRDefault="00770AC0" w:rsidP="00032E03">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Ejercer su voto informado en los asuntos y materias que sean sometidos a dicho proceso por parte de la presidencia del subcomité;</w:t>
      </w:r>
    </w:p>
    <w:p w14:paraId="51A0D078" w14:textId="77777777" w:rsidR="00770AC0" w:rsidRPr="00177958" w:rsidRDefault="00770AC0" w:rsidP="00032E03">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Atender a los requerimientos que formule la Secretaría;</w:t>
      </w:r>
    </w:p>
    <w:p w14:paraId="711CB5CB" w14:textId="26D3E8A0" w:rsidR="00770AC0" w:rsidRPr="00770AC0" w:rsidRDefault="00770AC0" w:rsidP="00032E03">
      <w:pPr>
        <w:pStyle w:val="Sinespaciado"/>
        <w:numPr>
          <w:ilvl w:val="0"/>
          <w:numId w:val="41"/>
        </w:numPr>
        <w:spacing w:line="276" w:lineRule="auto"/>
        <w:jc w:val="both"/>
        <w:rPr>
          <w:rFonts w:cs="Arial"/>
          <w:i/>
          <w:iCs/>
          <w:lang w:val="es-MX"/>
        </w:rPr>
      </w:pPr>
      <w:r w:rsidRPr="00177958">
        <w:rPr>
          <w:rFonts w:cs="Arial"/>
          <w:bCs/>
          <w:iCs/>
          <w:color w:val="auto"/>
          <w:szCs w:val="20"/>
        </w:rPr>
        <w:t>Realizar anualmente conforme al Apartado VII, punto 1, inciso h) y j) de los presentes lineamientos, así como el cronograma que se establezca desde las Oficinas Centrales,</w:t>
      </w:r>
    </w:p>
    <w:p w14:paraId="0C368AF5"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el Informe Anual de Actividades (IAA) y el Programa Anual de Trabajo (PAT) del Subcomité de Ética;</w:t>
      </w:r>
    </w:p>
    <w:p w14:paraId="117D7F13"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color w:val="auto"/>
          <w:sz w:val="20"/>
          <w:szCs w:val="20"/>
          <w:lang w:bidi="en-US"/>
        </w:rPr>
      </w:pPr>
      <w:r w:rsidRPr="00177958">
        <w:rPr>
          <w:rFonts w:ascii="Arial" w:eastAsia="Times New Roman" w:hAnsi="Arial" w:cs="Arial"/>
          <w:color w:val="auto"/>
          <w:sz w:val="20"/>
          <w:szCs w:val="20"/>
          <w:lang w:bidi="en-US"/>
        </w:rPr>
        <w:lastRenderedPageBreak/>
        <w:t xml:space="preserve">Hacer uso responsable de la información a la que tengan acceso; </w:t>
      </w:r>
    </w:p>
    <w:p w14:paraId="03528D2B"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Garantizar la confidencialidad de los datos personales a los que tenga acceso con motivo de las denuncias, inclusive después de que hubiere concluido su cargo dentro del subcomité;</w:t>
      </w:r>
    </w:p>
    <w:p w14:paraId="1CC9C155"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Efectuar las acciones necesarias a fin de garantizar el anonimato que, en su caso, requieran las personas denunciantes;</w:t>
      </w:r>
    </w:p>
    <w:p w14:paraId="1F284785"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Recabar la información necesaria y solicitar la colaboración y apoyo que consideren oportunos;</w:t>
      </w:r>
    </w:p>
    <w:p w14:paraId="6ECD18D3"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Coadyuvar en la recepción, tramitación y determinación de las denuncias;</w:t>
      </w:r>
    </w:p>
    <w:p w14:paraId="5C302F53"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Participar en las comisiones para las que, al efecto, fueren designadas por la presidencia;</w:t>
      </w:r>
    </w:p>
    <w:p w14:paraId="555B3F8F"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Capacitarse en las materias vinculadas a los objetivos de los presentes lineamientos, por lo que deberán acreditar anualmente cuando menos un curso presencial o virtual en cualesquiera de las siguientes materias: ética pública, conflicto de intereses o derechos humanos, los cuales deberán ser progresivos, diversos y propiciar la difusión del conocimiento adquirido;</w:t>
      </w:r>
    </w:p>
    <w:p w14:paraId="5FC9758E"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Proponer acciones de fomento a la integridad y ética pública y dar seguimiento a estas;</w:t>
      </w:r>
    </w:p>
    <w:p w14:paraId="4EAFA38C"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Propiciar un ambiente de respeto, colaboración y cordialidad entre las personas que integran el subcomité;</w:t>
      </w:r>
    </w:p>
    <w:p w14:paraId="43221F54"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color w:val="auto"/>
          <w:sz w:val="20"/>
          <w:szCs w:val="20"/>
          <w:lang w:bidi="en-US"/>
        </w:rPr>
        <w:t xml:space="preserve">En cualquier asunto en el que se tuviere o conociere de un posible conflicto de interés, personal o de alguna persona que forme parte del subcomité, deberá manifestarlo por escrito, y esta deberá </w:t>
      </w:r>
      <w:r w:rsidRPr="00177958">
        <w:rPr>
          <w:rFonts w:ascii="Arial" w:eastAsia="Times New Roman" w:hAnsi="Arial" w:cs="Arial"/>
          <w:bCs/>
          <w:iCs/>
          <w:color w:val="auto"/>
          <w:sz w:val="20"/>
          <w:szCs w:val="20"/>
          <w:lang w:val="es-ES" w:eastAsia="es-ES"/>
        </w:rPr>
        <w:t>abstenerse de intervenir en aquellos asuntos en los que pueda tener el conflicto de interés;</w:t>
      </w:r>
    </w:p>
    <w:p w14:paraId="0F18C1D2"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Colaborar y apoyar a la secretaría ejecutiva y a la secretaría técnica cuando estas lo soliciten para cumplir con los objetivos del Subcomité de ética;</w:t>
      </w:r>
    </w:p>
    <w:p w14:paraId="43D042C5"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Dedicar el tiempo y trabajo necesarios para dar seguimiento a los asuntos que se sometan a su consideración;</w:t>
      </w:r>
    </w:p>
    <w:p w14:paraId="279E6339" w14:textId="77777777" w:rsidR="00770AC0" w:rsidRPr="00177958"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Atender a las instrucciones que sean emitidas por la Presidencia del subcomité en apego a la ética e integridad de la normativa y lineamientos correspondientes;</w:t>
      </w:r>
    </w:p>
    <w:p w14:paraId="2A900915" w14:textId="110EC1C7" w:rsidR="00770AC0" w:rsidRPr="00770AC0" w:rsidRDefault="00770AC0" w:rsidP="00770AC0">
      <w:pPr>
        <w:pStyle w:val="Default"/>
        <w:numPr>
          <w:ilvl w:val="0"/>
          <w:numId w:val="4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177958">
        <w:rPr>
          <w:rFonts w:ascii="Arial" w:eastAsia="Times New Roman" w:hAnsi="Arial" w:cs="Arial"/>
          <w:bCs/>
          <w:iCs/>
          <w:color w:val="auto"/>
          <w:sz w:val="20"/>
          <w:szCs w:val="20"/>
          <w:lang w:val="es-ES" w:eastAsia="es-ES"/>
        </w:rPr>
        <w:t>Las demás que se consideren necesarias.</w:t>
      </w:r>
    </w:p>
    <w:bookmarkEnd w:id="0"/>
    <w:p w14:paraId="5B3D2AD0" w14:textId="74306F6B" w:rsidR="00C70C86" w:rsidRPr="00FF6DB2" w:rsidRDefault="00C70C86" w:rsidP="00C70C86">
      <w:pPr>
        <w:pStyle w:val="Default"/>
        <w:suppressAutoHyphens w:val="0"/>
        <w:autoSpaceDE w:val="0"/>
        <w:autoSpaceDN w:val="0"/>
        <w:adjustRightInd w:val="0"/>
        <w:spacing w:line="276" w:lineRule="auto"/>
        <w:jc w:val="both"/>
        <w:rPr>
          <w:rFonts w:eastAsia="Times New Roman"/>
          <w:bCs/>
          <w:iCs/>
          <w:color w:val="auto"/>
          <w:sz w:val="22"/>
          <w:szCs w:val="22"/>
          <w:lang w:val="es-ES" w:eastAsia="es-ES"/>
        </w:rPr>
      </w:pPr>
    </w:p>
    <w:p w14:paraId="1BDB6284" w14:textId="09A4478F" w:rsidR="00770AC0" w:rsidRDefault="00750B8B" w:rsidP="00770AC0">
      <w:pPr>
        <w:pStyle w:val="Sinespaciado"/>
        <w:numPr>
          <w:ilvl w:val="3"/>
          <w:numId w:val="2"/>
        </w:numPr>
        <w:jc w:val="both"/>
        <w:rPr>
          <w:rFonts w:cs="Arial"/>
          <w:i/>
          <w:iCs/>
          <w:lang w:val="es-MX"/>
        </w:rPr>
      </w:pPr>
      <w:r>
        <w:rPr>
          <w:rFonts w:cs="Arial"/>
          <w:b/>
          <w:i/>
          <w:iCs/>
          <w:lang w:val="es-MX"/>
        </w:rPr>
        <w:t>A</w:t>
      </w:r>
      <w:r w:rsidR="00C70C86" w:rsidRPr="00A41561">
        <w:rPr>
          <w:rFonts w:cs="Arial"/>
          <w:b/>
          <w:i/>
          <w:iCs/>
          <w:lang w:val="es-MX"/>
        </w:rPr>
        <w:t>tribuciones de la Presidencia:</w:t>
      </w:r>
    </w:p>
    <w:p w14:paraId="7E59FAA8" w14:textId="5CF20AB2" w:rsidR="00770AC0" w:rsidRDefault="00770AC0" w:rsidP="00770AC0">
      <w:pPr>
        <w:pStyle w:val="Sinespaciado"/>
        <w:jc w:val="both"/>
        <w:rPr>
          <w:rFonts w:cs="Arial"/>
          <w:i/>
          <w:iCs/>
          <w:lang w:val="es-MX"/>
        </w:rPr>
      </w:pPr>
    </w:p>
    <w:p w14:paraId="4B1BE8D9"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bookmarkStart w:id="1" w:name="_Hlk83595588"/>
      <w:r w:rsidRPr="00177958">
        <w:rPr>
          <w:rFonts w:ascii="Arial" w:eastAsia="Times New Roman" w:hAnsi="Arial" w:cs="Arial"/>
          <w:iCs/>
          <w:color w:val="auto"/>
          <w:sz w:val="20"/>
          <w:szCs w:val="20"/>
          <w:lang w:val="es-ES" w:eastAsia="es-ES"/>
        </w:rPr>
        <w:t>Efectuar las acciones necesarias para para impulsar y fortalecer la ética y la integridad pública en el Instituto Tecnológico o Centro;</w:t>
      </w:r>
    </w:p>
    <w:p w14:paraId="609F79AE"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Dar seguimiento a la oportuna atención de las obligaciones a cargo del Subcomité de ética, así como a lo establecido en el PAT correspondiente;</w:t>
      </w:r>
    </w:p>
    <w:p w14:paraId="1ED5AEEF"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Pr>
          <w:rFonts w:ascii="Arial" w:eastAsia="Times New Roman" w:hAnsi="Arial" w:cs="Arial"/>
          <w:iCs/>
          <w:color w:val="auto"/>
          <w:sz w:val="20"/>
          <w:szCs w:val="20"/>
          <w:lang w:val="es-ES" w:eastAsia="es-ES"/>
        </w:rPr>
        <w:t>Realizar las cuatro</w:t>
      </w:r>
      <w:r w:rsidRPr="00177958">
        <w:rPr>
          <w:rFonts w:ascii="Arial" w:eastAsia="Times New Roman" w:hAnsi="Arial" w:cs="Arial"/>
          <w:iCs/>
          <w:color w:val="auto"/>
          <w:sz w:val="20"/>
          <w:szCs w:val="20"/>
          <w:lang w:val="es-ES" w:eastAsia="es-ES"/>
        </w:rPr>
        <w:t xml:space="preserve"> sesiones ordinarias obligatorias conforme a lo agendado en el PAT correspondiente y en seguimiento </w:t>
      </w:r>
      <w:r w:rsidRPr="00177958">
        <w:rPr>
          <w:rFonts w:ascii="Arial" w:eastAsia="Times New Roman" w:hAnsi="Arial" w:cs="Arial"/>
          <w:bCs/>
          <w:iCs/>
          <w:color w:val="auto"/>
          <w:sz w:val="20"/>
          <w:szCs w:val="20"/>
          <w:lang w:val="es-ES" w:eastAsia="es-ES"/>
        </w:rPr>
        <w:t>al Apartado VII, punto 1, inciso i) de los presentes lineamientos</w:t>
      </w:r>
      <w:r w:rsidRPr="00177958">
        <w:rPr>
          <w:rFonts w:ascii="Arial" w:eastAsia="Times New Roman" w:hAnsi="Arial" w:cs="Arial"/>
          <w:iCs/>
          <w:color w:val="auto"/>
          <w:sz w:val="20"/>
          <w:szCs w:val="20"/>
          <w:lang w:val="es-ES" w:eastAsia="es-ES"/>
        </w:rPr>
        <w:t>;</w:t>
      </w:r>
    </w:p>
    <w:p w14:paraId="06A4C7DE"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Convocar a la sesión de instalación del Subcomité;</w:t>
      </w:r>
    </w:p>
    <w:p w14:paraId="7A94363C"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Convocar a las personas integrantes del Subcomité a las sesiones ordinarias y extraordinarias;</w:t>
      </w:r>
    </w:p>
    <w:p w14:paraId="22F18A8B"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color w:val="auto"/>
          <w:sz w:val="20"/>
          <w:szCs w:val="20"/>
          <w:lang w:bidi="en-US"/>
        </w:rPr>
      </w:pPr>
      <w:r w:rsidRPr="00177958">
        <w:rPr>
          <w:rFonts w:ascii="Arial" w:eastAsia="Times New Roman" w:hAnsi="Arial" w:cs="Arial"/>
          <w:color w:val="auto"/>
          <w:sz w:val="20"/>
          <w:szCs w:val="20"/>
          <w:lang w:bidi="en-US"/>
        </w:rPr>
        <w:t xml:space="preserve">Autorizar la presencia de personas invitadas en la sesión para el deshago de asuntos; </w:t>
      </w:r>
    </w:p>
    <w:p w14:paraId="275CBBF5"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Organizar y ejercer todas las acciones necesarias para la realización de la elección, votación e integración de Subcomité de ética, para lo que se apoyará de las secretarías ejecutiva y técnica;</w:t>
      </w:r>
    </w:p>
    <w:p w14:paraId="2BA36818"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lastRenderedPageBreak/>
        <w:t>Establecer los procedimientos para la recepción de candidaturas en el proceso de elección de servidoras y servidores públicos;</w:t>
      </w:r>
    </w:p>
    <w:p w14:paraId="36DD1C23" w14:textId="77777777" w:rsidR="00770AC0" w:rsidRPr="00223619"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Coordinarse con</w:t>
      </w:r>
      <w:r w:rsidRPr="00223619">
        <w:rPr>
          <w:rFonts w:ascii="Arial" w:eastAsia="Times New Roman" w:hAnsi="Arial" w:cs="Arial"/>
          <w:iCs/>
          <w:color w:val="auto"/>
          <w:sz w:val="20"/>
          <w:szCs w:val="20"/>
          <w:lang w:val="es-ES" w:eastAsia="es-ES"/>
        </w:rPr>
        <w:t xml:space="preserve"> las personas que, en términos de los protocolos especializados tengan funciones específicas, a fin de impulsar el adecuado cumplimiento de sus obligaciones;</w:t>
      </w:r>
    </w:p>
    <w:p w14:paraId="5B8D4620" w14:textId="77777777" w:rsidR="00770AC0" w:rsidRPr="00223619"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BA479D">
        <w:rPr>
          <w:rFonts w:ascii="Arial" w:eastAsia="Times New Roman" w:hAnsi="Arial" w:cs="Arial"/>
          <w:iCs/>
          <w:color w:val="auto"/>
          <w:sz w:val="20"/>
          <w:szCs w:val="20"/>
          <w:lang w:val="es-ES" w:eastAsia="es-ES"/>
        </w:rPr>
        <w:t xml:space="preserve">Consultar a los miembros del Subcomité de ética si tienen conflictos de interés al conocer y tratar los asuntos del orden del día correspondientes y, de ser el caso, proceder conforme a lo establecido en el Punto 8. </w:t>
      </w:r>
      <w:r w:rsidRPr="00BA479D">
        <w:rPr>
          <w:rFonts w:ascii="Arial" w:eastAsia="Times New Roman" w:hAnsi="Arial" w:cs="Arial"/>
          <w:iCs/>
          <w:color w:val="auto"/>
          <w:sz w:val="20"/>
          <w:szCs w:val="20"/>
          <w:u w:val="single"/>
          <w:lang w:val="es-ES" w:eastAsia="es-ES"/>
        </w:rPr>
        <w:t>Conflictos de Intereses</w:t>
      </w:r>
      <w:r w:rsidRPr="00BA479D">
        <w:rPr>
          <w:rFonts w:ascii="Arial" w:eastAsia="Times New Roman" w:hAnsi="Arial" w:cs="Arial"/>
          <w:iCs/>
          <w:color w:val="auto"/>
          <w:sz w:val="20"/>
          <w:szCs w:val="20"/>
          <w:lang w:val="es-ES" w:eastAsia="es-ES"/>
        </w:rPr>
        <w:t xml:space="preserve"> de los presentes lineamientos</w:t>
      </w:r>
      <w:r>
        <w:rPr>
          <w:rFonts w:ascii="Arial" w:eastAsia="Times New Roman" w:hAnsi="Arial" w:cs="Arial"/>
          <w:iCs/>
          <w:color w:val="auto"/>
          <w:sz w:val="20"/>
          <w:szCs w:val="20"/>
          <w:lang w:val="es-ES" w:eastAsia="es-ES"/>
        </w:rPr>
        <w:t>.</w:t>
      </w:r>
    </w:p>
    <w:p w14:paraId="55C82A8A"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Dirigir y moderar los debates durante las sesiones, para lo cual, mostrar una actitud de liderazgo y garantizar el libre e igualitaria participación de las personas integrantes;</w:t>
      </w:r>
    </w:p>
    <w:p w14:paraId="7B14E611"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Vigilar que, en la elaboración de instrumentos y documentos relacionados con las actividades del Subcomité de Ética, participen todas las personas que lo integran;</w:t>
      </w:r>
    </w:p>
    <w:p w14:paraId="6BCB16A1"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Verificar si los asuntos del orden del día están suficientemente discutidos y, en su caso, instruir a la secretaría ejecutiva que los mismos se sometan a la votación correspondiente;</w:t>
      </w:r>
    </w:p>
    <w:p w14:paraId="69301373"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Dar seguimiento al cumplimiento de las recomendaciones, así como los acuerdos y acciones comprometidas en las mediaciones, así como girar instrucciones para su debida implementación;</w:t>
      </w:r>
    </w:p>
    <w:p w14:paraId="74671172"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Coordinar y vigilar la oportuna actualización e incorporación de información en el sistema;</w:t>
      </w:r>
    </w:p>
    <w:p w14:paraId="3115271E" w14:textId="77777777" w:rsidR="00770AC0"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963DC4">
        <w:rPr>
          <w:rFonts w:ascii="Arial" w:eastAsia="Times New Roman" w:hAnsi="Arial" w:cs="Arial"/>
          <w:iCs/>
          <w:color w:val="auto"/>
          <w:sz w:val="20"/>
          <w:szCs w:val="20"/>
          <w:lang w:val="es-ES" w:eastAsia="es-ES"/>
        </w:rPr>
        <w:t>Tramitar la remoción o suspensión de alguna persona integrante del comité de ética en términos de los numerales 3 y 4 del Apartado X de los presentes lineamientos</w:t>
      </w:r>
      <w:r>
        <w:rPr>
          <w:rFonts w:ascii="Arial" w:eastAsia="Times New Roman" w:hAnsi="Arial" w:cs="Arial"/>
          <w:iCs/>
          <w:color w:val="auto"/>
          <w:sz w:val="20"/>
          <w:szCs w:val="20"/>
          <w:lang w:val="es-ES" w:eastAsia="es-ES"/>
        </w:rPr>
        <w:t>;</w:t>
      </w:r>
    </w:p>
    <w:p w14:paraId="138A8889" w14:textId="77777777" w:rsidR="00770AC0" w:rsidRPr="00963DC4"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963DC4">
        <w:rPr>
          <w:rFonts w:ascii="Arial" w:eastAsia="Times New Roman" w:hAnsi="Arial" w:cs="Arial"/>
          <w:iCs/>
          <w:color w:val="auto"/>
          <w:sz w:val="20"/>
          <w:szCs w:val="20"/>
          <w:lang w:val="es-ES" w:eastAsia="es-ES"/>
        </w:rPr>
        <w:t>Determinar los asuntos en que sea necesario crear comisiones para su atención;</w:t>
      </w:r>
    </w:p>
    <w:p w14:paraId="44A4B30E" w14:textId="77777777" w:rsidR="00770AC0" w:rsidRPr="00223619"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963DC4">
        <w:rPr>
          <w:rFonts w:ascii="Arial" w:eastAsia="Times New Roman" w:hAnsi="Arial" w:cs="Arial"/>
          <w:iCs/>
          <w:color w:val="auto"/>
          <w:sz w:val="20"/>
          <w:szCs w:val="20"/>
          <w:lang w:val="es-ES" w:eastAsia="es-ES"/>
        </w:rPr>
        <w:t>Citar</w:t>
      </w:r>
      <w:r w:rsidRPr="00223619">
        <w:rPr>
          <w:rFonts w:ascii="Arial" w:eastAsia="Times New Roman" w:hAnsi="Arial" w:cs="Arial"/>
          <w:iCs/>
          <w:color w:val="auto"/>
          <w:sz w:val="20"/>
          <w:szCs w:val="20"/>
          <w:lang w:val="es-ES" w:eastAsia="es-ES"/>
        </w:rPr>
        <w:t xml:space="preserve"> a la persona denunciante y denunciada a la diligencia de mediación</w:t>
      </w:r>
      <w:r>
        <w:rPr>
          <w:rFonts w:ascii="Arial" w:eastAsia="Times New Roman" w:hAnsi="Arial" w:cs="Arial"/>
          <w:iCs/>
          <w:color w:val="auto"/>
          <w:sz w:val="20"/>
          <w:szCs w:val="20"/>
          <w:lang w:val="es-ES" w:eastAsia="es-ES"/>
        </w:rPr>
        <w:t xml:space="preserve"> de ser el caso;</w:t>
      </w:r>
    </w:p>
    <w:p w14:paraId="7D75FE44"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iCs/>
          <w:color w:val="auto"/>
          <w:sz w:val="20"/>
          <w:szCs w:val="20"/>
          <w:lang w:val="es-ES" w:eastAsia="es-ES"/>
        </w:rPr>
        <w:t>Exhortar a las personas integrantes del Subcomité al cumplimiento de sus funciones, así como llevar a cabo un comportamiento bajo los principios, valores y reglas de integridad del servicio público;</w:t>
      </w:r>
    </w:p>
    <w:p w14:paraId="32A88345"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bookmarkStart w:id="2" w:name="_Hlk77094921"/>
      <w:r w:rsidRPr="00177958">
        <w:rPr>
          <w:rFonts w:ascii="Arial" w:eastAsia="Times New Roman" w:hAnsi="Arial" w:cs="Arial"/>
          <w:color w:val="auto"/>
          <w:sz w:val="20"/>
          <w:szCs w:val="20"/>
          <w:lang w:bidi="en-US"/>
        </w:rPr>
        <w:t>Cumplir y promover el Código de Ética y el Código de Conducta;</w:t>
      </w:r>
    </w:p>
    <w:p w14:paraId="05C0BE9E" w14:textId="77777777"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color w:val="auto"/>
          <w:sz w:val="20"/>
          <w:szCs w:val="20"/>
          <w:lang w:bidi="en-US"/>
        </w:rPr>
        <w:t>Dar seguimiento estricto a las denuncias presentadas al Subcomité de acuerdo a lo establecido en los procedimientos de denuncia;</w:t>
      </w:r>
    </w:p>
    <w:p w14:paraId="4E5D70FD" w14:textId="26EA11DB" w:rsidR="00770AC0" w:rsidRPr="00177958" w:rsidRDefault="00770AC0" w:rsidP="00770AC0">
      <w:pPr>
        <w:pStyle w:val="Default"/>
        <w:numPr>
          <w:ilvl w:val="0"/>
          <w:numId w:val="42"/>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177958">
        <w:rPr>
          <w:rFonts w:ascii="Arial" w:eastAsia="Times New Roman" w:hAnsi="Arial" w:cs="Arial"/>
          <w:bCs/>
          <w:iCs/>
          <w:color w:val="auto"/>
          <w:sz w:val="20"/>
          <w:szCs w:val="20"/>
          <w:lang w:val="es-ES" w:eastAsia="es-ES"/>
        </w:rPr>
        <w:t xml:space="preserve">Cumplir con todo lo mencionado en el </w:t>
      </w:r>
      <w:r w:rsidR="00BA3170">
        <w:rPr>
          <w:rFonts w:ascii="Arial" w:eastAsia="Times New Roman" w:hAnsi="Arial" w:cs="Arial"/>
          <w:bCs/>
          <w:iCs/>
          <w:color w:val="auto"/>
          <w:sz w:val="20"/>
          <w:szCs w:val="20"/>
          <w:lang w:val="es-ES" w:eastAsia="es-ES"/>
        </w:rPr>
        <w:t>Punto 2 del presente Apartado</w:t>
      </w:r>
      <w:r w:rsidRPr="00177958">
        <w:rPr>
          <w:rFonts w:ascii="Arial" w:eastAsia="Times New Roman" w:hAnsi="Arial" w:cs="Arial"/>
          <w:bCs/>
          <w:iCs/>
          <w:color w:val="auto"/>
          <w:sz w:val="20"/>
          <w:szCs w:val="20"/>
          <w:lang w:val="es-ES" w:eastAsia="es-ES"/>
        </w:rPr>
        <w:t xml:space="preserve"> “</w:t>
      </w:r>
      <w:r w:rsidRPr="00177958">
        <w:rPr>
          <w:rFonts w:ascii="Arial" w:eastAsia="Times New Roman" w:hAnsi="Arial" w:cs="Arial"/>
          <w:i/>
          <w:iCs/>
          <w:color w:val="auto"/>
          <w:sz w:val="20"/>
          <w:szCs w:val="20"/>
          <w:lang w:val="es-ES" w:eastAsia="es-ES"/>
        </w:rPr>
        <w:t xml:space="preserve">Obligaciones de las y los miembros del Subcomité de Ética” </w:t>
      </w:r>
      <w:r w:rsidRPr="00177958">
        <w:rPr>
          <w:rFonts w:ascii="Arial" w:eastAsia="Times New Roman" w:hAnsi="Arial" w:cs="Arial"/>
          <w:color w:val="auto"/>
          <w:sz w:val="20"/>
          <w:szCs w:val="20"/>
          <w:lang w:val="es-ES" w:eastAsia="es-ES"/>
        </w:rPr>
        <w:t xml:space="preserve">y; </w:t>
      </w:r>
    </w:p>
    <w:bookmarkEnd w:id="2"/>
    <w:p w14:paraId="2911423E" w14:textId="7DA87777" w:rsidR="00C70C86" w:rsidRPr="00032E03" w:rsidRDefault="00770AC0" w:rsidP="00857817">
      <w:pPr>
        <w:pStyle w:val="Default"/>
        <w:numPr>
          <w:ilvl w:val="0"/>
          <w:numId w:val="42"/>
        </w:numPr>
        <w:suppressAutoHyphens w:val="0"/>
        <w:autoSpaceDE w:val="0"/>
        <w:autoSpaceDN w:val="0"/>
        <w:adjustRightInd w:val="0"/>
        <w:spacing w:line="276" w:lineRule="auto"/>
        <w:jc w:val="both"/>
        <w:rPr>
          <w:rFonts w:cs="Arial"/>
        </w:rPr>
      </w:pPr>
      <w:r w:rsidRPr="00032E03">
        <w:rPr>
          <w:rFonts w:ascii="Arial" w:eastAsia="Times New Roman" w:hAnsi="Arial" w:cs="Arial"/>
          <w:iCs/>
          <w:color w:val="auto"/>
          <w:sz w:val="20"/>
          <w:szCs w:val="20"/>
          <w:lang w:val="es-ES" w:eastAsia="es-ES"/>
        </w:rPr>
        <w:t xml:space="preserve">En general, ejercer las acciones necesarias para el mejor desarrollo de las sesiones y el cumplimiento de los objetivos propios del Subcomité de ética. </w:t>
      </w:r>
    </w:p>
    <w:p w14:paraId="4BFA8361" w14:textId="77777777" w:rsidR="0019276D" w:rsidRPr="00223619" w:rsidRDefault="0019276D" w:rsidP="0019276D">
      <w:pPr>
        <w:pStyle w:val="Default"/>
        <w:spacing w:line="276" w:lineRule="auto"/>
        <w:rPr>
          <w:rFonts w:ascii="Arial" w:eastAsia="Times New Roman" w:hAnsi="Arial" w:cs="Arial"/>
          <w:iCs/>
          <w:color w:val="auto"/>
          <w:sz w:val="20"/>
          <w:szCs w:val="20"/>
          <w:lang w:val="es-ES" w:eastAsia="es-ES"/>
        </w:rPr>
      </w:pPr>
    </w:p>
    <w:p w14:paraId="648F0876" w14:textId="50DDA59B" w:rsidR="0019276D" w:rsidRDefault="0019276D" w:rsidP="0019276D">
      <w:pPr>
        <w:pStyle w:val="Default"/>
        <w:spacing w:line="276" w:lineRule="auto"/>
        <w:jc w:val="both"/>
        <w:rPr>
          <w:rFonts w:ascii="Arial" w:eastAsia="Times New Roman" w:hAnsi="Arial" w:cs="Arial"/>
          <w:color w:val="auto"/>
          <w:sz w:val="20"/>
          <w:szCs w:val="20"/>
          <w:lang w:bidi="en-US"/>
        </w:rPr>
      </w:pPr>
      <w:r w:rsidRPr="00223619">
        <w:rPr>
          <w:rFonts w:ascii="Arial" w:eastAsia="Times New Roman" w:hAnsi="Arial" w:cs="Arial"/>
          <w:color w:val="auto"/>
          <w:sz w:val="20"/>
          <w:szCs w:val="20"/>
          <w:lang w:bidi="en-US"/>
        </w:rPr>
        <w:t>La Presidencia podrá convocar a sesión extraordinaria cuando haya asuntos que por su importancia lo ameriten o, a petición de por lo menos tres miembros del subcomité.</w:t>
      </w:r>
    </w:p>
    <w:bookmarkEnd w:id="1"/>
    <w:p w14:paraId="4EED2667" w14:textId="77777777" w:rsidR="00C70C86" w:rsidRPr="00C70C86" w:rsidRDefault="00C70C86" w:rsidP="0081223A">
      <w:pPr>
        <w:pStyle w:val="Sinespaciado"/>
        <w:ind w:left="1080"/>
        <w:jc w:val="both"/>
        <w:rPr>
          <w:rFonts w:cs="Arial"/>
          <w:lang w:val="es-MX"/>
        </w:rPr>
      </w:pPr>
    </w:p>
    <w:p w14:paraId="4F8D161F" w14:textId="2B7B9138" w:rsidR="0081223A" w:rsidRPr="00EE1FFF" w:rsidRDefault="00750B8B" w:rsidP="008F507D">
      <w:pPr>
        <w:pStyle w:val="Sinespaciado"/>
        <w:numPr>
          <w:ilvl w:val="3"/>
          <w:numId w:val="2"/>
        </w:numPr>
        <w:jc w:val="both"/>
        <w:rPr>
          <w:rFonts w:cs="Arial"/>
          <w:i/>
          <w:iCs/>
          <w:lang w:val="es-MX"/>
        </w:rPr>
      </w:pPr>
      <w:r>
        <w:rPr>
          <w:rFonts w:cs="Arial"/>
          <w:b/>
          <w:i/>
          <w:iCs/>
          <w:lang w:val="es-MX"/>
        </w:rPr>
        <w:t>A</w:t>
      </w:r>
      <w:r w:rsidR="0044396B" w:rsidRPr="00EE1FFF">
        <w:rPr>
          <w:rFonts w:cs="Arial"/>
          <w:b/>
          <w:i/>
          <w:iCs/>
          <w:lang w:val="es-MX"/>
        </w:rPr>
        <w:t>tribuciones de la Secretaría Ejecutiva</w:t>
      </w:r>
      <w:r w:rsidR="0081223A" w:rsidRPr="00EE1FFF">
        <w:rPr>
          <w:rFonts w:cs="Arial"/>
          <w:b/>
          <w:i/>
          <w:iCs/>
          <w:lang w:val="es-MX"/>
        </w:rPr>
        <w:t>:</w:t>
      </w:r>
    </w:p>
    <w:p w14:paraId="012F60F3" w14:textId="07236850" w:rsidR="00C70C86" w:rsidRDefault="00C70C86" w:rsidP="00032E03">
      <w:pPr>
        <w:pStyle w:val="Default"/>
        <w:suppressAutoHyphens w:val="0"/>
        <w:autoSpaceDE w:val="0"/>
        <w:autoSpaceDN w:val="0"/>
        <w:adjustRightInd w:val="0"/>
        <w:spacing w:line="276" w:lineRule="auto"/>
        <w:jc w:val="both"/>
        <w:rPr>
          <w:rFonts w:eastAsia="Times New Roman"/>
          <w:bCs/>
          <w:iCs/>
          <w:color w:val="auto"/>
          <w:sz w:val="22"/>
          <w:szCs w:val="22"/>
          <w:lang w:val="es-ES" w:eastAsia="es-ES"/>
        </w:rPr>
      </w:pPr>
    </w:p>
    <w:p w14:paraId="6A323C88"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bookmarkStart w:id="3" w:name="_Hlk83596041"/>
      <w:r w:rsidRPr="00223619">
        <w:rPr>
          <w:rFonts w:ascii="Arial" w:eastAsia="Times New Roman" w:hAnsi="Arial" w:cs="Arial"/>
          <w:bCs/>
          <w:iCs/>
          <w:color w:val="auto"/>
          <w:sz w:val="20"/>
          <w:szCs w:val="20"/>
          <w:lang w:val="es-ES" w:eastAsia="es-ES"/>
        </w:rPr>
        <w:t>Ejecutar y dar seguimiento a las acciones y acuerdos del subcomité de ética;</w:t>
      </w:r>
    </w:p>
    <w:p w14:paraId="24490EAA"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Convocar por instrucciones de la presidencia, a sesión del subcomité de ética;</w:t>
      </w:r>
    </w:p>
    <w:p w14:paraId="21C460C2"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Verificar el quorum previo a la realización de las sesiones ordinarias y extraordinarias;</w:t>
      </w:r>
    </w:p>
    <w:p w14:paraId="05C0B385"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Someter a la aprobación del subcomité de ética el acta de la sesión anterior, procediendo en su caso, a darle lectura;</w:t>
      </w:r>
    </w:p>
    <w:p w14:paraId="4CB39BE7"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Recabar las votaciones de las personas integrantes del Subcomité de ética;</w:t>
      </w:r>
    </w:p>
    <w:p w14:paraId="2170DBAA"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Auxiliar a la persona que ocupe la presidencia durante el desarrollo de las sesiones;</w:t>
      </w:r>
    </w:p>
    <w:p w14:paraId="01A7CE12"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lastRenderedPageBreak/>
        <w:t>Coadyuvar con la presidencia en la adecuada realización de las elecciones para la posterior integración o renovación del Subcomité de ética;</w:t>
      </w:r>
    </w:p>
    <w:p w14:paraId="1D993CB1"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Llevar el registro de los asuntos recibidos y atendidos;</w:t>
      </w:r>
    </w:p>
    <w:p w14:paraId="1ABA15F7"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Adoptar las medidas de seguridad, tratamiento, cuidado y protección de datos personales, así como evitar el mal uso o acceso no autorizado a los mismos, en cuyo caso, podrá requerir asesoramiento del Comité de Ética central;</w:t>
      </w:r>
    </w:p>
    <w:p w14:paraId="6FE96488"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Mantener oportunamente actualizada la información del Subcomité de ética en el sistema;</w:t>
      </w:r>
    </w:p>
    <w:p w14:paraId="67C295A6"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Coordinar y supervisar el cumplimiento de las funciones a cargo de la persona que ocupe la secretaría técnica;</w:t>
      </w:r>
    </w:p>
    <w:p w14:paraId="2EF3FA9D"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Coordinar las acciones de las comisiones y reportarlas a la persona que ocupe la presidencia del Subcomité de ética;</w:t>
      </w:r>
    </w:p>
    <w:p w14:paraId="60E235CB"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Fungir como enlace del Subcomité con el Comité de Ética central e informar a la presidencia de los requerimientos y acciones que esta solicite;</w:t>
      </w:r>
    </w:p>
    <w:p w14:paraId="6136A800"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Requerir apoyo a las personas integrantes del Subcomité de ética, para el cumplimiento de sus funciones;</w:t>
      </w:r>
    </w:p>
    <w:p w14:paraId="08D8007D"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Asistir a las diligencias de mediación en la calidad de mediador/a;</w:t>
      </w:r>
    </w:p>
    <w:p w14:paraId="619771E2"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223619">
        <w:rPr>
          <w:rFonts w:ascii="Arial" w:eastAsia="Times New Roman" w:hAnsi="Arial" w:cs="Arial"/>
          <w:color w:val="auto"/>
          <w:sz w:val="20"/>
          <w:szCs w:val="20"/>
          <w:lang w:bidi="en-US"/>
        </w:rPr>
        <w:t>Cumplir y promover el Código de Ética y el Código de Conducta;</w:t>
      </w:r>
    </w:p>
    <w:p w14:paraId="09F8C6F8" w14:textId="77777777"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color w:val="auto"/>
          <w:sz w:val="20"/>
          <w:szCs w:val="20"/>
          <w:lang w:bidi="en-US"/>
        </w:rPr>
        <w:t>Dar seguimiento estricto a las denuncias presentadas al Subcomité de acuerdo a lo establecido en los procedimientos de denuncia</w:t>
      </w:r>
    </w:p>
    <w:p w14:paraId="27F5BFBC" w14:textId="1C9B1F29" w:rsidR="00032E03" w:rsidRPr="00223619"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223619">
        <w:rPr>
          <w:rFonts w:ascii="Arial" w:eastAsia="Times New Roman" w:hAnsi="Arial" w:cs="Arial"/>
          <w:bCs/>
          <w:iCs/>
          <w:color w:val="auto"/>
          <w:sz w:val="20"/>
          <w:szCs w:val="20"/>
          <w:lang w:val="es-ES" w:eastAsia="es-ES"/>
        </w:rPr>
        <w:t xml:space="preserve">Cumplir con todo lo mencionado </w:t>
      </w:r>
      <w:r w:rsidR="00BA3170" w:rsidRPr="0045397A">
        <w:rPr>
          <w:rFonts w:ascii="Arial" w:eastAsia="Times New Roman" w:hAnsi="Arial" w:cs="Arial"/>
          <w:bCs/>
          <w:iCs/>
          <w:color w:val="auto"/>
          <w:sz w:val="22"/>
          <w:szCs w:val="22"/>
          <w:lang w:val="es-ES" w:eastAsia="es-ES"/>
        </w:rPr>
        <w:t>en e</w:t>
      </w:r>
      <w:r w:rsidR="00BA3170">
        <w:rPr>
          <w:rFonts w:ascii="Arial" w:eastAsia="Times New Roman" w:hAnsi="Arial" w:cs="Arial"/>
          <w:bCs/>
          <w:iCs/>
          <w:color w:val="auto"/>
          <w:sz w:val="20"/>
          <w:szCs w:val="20"/>
          <w:lang w:val="es-ES" w:eastAsia="es-ES"/>
        </w:rPr>
        <w:t>l Punto 2 del presente Apartado</w:t>
      </w:r>
      <w:r w:rsidRPr="00223619">
        <w:rPr>
          <w:rFonts w:ascii="Arial" w:eastAsia="Times New Roman" w:hAnsi="Arial" w:cs="Arial"/>
          <w:bCs/>
          <w:iCs/>
          <w:color w:val="auto"/>
          <w:sz w:val="20"/>
          <w:szCs w:val="20"/>
          <w:lang w:val="es-ES" w:eastAsia="es-ES"/>
        </w:rPr>
        <w:t xml:space="preserve"> “</w:t>
      </w:r>
      <w:r w:rsidRPr="00223619">
        <w:rPr>
          <w:rFonts w:ascii="Arial" w:eastAsia="Times New Roman" w:hAnsi="Arial" w:cs="Arial"/>
          <w:i/>
          <w:iCs/>
          <w:color w:val="auto"/>
          <w:sz w:val="20"/>
          <w:szCs w:val="20"/>
          <w:lang w:val="es-ES" w:eastAsia="es-ES"/>
        </w:rPr>
        <w:t>Obligaciones de las y los miembros del Subcomité de Ética”, y;</w:t>
      </w:r>
    </w:p>
    <w:p w14:paraId="746588CB" w14:textId="02A8BC32" w:rsidR="00032E03" w:rsidRPr="00032E03" w:rsidRDefault="00032E03" w:rsidP="00032E03">
      <w:pPr>
        <w:pStyle w:val="Default"/>
        <w:numPr>
          <w:ilvl w:val="0"/>
          <w:numId w:val="43"/>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Las demás que le señale la presidencia en el ámbito de sus atribuciones.</w:t>
      </w:r>
    </w:p>
    <w:bookmarkEnd w:id="3"/>
    <w:p w14:paraId="1E653658" w14:textId="77777777" w:rsidR="00A61225" w:rsidRPr="00EE1FFF" w:rsidRDefault="00A61225" w:rsidP="00492EAA">
      <w:pPr>
        <w:pStyle w:val="Sinespaciado"/>
        <w:jc w:val="both"/>
        <w:rPr>
          <w:rFonts w:cs="Arial"/>
          <w:i/>
          <w:iCs/>
          <w:lang w:val="es-MX"/>
        </w:rPr>
      </w:pPr>
    </w:p>
    <w:p w14:paraId="2BE29E25" w14:textId="1F83649C" w:rsidR="00A61225" w:rsidRPr="00EE1FFF" w:rsidRDefault="00750B8B" w:rsidP="008F507D">
      <w:pPr>
        <w:pStyle w:val="Sinespaciado"/>
        <w:numPr>
          <w:ilvl w:val="3"/>
          <w:numId w:val="2"/>
        </w:numPr>
        <w:jc w:val="both"/>
        <w:rPr>
          <w:rFonts w:cs="Arial"/>
          <w:i/>
          <w:iCs/>
          <w:lang w:val="es-MX"/>
        </w:rPr>
      </w:pPr>
      <w:r>
        <w:rPr>
          <w:rFonts w:cs="Arial"/>
          <w:b/>
          <w:i/>
          <w:iCs/>
          <w:lang w:val="es-MX"/>
        </w:rPr>
        <w:t>A</w:t>
      </w:r>
      <w:r w:rsidR="00A61225" w:rsidRPr="00EE1FFF">
        <w:rPr>
          <w:rFonts w:cs="Arial"/>
          <w:b/>
          <w:i/>
          <w:iCs/>
          <w:lang w:val="es-MX"/>
        </w:rPr>
        <w:t>tribuciones de la Secretaría Técnica:</w:t>
      </w:r>
    </w:p>
    <w:p w14:paraId="46DA7A51" w14:textId="6C6928A3" w:rsidR="0044396B" w:rsidRDefault="0044396B" w:rsidP="00236868">
      <w:pPr>
        <w:pStyle w:val="Sinespaciado"/>
        <w:jc w:val="both"/>
        <w:rPr>
          <w:color w:val="auto"/>
          <w:sz w:val="22"/>
          <w:szCs w:val="22"/>
          <w:lang w:bidi="en-US"/>
        </w:rPr>
      </w:pPr>
    </w:p>
    <w:p w14:paraId="1434AAC3"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bookmarkStart w:id="4" w:name="_Hlk83596198"/>
      <w:r w:rsidRPr="00223619">
        <w:rPr>
          <w:rFonts w:ascii="Arial" w:eastAsia="Times New Roman" w:hAnsi="Arial" w:cs="Arial"/>
          <w:bCs/>
          <w:iCs/>
          <w:color w:val="auto"/>
          <w:sz w:val="20"/>
          <w:szCs w:val="20"/>
          <w:lang w:val="es-ES" w:eastAsia="es-ES"/>
        </w:rPr>
        <w:t>Preparar los insumos para que la secretaría ejecutiva pueda enviar, con oportunidad y preferentemente por medios electrónicos, la convocatoria y orden del día de cada sesión, anexando copia de los documentos que deban conocerse;</w:t>
      </w:r>
    </w:p>
    <w:p w14:paraId="4387B536"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Realizar el orden del día de los asuntos que serán tratados en la sesión;</w:t>
      </w:r>
    </w:p>
    <w:p w14:paraId="483F9F33"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Toma nota de los acuerdos a los que llegue el subcomité durante sesión para su posterior redacción en el acta;</w:t>
      </w:r>
    </w:p>
    <w:p w14:paraId="4BCB4569"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Elaborar las actas de las sesiones y realizar el registro respectivo, salvaguardando la confidencialidad de la información;</w:t>
      </w:r>
    </w:p>
    <w:p w14:paraId="5032BDD6"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Auxiliar a la secretaría ejecutiva en la convocatoria de las sesiones del Subcomité de Ética;</w:t>
      </w:r>
    </w:p>
    <w:p w14:paraId="45A99BC6"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Resguardar las actas de las sesiones;</w:t>
      </w:r>
    </w:p>
    <w:p w14:paraId="16C9DD63"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color w:val="auto"/>
          <w:sz w:val="20"/>
          <w:szCs w:val="20"/>
          <w:lang w:bidi="en-US"/>
        </w:rPr>
      </w:pPr>
      <w:r w:rsidRPr="00223619">
        <w:rPr>
          <w:rFonts w:ascii="Arial" w:eastAsia="Times New Roman" w:hAnsi="Arial" w:cs="Arial"/>
          <w:color w:val="auto"/>
          <w:sz w:val="20"/>
          <w:szCs w:val="20"/>
          <w:lang w:bidi="en-US"/>
        </w:rPr>
        <w:t xml:space="preserve">Resguardar y llevar el registro documental de las quejas y asuntos tratados en el subcomité, adoptando las medidas de seguridad, cuidado y protección de datos personales y evitar el uso o acceso a los mismos; </w:t>
      </w:r>
    </w:p>
    <w:p w14:paraId="593EEC5D"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color w:val="auto"/>
          <w:sz w:val="20"/>
          <w:szCs w:val="20"/>
          <w:lang w:bidi="en-US"/>
        </w:rPr>
      </w:pPr>
      <w:r w:rsidRPr="00223619">
        <w:rPr>
          <w:rFonts w:ascii="Arial" w:eastAsia="Times New Roman" w:hAnsi="Arial" w:cs="Arial"/>
          <w:color w:val="auto"/>
          <w:sz w:val="20"/>
          <w:szCs w:val="20"/>
          <w:lang w:bidi="en-US"/>
        </w:rPr>
        <w:t>Resguardar los PAT e IAA realizados por el Subcomité de Ética.</w:t>
      </w:r>
    </w:p>
    <w:p w14:paraId="5DFE9DF9"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Auxiliar a la secretaría ejecutiva en el registro de los asuntos recibidos y atendidos;</w:t>
      </w:r>
    </w:p>
    <w:p w14:paraId="0BFF52C5"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Gestionar en el desahogo de las solicitudes de acceso a la información pública;</w:t>
      </w:r>
    </w:p>
    <w:p w14:paraId="5D1705F7"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Auxiliar a la secretaría ejecutiva en las diligencias en las que intervenga;</w:t>
      </w:r>
    </w:p>
    <w:p w14:paraId="574CA9A0"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Notificar los acuerdos y determinaciones emitidos por el Subcomité de ética;</w:t>
      </w:r>
    </w:p>
    <w:p w14:paraId="3314313F"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 xml:space="preserve">Implementar la difusión de los materiales y contenidos pertinentes que sean de competencia del Subcomité de Ética en materia de Ética, Integridad, anticorrupción, principios, valores y </w:t>
      </w:r>
      <w:r w:rsidRPr="00223619">
        <w:rPr>
          <w:rFonts w:ascii="Arial" w:eastAsia="Times New Roman" w:hAnsi="Arial" w:cs="Arial"/>
          <w:bCs/>
          <w:iCs/>
          <w:color w:val="auto"/>
          <w:sz w:val="20"/>
          <w:szCs w:val="20"/>
          <w:lang w:val="es-ES" w:eastAsia="es-ES"/>
        </w:rPr>
        <w:lastRenderedPageBreak/>
        <w:t>reglas de Integridad del Código de Ética y Código de Conducta y demás de los procedimientos de denuncia correspondientes;</w:t>
      </w:r>
    </w:p>
    <w:p w14:paraId="28B21ABA"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bCs/>
          <w:iCs/>
          <w:color w:val="auto"/>
          <w:sz w:val="20"/>
          <w:szCs w:val="20"/>
          <w:lang w:val="es-ES" w:eastAsia="es-ES"/>
        </w:rPr>
      </w:pPr>
      <w:r w:rsidRPr="00223619">
        <w:rPr>
          <w:rFonts w:ascii="Arial" w:eastAsia="Times New Roman" w:hAnsi="Arial" w:cs="Arial"/>
          <w:bCs/>
          <w:iCs/>
          <w:color w:val="auto"/>
          <w:sz w:val="20"/>
          <w:szCs w:val="20"/>
          <w:lang w:val="es-ES" w:eastAsia="es-ES"/>
        </w:rPr>
        <w:t xml:space="preserve">Las demás que le señalen la persona que ocupe la secretaría ejecutiva en el ámbito de sus atribuciones. </w:t>
      </w:r>
    </w:p>
    <w:p w14:paraId="53B80711" w14:textId="77777777" w:rsidR="0019276D" w:rsidRPr="00223619" w:rsidRDefault="0019276D" w:rsidP="008F507D">
      <w:pPr>
        <w:pStyle w:val="Default"/>
        <w:numPr>
          <w:ilvl w:val="0"/>
          <w:numId w:val="11"/>
        </w:numPr>
        <w:suppressAutoHyphens w:val="0"/>
        <w:autoSpaceDE w:val="0"/>
        <w:autoSpaceDN w:val="0"/>
        <w:adjustRightInd w:val="0"/>
        <w:spacing w:line="276" w:lineRule="auto"/>
        <w:jc w:val="both"/>
        <w:rPr>
          <w:rFonts w:ascii="Arial" w:eastAsia="Times New Roman" w:hAnsi="Arial" w:cs="Arial"/>
          <w:iCs/>
          <w:color w:val="auto"/>
          <w:sz w:val="20"/>
          <w:szCs w:val="20"/>
          <w:lang w:val="es-ES" w:eastAsia="es-ES"/>
        </w:rPr>
      </w:pPr>
      <w:r w:rsidRPr="00223619">
        <w:rPr>
          <w:rFonts w:ascii="Arial" w:eastAsia="Times New Roman" w:hAnsi="Arial" w:cs="Arial"/>
          <w:color w:val="auto"/>
          <w:sz w:val="20"/>
          <w:szCs w:val="20"/>
          <w:lang w:bidi="en-US"/>
        </w:rPr>
        <w:t>Cumplir y promover el Código de Ética y el Código de Conducta;</w:t>
      </w:r>
    </w:p>
    <w:p w14:paraId="38560DDD" w14:textId="67DE330A" w:rsidR="00CA751B" w:rsidRPr="004059C6" w:rsidRDefault="0019276D" w:rsidP="008F507D">
      <w:pPr>
        <w:pStyle w:val="Default"/>
        <w:numPr>
          <w:ilvl w:val="0"/>
          <w:numId w:val="11"/>
        </w:numPr>
        <w:suppressAutoHyphens w:val="0"/>
        <w:autoSpaceDE w:val="0"/>
        <w:autoSpaceDN w:val="0"/>
        <w:adjustRightInd w:val="0"/>
        <w:spacing w:line="276" w:lineRule="auto"/>
        <w:jc w:val="both"/>
        <w:rPr>
          <w:rFonts w:eastAsia="Times New Roman"/>
          <w:iCs/>
          <w:color w:val="auto"/>
          <w:sz w:val="22"/>
          <w:szCs w:val="22"/>
          <w:lang w:val="es-ES" w:eastAsia="es-ES"/>
        </w:rPr>
      </w:pPr>
      <w:r w:rsidRPr="00223619">
        <w:rPr>
          <w:rFonts w:ascii="Arial" w:eastAsia="Times New Roman" w:hAnsi="Arial" w:cs="Arial"/>
          <w:bCs/>
          <w:iCs/>
          <w:color w:val="auto"/>
          <w:sz w:val="20"/>
          <w:szCs w:val="20"/>
          <w:lang w:val="es-ES" w:eastAsia="es-ES"/>
        </w:rPr>
        <w:t xml:space="preserve">Cumplir con todo lo mencionado en </w:t>
      </w:r>
      <w:r w:rsidR="00BA3170">
        <w:rPr>
          <w:rFonts w:ascii="Arial" w:eastAsia="Times New Roman" w:hAnsi="Arial" w:cs="Arial"/>
          <w:bCs/>
          <w:iCs/>
          <w:color w:val="auto"/>
          <w:sz w:val="20"/>
          <w:szCs w:val="20"/>
          <w:lang w:val="es-ES" w:eastAsia="es-ES"/>
        </w:rPr>
        <w:t>el Punto 2 del presente Apartado</w:t>
      </w:r>
      <w:r w:rsidRPr="00223619">
        <w:rPr>
          <w:rFonts w:ascii="Arial" w:eastAsia="Times New Roman" w:hAnsi="Arial" w:cs="Arial"/>
          <w:bCs/>
          <w:iCs/>
          <w:color w:val="auto"/>
          <w:sz w:val="20"/>
          <w:szCs w:val="20"/>
          <w:lang w:val="es-ES" w:eastAsia="es-ES"/>
        </w:rPr>
        <w:t xml:space="preserve"> “</w:t>
      </w:r>
      <w:r w:rsidRPr="00223619">
        <w:rPr>
          <w:rFonts w:ascii="Arial" w:eastAsia="Times New Roman" w:hAnsi="Arial" w:cs="Arial"/>
          <w:i/>
          <w:iCs/>
          <w:color w:val="auto"/>
          <w:sz w:val="20"/>
          <w:szCs w:val="20"/>
          <w:lang w:val="es-ES" w:eastAsia="es-ES"/>
        </w:rPr>
        <w:t>Obligaciones de las y los miembros del Subcomité de Ética”.</w:t>
      </w:r>
    </w:p>
    <w:bookmarkEnd w:id="4"/>
    <w:p w14:paraId="40752D77" w14:textId="78E9BEA5" w:rsidR="00BA479D" w:rsidRDefault="00BA479D">
      <w:pPr>
        <w:pStyle w:val="Sinespaciado"/>
        <w:jc w:val="both"/>
        <w:rPr>
          <w:rFonts w:cs="Arial"/>
          <w:szCs w:val="22"/>
          <w:lang w:val="es-MX" w:eastAsia="en-US" w:bidi="en-US"/>
        </w:rPr>
      </w:pPr>
    </w:p>
    <w:p w14:paraId="3A43C17E" w14:textId="77777777" w:rsidR="00492EAA" w:rsidRDefault="00492EAA">
      <w:pPr>
        <w:pStyle w:val="Sinespaciado"/>
        <w:jc w:val="both"/>
        <w:rPr>
          <w:rFonts w:cs="Arial"/>
          <w:szCs w:val="22"/>
          <w:lang w:val="es-MX" w:eastAsia="en-US" w:bidi="en-US"/>
        </w:rPr>
      </w:pPr>
    </w:p>
    <w:p w14:paraId="4B0FEE89" w14:textId="6246BB7E" w:rsidR="00E66B20" w:rsidRDefault="00E66B20" w:rsidP="008F507D">
      <w:pPr>
        <w:pStyle w:val="Sinespaciado"/>
        <w:numPr>
          <w:ilvl w:val="0"/>
          <w:numId w:val="2"/>
        </w:numPr>
        <w:jc w:val="both"/>
        <w:rPr>
          <w:rFonts w:cs="Arial"/>
          <w:b/>
          <w:szCs w:val="22"/>
          <w:lang w:val="es-MX" w:eastAsia="en-US" w:bidi="en-US"/>
        </w:rPr>
      </w:pPr>
      <w:r>
        <w:rPr>
          <w:rFonts w:cs="Arial"/>
          <w:b/>
          <w:szCs w:val="22"/>
          <w:lang w:val="es-MX" w:eastAsia="en-US" w:bidi="en-US"/>
        </w:rPr>
        <w:t>SESIONES DELSUBCOMITE</w:t>
      </w:r>
    </w:p>
    <w:p w14:paraId="4E93BA92" w14:textId="14695F2A" w:rsidR="004059C6" w:rsidRDefault="004059C6" w:rsidP="004059C6">
      <w:pPr>
        <w:pStyle w:val="Sinespaciado"/>
        <w:ind w:left="360"/>
        <w:jc w:val="both"/>
        <w:rPr>
          <w:rFonts w:cs="Arial"/>
          <w:b/>
          <w:szCs w:val="22"/>
          <w:lang w:val="es-MX" w:eastAsia="en-US" w:bidi="en-US"/>
        </w:rPr>
      </w:pPr>
    </w:p>
    <w:p w14:paraId="0DF32FCC" w14:textId="411EB977" w:rsidR="004059C6" w:rsidRPr="004059C6" w:rsidRDefault="004059C6" w:rsidP="008F507D">
      <w:pPr>
        <w:pStyle w:val="Prrafodelista"/>
        <w:numPr>
          <w:ilvl w:val="0"/>
          <w:numId w:val="1"/>
        </w:numPr>
        <w:overflowPunct/>
        <w:spacing w:line="276" w:lineRule="auto"/>
        <w:jc w:val="both"/>
        <w:textAlignment w:val="auto"/>
        <w:rPr>
          <w:rFonts w:ascii="Arial" w:hAnsi="Arial" w:cs="Arial"/>
          <w:lang w:val="es-MX" w:eastAsia="en-US" w:bidi="en-US"/>
        </w:rPr>
      </w:pPr>
      <w:r w:rsidRPr="00CA751B">
        <w:rPr>
          <w:rFonts w:ascii="Arial" w:hAnsi="Arial" w:cs="Arial"/>
          <w:b/>
          <w:i/>
          <w:lang w:val="es-MX" w:eastAsia="en-US" w:bidi="en-US"/>
        </w:rPr>
        <w:t>Sesiones</w:t>
      </w:r>
    </w:p>
    <w:p w14:paraId="52BDD42F" w14:textId="77777777" w:rsidR="004059C6" w:rsidRPr="008F0648" w:rsidRDefault="004059C6" w:rsidP="004059C6">
      <w:pPr>
        <w:pStyle w:val="Prrafodelista"/>
        <w:overflowPunct/>
        <w:spacing w:line="276" w:lineRule="auto"/>
        <w:jc w:val="both"/>
        <w:textAlignment w:val="auto"/>
        <w:rPr>
          <w:rFonts w:ascii="Arial" w:hAnsi="Arial" w:cs="Arial"/>
          <w:lang w:val="es-MX" w:eastAsia="en-US" w:bidi="en-US"/>
        </w:rPr>
      </w:pPr>
    </w:p>
    <w:p w14:paraId="457D65EC" w14:textId="48EB05AB" w:rsidR="004059C6" w:rsidRDefault="004059C6" w:rsidP="00EE1FFF">
      <w:pPr>
        <w:spacing w:line="276" w:lineRule="auto"/>
        <w:jc w:val="both"/>
        <w:rPr>
          <w:rFonts w:ascii="Arial" w:hAnsi="Arial" w:cs="Arial"/>
          <w:lang w:val="es-MX" w:eastAsia="en-US" w:bidi="en-US"/>
        </w:rPr>
      </w:pPr>
      <w:r w:rsidRPr="008F0648">
        <w:rPr>
          <w:rFonts w:ascii="Arial" w:hAnsi="Arial" w:cs="Arial"/>
          <w:lang w:val="es-MX" w:eastAsia="en-US" w:bidi="en-US"/>
        </w:rPr>
        <w:t>Las decisiones de los Subcomités de Ética deberán ser tomadas de manera colegiada, por mayoría simple de sus integrantes con derecho a voto, presentes en cada una de las sesiones, las cuales podrán ser celebradas de manera presencial o virtual conforme a lo siguiente:</w:t>
      </w:r>
    </w:p>
    <w:p w14:paraId="7B454A0F" w14:textId="77777777" w:rsidR="00EE1FFF" w:rsidRDefault="00EE1FFF" w:rsidP="00EE1FFF">
      <w:pPr>
        <w:spacing w:line="276" w:lineRule="auto"/>
        <w:jc w:val="both"/>
        <w:rPr>
          <w:rFonts w:ascii="Arial" w:hAnsi="Arial" w:cs="Arial"/>
          <w:lang w:val="es-MX" w:eastAsia="en-US" w:bidi="en-US"/>
        </w:rPr>
      </w:pPr>
    </w:p>
    <w:p w14:paraId="76BBED24" w14:textId="77777777" w:rsidR="004059C6" w:rsidRDefault="004059C6" w:rsidP="008F507D">
      <w:pPr>
        <w:pStyle w:val="Prrafodelista"/>
        <w:numPr>
          <w:ilvl w:val="0"/>
          <w:numId w:val="12"/>
        </w:numPr>
        <w:overflowPunct/>
        <w:spacing w:line="276" w:lineRule="auto"/>
        <w:jc w:val="both"/>
        <w:textAlignment w:val="auto"/>
        <w:rPr>
          <w:rFonts w:ascii="Arial" w:hAnsi="Arial" w:cs="Arial"/>
          <w:lang w:val="es-MX" w:eastAsia="en-US" w:bidi="en-US"/>
        </w:rPr>
      </w:pPr>
      <w:r w:rsidRPr="008F0648">
        <w:rPr>
          <w:rFonts w:ascii="Arial" w:hAnsi="Arial" w:cs="Arial"/>
          <w:i/>
          <w:u w:val="single"/>
          <w:lang w:val="es-MX" w:eastAsia="en-US" w:bidi="en-US"/>
        </w:rPr>
        <w:t>Sesiones Ordinarias</w:t>
      </w:r>
      <w:r w:rsidRPr="000220C7">
        <w:rPr>
          <w:rFonts w:ascii="Arial" w:hAnsi="Arial" w:cs="Arial"/>
          <w:i/>
          <w:lang w:val="es-MX" w:eastAsia="en-US" w:bidi="en-US"/>
        </w:rPr>
        <w:t>:</w:t>
      </w:r>
      <w:r w:rsidRPr="000220C7">
        <w:rPr>
          <w:rFonts w:ascii="Arial" w:hAnsi="Arial" w:cs="Arial"/>
          <w:lang w:val="es-MX" w:eastAsia="en-US" w:bidi="en-US"/>
        </w:rPr>
        <w:t xml:space="preserve"> El Subco</w:t>
      </w:r>
      <w:r>
        <w:rPr>
          <w:rFonts w:ascii="Arial" w:hAnsi="Arial" w:cs="Arial"/>
          <w:lang w:val="es-MX" w:eastAsia="en-US" w:bidi="en-US"/>
        </w:rPr>
        <w:t>mité deberá celebrar por lo menos cuatro</w:t>
      </w:r>
      <w:r w:rsidRPr="000220C7">
        <w:rPr>
          <w:rFonts w:ascii="Arial" w:hAnsi="Arial" w:cs="Arial"/>
          <w:lang w:val="es-MX" w:eastAsia="en-US" w:bidi="en-US"/>
        </w:rPr>
        <w:t xml:space="preserve"> sesiones or</w:t>
      </w:r>
      <w:r>
        <w:rPr>
          <w:rFonts w:ascii="Arial" w:hAnsi="Arial" w:cs="Arial"/>
          <w:lang w:val="es-MX" w:eastAsia="en-US" w:bidi="en-US"/>
        </w:rPr>
        <w:t>dinarias establecidas en el Programa Anual de Trabajo (PAT) con la finalidad de atender los asuntos de su competencia y en términos de los presentes lineamientos.</w:t>
      </w:r>
    </w:p>
    <w:p w14:paraId="22857930" w14:textId="77777777" w:rsidR="004059C6" w:rsidRDefault="004059C6" w:rsidP="004059C6">
      <w:pPr>
        <w:pStyle w:val="Prrafodelista"/>
        <w:overflowPunct/>
        <w:spacing w:line="276" w:lineRule="auto"/>
        <w:ind w:left="1080"/>
        <w:jc w:val="both"/>
        <w:textAlignment w:val="auto"/>
        <w:rPr>
          <w:rFonts w:ascii="Arial" w:hAnsi="Arial" w:cs="Arial"/>
          <w:lang w:val="es-MX" w:eastAsia="en-US" w:bidi="en-US"/>
        </w:rPr>
      </w:pPr>
    </w:p>
    <w:p w14:paraId="7586EAB2" w14:textId="77777777" w:rsidR="004059C6" w:rsidRPr="008F0648" w:rsidRDefault="004059C6" w:rsidP="008F507D">
      <w:pPr>
        <w:pStyle w:val="Prrafodelista"/>
        <w:numPr>
          <w:ilvl w:val="0"/>
          <w:numId w:val="12"/>
        </w:numPr>
        <w:overflowPunct/>
        <w:spacing w:line="276" w:lineRule="auto"/>
        <w:jc w:val="both"/>
        <w:textAlignment w:val="auto"/>
        <w:rPr>
          <w:rFonts w:ascii="Arial" w:hAnsi="Arial" w:cs="Arial"/>
          <w:lang w:val="es-MX" w:eastAsia="en-US" w:bidi="en-US"/>
        </w:rPr>
      </w:pPr>
      <w:r w:rsidRPr="00715B75">
        <w:rPr>
          <w:rFonts w:ascii="Arial" w:hAnsi="Arial" w:cs="Arial"/>
          <w:lang w:val="es-MX" w:eastAsia="en-US" w:bidi="en-US"/>
        </w:rPr>
        <w:t>En la primera sesión Ordinaria deberá aprobarse el PAT. En la última sesión se deberá aprobar el Informe Anual de Actividades (IAA), así como las estadísticas de capacitaciones, denuncias (recibidas, admitidas, atendidas y no procedentes) presentadas por públicos o particulares redactando de igual forma las recomendaciones emitidas, los asuntos que fueron sometidos a mediación, así como el seguimiento que se les haya dado y estatus en el que se encuentren; lo anterior cuidando la confidencialidad y protección de datos personales de las personas involucradas en la denuncia.</w:t>
      </w:r>
    </w:p>
    <w:p w14:paraId="53E69AB6" w14:textId="77777777" w:rsidR="004059C6" w:rsidRDefault="004059C6" w:rsidP="004059C6">
      <w:pPr>
        <w:pStyle w:val="Prrafodelista"/>
        <w:overflowPunct/>
        <w:spacing w:line="276" w:lineRule="auto"/>
        <w:ind w:left="1080"/>
        <w:jc w:val="both"/>
        <w:textAlignment w:val="auto"/>
        <w:rPr>
          <w:rFonts w:ascii="Arial" w:hAnsi="Arial" w:cs="Arial"/>
          <w:lang w:val="es-MX" w:eastAsia="en-US" w:bidi="en-US"/>
        </w:rPr>
      </w:pPr>
    </w:p>
    <w:p w14:paraId="50CA0F42" w14:textId="77777777" w:rsidR="004059C6" w:rsidRDefault="004059C6" w:rsidP="008F507D">
      <w:pPr>
        <w:pStyle w:val="Prrafodelista"/>
        <w:numPr>
          <w:ilvl w:val="0"/>
          <w:numId w:val="12"/>
        </w:numPr>
        <w:overflowPunct/>
        <w:spacing w:line="276" w:lineRule="auto"/>
        <w:jc w:val="both"/>
        <w:textAlignment w:val="auto"/>
        <w:rPr>
          <w:rFonts w:ascii="Arial" w:hAnsi="Arial" w:cs="Arial"/>
          <w:lang w:val="es-MX" w:eastAsia="en-US" w:bidi="en-US"/>
        </w:rPr>
      </w:pPr>
      <w:r w:rsidRPr="008F0648">
        <w:rPr>
          <w:rFonts w:ascii="Arial" w:hAnsi="Arial" w:cs="Arial"/>
          <w:i/>
          <w:u w:val="single"/>
          <w:lang w:val="es-MX" w:eastAsia="en-US" w:bidi="en-US"/>
        </w:rPr>
        <w:t xml:space="preserve">Sesiones </w:t>
      </w:r>
      <w:r>
        <w:rPr>
          <w:rFonts w:ascii="Arial" w:hAnsi="Arial" w:cs="Arial"/>
          <w:i/>
          <w:u w:val="single"/>
          <w:lang w:val="es-MX" w:eastAsia="en-US" w:bidi="en-US"/>
        </w:rPr>
        <w:t>E</w:t>
      </w:r>
      <w:r w:rsidRPr="008F0648">
        <w:rPr>
          <w:rFonts w:ascii="Arial" w:hAnsi="Arial" w:cs="Arial"/>
          <w:i/>
          <w:u w:val="single"/>
          <w:lang w:val="es-MX" w:eastAsia="en-US" w:bidi="en-US"/>
        </w:rPr>
        <w:t>xtraordinarias</w:t>
      </w:r>
      <w:r w:rsidRPr="000220C7">
        <w:rPr>
          <w:rFonts w:ascii="Arial" w:hAnsi="Arial" w:cs="Arial"/>
          <w:i/>
          <w:lang w:val="es-MX" w:eastAsia="en-US" w:bidi="en-US"/>
        </w:rPr>
        <w:t>:</w:t>
      </w:r>
      <w:r w:rsidRPr="000220C7">
        <w:rPr>
          <w:rFonts w:ascii="Arial" w:hAnsi="Arial" w:cs="Arial"/>
          <w:lang w:val="es-MX" w:eastAsia="en-US" w:bidi="en-US"/>
        </w:rPr>
        <w:t xml:space="preserve"> Podrán celebrarse en c</w:t>
      </w:r>
      <w:r>
        <w:rPr>
          <w:rFonts w:ascii="Arial" w:hAnsi="Arial" w:cs="Arial"/>
          <w:lang w:val="es-MX" w:eastAsia="en-US" w:bidi="en-US"/>
        </w:rPr>
        <w:t xml:space="preserve">ualquier momento por las </w:t>
      </w:r>
      <w:r w:rsidRPr="000220C7">
        <w:rPr>
          <w:rFonts w:ascii="Arial" w:hAnsi="Arial" w:cs="Arial"/>
          <w:lang w:val="es-MX" w:eastAsia="en-US" w:bidi="en-US"/>
        </w:rPr>
        <w:t xml:space="preserve">vías </w:t>
      </w:r>
      <w:r>
        <w:rPr>
          <w:rFonts w:ascii="Arial" w:hAnsi="Arial" w:cs="Arial"/>
          <w:lang w:val="es-MX" w:eastAsia="en-US" w:bidi="en-US"/>
        </w:rPr>
        <w:t xml:space="preserve">que </w:t>
      </w:r>
      <w:r w:rsidRPr="000220C7">
        <w:rPr>
          <w:rFonts w:ascii="Arial" w:hAnsi="Arial" w:cs="Arial"/>
          <w:lang w:val="es-MX" w:eastAsia="en-US" w:bidi="en-US"/>
        </w:rPr>
        <w:t>establ</w:t>
      </w:r>
      <w:r>
        <w:rPr>
          <w:rFonts w:ascii="Arial" w:hAnsi="Arial" w:cs="Arial"/>
          <w:lang w:val="es-MX" w:eastAsia="en-US" w:bidi="en-US"/>
        </w:rPr>
        <w:t>ezca l</w:t>
      </w:r>
      <w:r w:rsidRPr="000220C7">
        <w:rPr>
          <w:rFonts w:ascii="Arial" w:hAnsi="Arial" w:cs="Arial"/>
          <w:lang w:val="es-MX" w:eastAsia="en-US" w:bidi="en-US"/>
        </w:rPr>
        <w:t>a Presidencia</w:t>
      </w:r>
      <w:r>
        <w:rPr>
          <w:rFonts w:ascii="Arial" w:hAnsi="Arial" w:cs="Arial"/>
          <w:lang w:val="es-MX" w:eastAsia="en-US" w:bidi="en-US"/>
        </w:rPr>
        <w:t xml:space="preserve"> de igual forma, será esta o la Secretaría Ejecutiva quienes, si así lo determinan, se convoque a sesión para dar cumplimiento a los asuntos de competencia </w:t>
      </w:r>
      <w:r w:rsidRPr="008F0648">
        <w:rPr>
          <w:rFonts w:ascii="Arial" w:hAnsi="Arial" w:cs="Arial"/>
          <w:lang w:val="es-MX" w:eastAsia="en-US" w:bidi="en-US"/>
        </w:rPr>
        <w:t>que, por su importancia, lo amerite o, a petición de por lo menos, tres de los miembros del Subcomité.</w:t>
      </w:r>
    </w:p>
    <w:p w14:paraId="72B83A54" w14:textId="77777777" w:rsidR="004059C6" w:rsidRPr="008C18B4" w:rsidRDefault="004059C6" w:rsidP="004059C6">
      <w:pPr>
        <w:pStyle w:val="Prrafodelista"/>
        <w:rPr>
          <w:rFonts w:ascii="Arial" w:hAnsi="Arial" w:cs="Arial"/>
          <w:lang w:val="es-MX" w:eastAsia="en-US" w:bidi="en-US"/>
        </w:rPr>
      </w:pPr>
    </w:p>
    <w:p w14:paraId="20A2A32D" w14:textId="77777777" w:rsidR="004059C6" w:rsidRPr="008C18B4" w:rsidRDefault="004059C6" w:rsidP="008F507D">
      <w:pPr>
        <w:pStyle w:val="Prrafodelista"/>
        <w:numPr>
          <w:ilvl w:val="0"/>
          <w:numId w:val="12"/>
        </w:numPr>
        <w:overflowPunct/>
        <w:spacing w:line="276" w:lineRule="auto"/>
        <w:jc w:val="both"/>
        <w:textAlignment w:val="auto"/>
        <w:rPr>
          <w:rFonts w:ascii="Arial" w:hAnsi="Arial" w:cs="Arial"/>
          <w:lang w:val="es-MX" w:eastAsia="en-US" w:bidi="en-US"/>
        </w:rPr>
      </w:pPr>
      <w:r w:rsidRPr="000220C7">
        <w:rPr>
          <w:rFonts w:ascii="Arial" w:hAnsi="Arial" w:cs="Arial"/>
          <w:lang w:val="es-MX" w:eastAsia="en-US" w:bidi="en-US"/>
        </w:rPr>
        <w:t xml:space="preserve">Durante las sesiones Ordinarias y Extraordinarias la Presidencia dirigirá y moderará los debates durante las sesiones y será auxiliado en sus trabajos por la Secretaría </w:t>
      </w:r>
      <w:r>
        <w:rPr>
          <w:rFonts w:ascii="Arial" w:hAnsi="Arial" w:cs="Arial"/>
          <w:lang w:val="es-MX" w:eastAsia="en-US" w:bidi="en-US"/>
        </w:rPr>
        <w:t>Ejecutiva</w:t>
      </w:r>
      <w:r w:rsidRPr="000220C7">
        <w:rPr>
          <w:rFonts w:ascii="Arial" w:hAnsi="Arial" w:cs="Arial"/>
          <w:lang w:val="es-MX" w:eastAsia="en-US" w:bidi="en-US"/>
        </w:rPr>
        <w:t>.</w:t>
      </w:r>
    </w:p>
    <w:p w14:paraId="1A5AB62A" w14:textId="77777777" w:rsidR="004059C6" w:rsidRPr="008F0648" w:rsidRDefault="004059C6" w:rsidP="004059C6">
      <w:pPr>
        <w:pStyle w:val="Prrafodelista"/>
        <w:overflowPunct/>
        <w:spacing w:line="276" w:lineRule="auto"/>
        <w:ind w:left="1080"/>
        <w:jc w:val="both"/>
        <w:textAlignment w:val="auto"/>
        <w:rPr>
          <w:rFonts w:ascii="Arial" w:hAnsi="Arial" w:cs="Arial"/>
          <w:lang w:val="es-MX" w:eastAsia="en-US" w:bidi="en-US"/>
        </w:rPr>
      </w:pPr>
    </w:p>
    <w:p w14:paraId="250B214E" w14:textId="77777777" w:rsidR="004059C6" w:rsidRDefault="004059C6" w:rsidP="008F507D">
      <w:pPr>
        <w:pStyle w:val="Prrafodelista"/>
        <w:numPr>
          <w:ilvl w:val="0"/>
          <w:numId w:val="12"/>
        </w:numPr>
        <w:overflowPunct/>
        <w:spacing w:line="276" w:lineRule="auto"/>
        <w:jc w:val="both"/>
        <w:textAlignment w:val="auto"/>
        <w:rPr>
          <w:rFonts w:ascii="Arial" w:hAnsi="Arial" w:cs="Arial"/>
          <w:lang w:val="es-MX" w:eastAsia="en-US" w:bidi="en-US"/>
        </w:rPr>
      </w:pPr>
      <w:r w:rsidRPr="00715B75">
        <w:rPr>
          <w:rFonts w:ascii="Arial" w:hAnsi="Arial" w:cs="Arial"/>
          <w:lang w:val="es-MX" w:eastAsia="en-US" w:bidi="en-US"/>
        </w:rPr>
        <w:t xml:space="preserve">Si se suscitara algún hecho que altere de forma sustancial el buen orden de las sesione, o se diera alguna otra circunstancia extraordinaria que impida su normal desarrollo, la Presidencia del Subcomité podrá, excepcionalmente, acordar su suspensión durante el tiempo que </w:t>
      </w:r>
      <w:r>
        <w:rPr>
          <w:rFonts w:ascii="Arial" w:hAnsi="Arial" w:cs="Arial"/>
          <w:lang w:val="es-MX" w:eastAsia="en-US" w:bidi="en-US"/>
        </w:rPr>
        <w:t>sea necesario para restablecer l</w:t>
      </w:r>
      <w:r w:rsidRPr="00715B75">
        <w:rPr>
          <w:rFonts w:ascii="Arial" w:hAnsi="Arial" w:cs="Arial"/>
          <w:lang w:val="es-MX" w:eastAsia="en-US" w:bidi="en-US"/>
        </w:rPr>
        <w:t xml:space="preserve">as condiciones que permitan su continuación. </w:t>
      </w:r>
    </w:p>
    <w:p w14:paraId="37098215" w14:textId="77777777" w:rsidR="004059C6" w:rsidRPr="008F0648" w:rsidRDefault="004059C6" w:rsidP="004059C6">
      <w:pPr>
        <w:spacing w:line="276" w:lineRule="auto"/>
        <w:ind w:left="720"/>
        <w:jc w:val="both"/>
        <w:rPr>
          <w:rFonts w:ascii="Arial" w:hAnsi="Arial" w:cs="Arial"/>
          <w:lang w:val="es-MX" w:eastAsia="en-US" w:bidi="en-US"/>
        </w:rPr>
      </w:pPr>
    </w:p>
    <w:p w14:paraId="02D023D1" w14:textId="77777777" w:rsidR="004059C6" w:rsidRPr="008F0648" w:rsidRDefault="004059C6" w:rsidP="008F507D">
      <w:pPr>
        <w:pStyle w:val="Prrafodelista"/>
        <w:numPr>
          <w:ilvl w:val="0"/>
          <w:numId w:val="1"/>
        </w:numPr>
        <w:overflowPunct/>
        <w:spacing w:line="276" w:lineRule="auto"/>
        <w:jc w:val="both"/>
        <w:textAlignment w:val="auto"/>
        <w:rPr>
          <w:rFonts w:ascii="Arial" w:hAnsi="Arial" w:cs="Arial"/>
          <w:lang w:val="es-MX" w:eastAsia="en-US" w:bidi="en-US"/>
        </w:rPr>
      </w:pPr>
      <w:r>
        <w:rPr>
          <w:rFonts w:ascii="Arial" w:hAnsi="Arial" w:cs="Arial"/>
          <w:b/>
          <w:i/>
          <w:lang w:val="es-MX" w:eastAsia="en-US" w:bidi="en-US"/>
        </w:rPr>
        <w:lastRenderedPageBreak/>
        <w:t>Convocatorias</w:t>
      </w:r>
    </w:p>
    <w:p w14:paraId="05FAC7A5" w14:textId="77777777" w:rsidR="004059C6" w:rsidRDefault="004059C6" w:rsidP="004059C6">
      <w:pPr>
        <w:overflowPunct/>
        <w:spacing w:line="276" w:lineRule="auto"/>
        <w:ind w:left="360"/>
        <w:jc w:val="both"/>
        <w:textAlignment w:val="auto"/>
        <w:rPr>
          <w:rFonts w:ascii="Arial" w:hAnsi="Arial" w:cs="Arial"/>
          <w:lang w:val="es-MX" w:eastAsia="en-US" w:bidi="en-US"/>
        </w:rPr>
      </w:pPr>
    </w:p>
    <w:p w14:paraId="00C9B9B3"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Las convocatorias de las sesiones ordinarias y extraordinarias deberán realizarse por quien ocupe la presidencia del Subcomité, o a través de la Secretaría ejecutiva, y establecerán el lugar, fecha y hora de la sesión, el orden del día de la misma y, de ser el caso, los anexos de los asuntos que vallan a ser tratados por el subcomité de ética, tomando las medidas pertinentes para garantizar la protección de la información en caso de denuncias.</w:t>
      </w:r>
    </w:p>
    <w:p w14:paraId="55E5A756" w14:textId="77777777" w:rsidR="004059C6" w:rsidRDefault="004059C6" w:rsidP="004059C6">
      <w:pPr>
        <w:overflowPunct/>
        <w:spacing w:line="276" w:lineRule="auto"/>
        <w:ind w:left="360"/>
        <w:jc w:val="both"/>
        <w:textAlignment w:val="auto"/>
        <w:rPr>
          <w:rFonts w:ascii="Arial" w:hAnsi="Arial" w:cs="Arial"/>
          <w:lang w:val="es-MX" w:eastAsia="en-US" w:bidi="en-US"/>
        </w:rPr>
      </w:pPr>
    </w:p>
    <w:p w14:paraId="66517C57" w14:textId="77777777" w:rsidR="004059C6" w:rsidRPr="000C7F27" w:rsidRDefault="004059C6" w:rsidP="00EE1FFF">
      <w:pPr>
        <w:overflowPunct/>
        <w:spacing w:line="276" w:lineRule="auto"/>
        <w:jc w:val="both"/>
        <w:textAlignment w:val="auto"/>
        <w:rPr>
          <w:rFonts w:ascii="Arial" w:hAnsi="Arial" w:cs="Arial"/>
          <w:lang w:val="es-MX" w:eastAsia="en-US" w:bidi="en-US"/>
        </w:rPr>
      </w:pPr>
      <w:r w:rsidRPr="000C7F27">
        <w:rPr>
          <w:rFonts w:ascii="Arial" w:hAnsi="Arial" w:cs="Arial"/>
          <w:lang w:val="es-MX" w:eastAsia="en-US" w:bidi="en-US"/>
        </w:rPr>
        <w:t>En la convocatoria respectiva, se comunicará la necesidad de contar con quórum (cincuenta por ciento más uno), en su caso, se celebrará una segunda convocatoria en la que se fijará lugar, fecha y hora de la celebración de la sesión, en caso de que no hubiera quórum para celebrar la primera.</w:t>
      </w:r>
    </w:p>
    <w:p w14:paraId="5F1BFBCE" w14:textId="77777777" w:rsidR="004059C6" w:rsidRDefault="004059C6" w:rsidP="004059C6">
      <w:pPr>
        <w:overflowPunct/>
        <w:spacing w:line="276" w:lineRule="auto"/>
        <w:ind w:left="360"/>
        <w:jc w:val="both"/>
        <w:textAlignment w:val="auto"/>
        <w:rPr>
          <w:rFonts w:ascii="Arial" w:hAnsi="Arial" w:cs="Arial"/>
          <w:lang w:val="es-MX" w:eastAsia="en-US" w:bidi="en-US"/>
        </w:rPr>
      </w:pPr>
    </w:p>
    <w:p w14:paraId="4F9804BF"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 xml:space="preserve">Las notificaciones a que se refiere el presente numeral y el punto 5. </w:t>
      </w:r>
      <w:r w:rsidRPr="00182504">
        <w:rPr>
          <w:rFonts w:ascii="Arial" w:hAnsi="Arial" w:cs="Arial"/>
          <w:i/>
          <w:iCs/>
          <w:lang w:val="es-MX" w:eastAsia="en-US" w:bidi="en-US"/>
        </w:rPr>
        <w:t>Quórum</w:t>
      </w:r>
      <w:r>
        <w:rPr>
          <w:rFonts w:ascii="Arial" w:hAnsi="Arial" w:cs="Arial"/>
          <w:lang w:val="es-MX" w:eastAsia="en-US" w:bidi="en-US"/>
        </w:rPr>
        <w:t xml:space="preserve"> de los presentes lineamientos se harán preferentemente por medios electrónicos. </w:t>
      </w:r>
    </w:p>
    <w:p w14:paraId="15FAF758" w14:textId="77777777" w:rsidR="004059C6" w:rsidRDefault="004059C6" w:rsidP="00EE1FFF">
      <w:pPr>
        <w:overflowPunct/>
        <w:spacing w:line="276" w:lineRule="auto"/>
        <w:jc w:val="both"/>
        <w:textAlignment w:val="auto"/>
        <w:rPr>
          <w:rFonts w:ascii="Arial" w:hAnsi="Arial" w:cs="Arial"/>
          <w:lang w:val="es-MX" w:eastAsia="en-US" w:bidi="en-US"/>
        </w:rPr>
      </w:pPr>
    </w:p>
    <w:p w14:paraId="57EFAA48" w14:textId="77777777" w:rsidR="004059C6" w:rsidRDefault="004059C6" w:rsidP="00EE1FFF">
      <w:pPr>
        <w:overflowPunct/>
        <w:spacing w:line="276" w:lineRule="auto"/>
        <w:jc w:val="both"/>
        <w:textAlignment w:val="auto"/>
        <w:rPr>
          <w:rFonts w:ascii="Arial" w:hAnsi="Arial" w:cs="Arial"/>
          <w:lang w:val="es-MX" w:eastAsia="en-US" w:bidi="en-US"/>
        </w:rPr>
      </w:pPr>
      <w:r w:rsidRPr="008C18B4">
        <w:rPr>
          <w:rFonts w:ascii="Arial" w:hAnsi="Arial" w:cs="Arial"/>
          <w:lang w:val="es-MX" w:eastAsia="en-US" w:bidi="en-US"/>
        </w:rPr>
        <w:t xml:space="preserve">Para la celebración de las sesiones ordinarias y extraordinarias, se convocará con </w:t>
      </w:r>
      <w:r w:rsidRPr="008C18B4">
        <w:rPr>
          <w:rFonts w:ascii="Arial" w:hAnsi="Arial" w:cs="Arial"/>
          <w:b/>
          <w:lang w:val="es-MX" w:eastAsia="en-US" w:bidi="en-US"/>
        </w:rPr>
        <w:t>dos días hábiles</w:t>
      </w:r>
      <w:r w:rsidRPr="008C18B4">
        <w:rPr>
          <w:rFonts w:ascii="Arial" w:hAnsi="Arial" w:cs="Arial"/>
          <w:lang w:val="es-MX" w:eastAsia="en-US" w:bidi="en-US"/>
        </w:rPr>
        <w:t xml:space="preserve"> de antelación.</w:t>
      </w:r>
    </w:p>
    <w:p w14:paraId="206478A8" w14:textId="77777777" w:rsidR="004059C6" w:rsidRPr="008F0648" w:rsidRDefault="004059C6" w:rsidP="004059C6">
      <w:pPr>
        <w:overflowPunct/>
        <w:spacing w:line="276" w:lineRule="auto"/>
        <w:jc w:val="both"/>
        <w:textAlignment w:val="auto"/>
        <w:rPr>
          <w:rFonts w:ascii="Arial" w:hAnsi="Arial" w:cs="Arial"/>
          <w:lang w:val="es-MX" w:eastAsia="en-US" w:bidi="en-US"/>
        </w:rPr>
      </w:pPr>
    </w:p>
    <w:p w14:paraId="4975791B" w14:textId="77777777" w:rsidR="004059C6" w:rsidRPr="004D5D02" w:rsidRDefault="004059C6" w:rsidP="008F507D">
      <w:pPr>
        <w:pStyle w:val="Prrafodelista"/>
        <w:numPr>
          <w:ilvl w:val="0"/>
          <w:numId w:val="1"/>
        </w:numPr>
        <w:overflowPunct/>
        <w:spacing w:line="276" w:lineRule="auto"/>
        <w:jc w:val="both"/>
        <w:textAlignment w:val="auto"/>
        <w:rPr>
          <w:rFonts w:ascii="Arial" w:hAnsi="Arial" w:cs="Arial"/>
          <w:lang w:val="es-MX" w:eastAsia="en-US" w:bidi="en-US"/>
        </w:rPr>
      </w:pPr>
      <w:r>
        <w:rPr>
          <w:rFonts w:ascii="Arial" w:hAnsi="Arial" w:cs="Arial"/>
          <w:b/>
          <w:i/>
          <w:lang w:val="es-MX" w:eastAsia="en-US" w:bidi="en-US"/>
        </w:rPr>
        <w:t>Personas Asesoras o Invitadas</w:t>
      </w:r>
    </w:p>
    <w:p w14:paraId="3AB3E3DD" w14:textId="77777777" w:rsidR="004059C6" w:rsidRPr="004D5D02" w:rsidRDefault="004059C6" w:rsidP="004059C6">
      <w:pPr>
        <w:overflowPunct/>
        <w:spacing w:line="276" w:lineRule="auto"/>
        <w:ind w:left="360"/>
        <w:jc w:val="both"/>
        <w:textAlignment w:val="auto"/>
        <w:rPr>
          <w:rFonts w:ascii="Arial" w:hAnsi="Arial" w:cs="Arial"/>
          <w:lang w:val="es-MX" w:eastAsia="en-US" w:bidi="en-US"/>
        </w:rPr>
      </w:pPr>
    </w:p>
    <w:p w14:paraId="3EE5FC33" w14:textId="22E835E5" w:rsidR="00ED0096" w:rsidRPr="00ED0096" w:rsidRDefault="004059C6" w:rsidP="00EE1FFF">
      <w:pPr>
        <w:overflowPunct/>
        <w:spacing w:line="276" w:lineRule="auto"/>
        <w:jc w:val="both"/>
        <w:textAlignment w:val="auto"/>
        <w:rPr>
          <w:rFonts w:ascii="Arial" w:hAnsi="Arial" w:cs="Arial"/>
          <w:lang w:val="es-MX" w:eastAsia="en-US" w:bidi="en-US"/>
        </w:rPr>
      </w:pPr>
      <w:r w:rsidRPr="00ED0096">
        <w:rPr>
          <w:rFonts w:ascii="Arial" w:hAnsi="Arial" w:cs="Arial"/>
          <w:lang w:val="es-MX" w:eastAsia="en-US" w:bidi="en-US"/>
        </w:rPr>
        <w:t>Cuando la Presidencia así lo autorice, podrán asistir a las sesiones del Subcomité como personas invitadas o asesoras cualquiera que pueda coadyuvar al cumplimiento de los objetivos</w:t>
      </w:r>
      <w:r w:rsidR="00750B8B">
        <w:rPr>
          <w:rFonts w:ascii="Arial" w:hAnsi="Arial" w:cs="Arial"/>
          <w:lang w:val="es-MX" w:eastAsia="en-US" w:bidi="en-US"/>
        </w:rPr>
        <w:t>,</w:t>
      </w:r>
      <w:r w:rsidRPr="00ED0096">
        <w:rPr>
          <w:rFonts w:ascii="Arial" w:hAnsi="Arial" w:cs="Arial"/>
          <w:lang w:val="es-MX" w:eastAsia="en-US" w:bidi="en-US"/>
        </w:rPr>
        <w:t xml:space="preserve"> única y exclusivamente para el desahogo de los puntos del orden del día para los cuales fueron invitadas</w:t>
      </w:r>
      <w:r w:rsidR="00750B8B">
        <w:rPr>
          <w:rFonts w:ascii="Arial" w:hAnsi="Arial" w:cs="Arial"/>
          <w:lang w:val="es-MX" w:eastAsia="en-US" w:bidi="en-US"/>
        </w:rPr>
        <w:t xml:space="preserve">; por lo cual tendrán </w:t>
      </w:r>
      <w:proofErr w:type="gramStart"/>
      <w:r w:rsidR="00750B8B">
        <w:rPr>
          <w:rFonts w:ascii="Arial" w:hAnsi="Arial" w:cs="Arial"/>
          <w:lang w:val="es-MX" w:eastAsia="en-US" w:bidi="en-US"/>
        </w:rPr>
        <w:t>voz</w:t>
      </w:r>
      <w:proofErr w:type="gramEnd"/>
      <w:r w:rsidR="00750B8B">
        <w:rPr>
          <w:rFonts w:ascii="Arial" w:hAnsi="Arial" w:cs="Arial"/>
          <w:lang w:val="es-MX" w:eastAsia="en-US" w:bidi="en-US"/>
        </w:rPr>
        <w:t xml:space="preserve"> pero no voto para la toma de decisiones del Subcomité</w:t>
      </w:r>
      <w:r w:rsidR="00ED0096" w:rsidRPr="00ED0096">
        <w:rPr>
          <w:rFonts w:ascii="Arial" w:hAnsi="Arial" w:cs="Arial"/>
          <w:lang w:val="es-MX" w:eastAsia="en-US" w:bidi="en-US"/>
        </w:rPr>
        <w:t>.</w:t>
      </w:r>
    </w:p>
    <w:p w14:paraId="2A6FF165" w14:textId="77777777" w:rsidR="00ED0096" w:rsidRDefault="00ED0096" w:rsidP="00EE1FFF">
      <w:pPr>
        <w:overflowPunct/>
        <w:spacing w:line="276" w:lineRule="auto"/>
        <w:jc w:val="both"/>
        <w:textAlignment w:val="auto"/>
        <w:rPr>
          <w:rFonts w:ascii="Arial" w:hAnsi="Arial" w:cs="Arial"/>
          <w:highlight w:val="yellow"/>
          <w:lang w:val="es-MX" w:eastAsia="en-US" w:bidi="en-US"/>
        </w:rPr>
      </w:pPr>
    </w:p>
    <w:p w14:paraId="22397412" w14:textId="3E7F272C" w:rsidR="004059C6" w:rsidRPr="00ED0096" w:rsidRDefault="00ED0096" w:rsidP="00EE1FFF">
      <w:pPr>
        <w:overflowPunct/>
        <w:spacing w:line="276" w:lineRule="auto"/>
        <w:jc w:val="both"/>
        <w:textAlignment w:val="auto"/>
        <w:rPr>
          <w:rFonts w:ascii="Arial" w:hAnsi="Arial" w:cs="Arial"/>
          <w:lang w:val="es-MX" w:eastAsia="en-US" w:bidi="en-US"/>
        </w:rPr>
      </w:pPr>
      <w:r w:rsidRPr="00ED0096">
        <w:rPr>
          <w:rFonts w:ascii="Arial" w:hAnsi="Arial" w:cs="Arial"/>
          <w:lang w:val="es-MX" w:eastAsia="en-US" w:bidi="en-US"/>
        </w:rPr>
        <w:t>Entre las personas invitadas</w:t>
      </w:r>
      <w:r w:rsidR="004059C6" w:rsidRPr="00ED0096">
        <w:rPr>
          <w:rFonts w:ascii="Arial" w:hAnsi="Arial" w:cs="Arial"/>
          <w:lang w:val="es-MX" w:eastAsia="en-US" w:bidi="en-US"/>
        </w:rPr>
        <w:t xml:space="preserve"> puede</w:t>
      </w:r>
      <w:r w:rsidRPr="00ED0096">
        <w:rPr>
          <w:rFonts w:ascii="Arial" w:hAnsi="Arial" w:cs="Arial"/>
          <w:lang w:val="es-MX" w:eastAsia="en-US" w:bidi="en-US"/>
        </w:rPr>
        <w:t>n</w:t>
      </w:r>
      <w:r w:rsidR="004059C6" w:rsidRPr="00ED0096">
        <w:rPr>
          <w:rFonts w:ascii="Arial" w:hAnsi="Arial" w:cs="Arial"/>
          <w:lang w:val="es-MX" w:eastAsia="en-US" w:bidi="en-US"/>
        </w:rPr>
        <w:t xml:space="preserve"> ser representantes de las Unidades Administrativas de Asuntos Jurídicos y de Recursos Humanos, Personas Asesoras, Personas Consejeras, entre otras, las cuales </w:t>
      </w:r>
      <w:r w:rsidRPr="00ED0096">
        <w:rPr>
          <w:rFonts w:ascii="Arial" w:hAnsi="Arial" w:cs="Arial"/>
          <w:b/>
          <w:bCs/>
          <w:lang w:val="es-MX" w:eastAsia="en-US" w:bidi="en-US"/>
        </w:rPr>
        <w:t>sin ninguna excepción</w:t>
      </w:r>
      <w:r>
        <w:rPr>
          <w:rFonts w:ascii="Arial" w:hAnsi="Arial" w:cs="Arial"/>
          <w:lang w:val="es-MX" w:eastAsia="en-US" w:bidi="en-US"/>
        </w:rPr>
        <w:t xml:space="preserve"> deberán firmar su carta compromiso con el objetivo de asegurar la protección y confidencialidad de los asuntos tratados y las personas que pudieran verse afectadas por un mal uso de la información, así como en seguimiento al Punto</w:t>
      </w:r>
      <w:r w:rsidR="00750B8B">
        <w:rPr>
          <w:rFonts w:ascii="Arial" w:hAnsi="Arial" w:cs="Arial"/>
          <w:lang w:val="es-MX" w:eastAsia="en-US" w:bidi="en-US"/>
        </w:rPr>
        <w:t xml:space="preserve"> 3 y 4 del Apartado XIII de los presentes lineamientos</w:t>
      </w:r>
      <w:r>
        <w:rPr>
          <w:rFonts w:ascii="Arial" w:hAnsi="Arial" w:cs="Arial"/>
          <w:lang w:val="es-MX" w:eastAsia="en-US" w:bidi="en-US"/>
        </w:rPr>
        <w:t>.</w:t>
      </w:r>
    </w:p>
    <w:p w14:paraId="512A149B" w14:textId="77777777" w:rsidR="004059C6" w:rsidRPr="00F122B4" w:rsidRDefault="004059C6" w:rsidP="00EE1FFF">
      <w:pPr>
        <w:overflowPunct/>
        <w:jc w:val="both"/>
        <w:textAlignment w:val="auto"/>
        <w:rPr>
          <w:rFonts w:ascii="Arial" w:hAnsi="Arial" w:cs="Arial"/>
          <w:highlight w:val="yellow"/>
          <w:lang w:val="es-MX" w:eastAsia="en-US" w:bidi="en-US"/>
        </w:rPr>
      </w:pPr>
    </w:p>
    <w:p w14:paraId="56656E2D" w14:textId="0751DD3B" w:rsidR="004059C6" w:rsidRDefault="004059C6" w:rsidP="00EE1FFF">
      <w:pPr>
        <w:overflowPunct/>
        <w:spacing w:line="276" w:lineRule="auto"/>
        <w:jc w:val="both"/>
        <w:textAlignment w:val="auto"/>
        <w:rPr>
          <w:rFonts w:ascii="Arial" w:hAnsi="Arial" w:cs="Arial"/>
          <w:lang w:val="es-MX" w:eastAsia="en-US" w:bidi="en-US"/>
        </w:rPr>
      </w:pPr>
      <w:r w:rsidRPr="00ED0096">
        <w:rPr>
          <w:rFonts w:ascii="Arial" w:hAnsi="Arial" w:cs="Arial"/>
          <w:lang w:val="es-MX" w:eastAsia="en-US" w:bidi="en-US"/>
        </w:rPr>
        <w:t>En cualquier asunto en el que los invitados tuvieren o conocieren de un posible conflicto de interés, personal o de alguno de los demás miembros del Subcomité, deberá manifestarlo y el que tuviere el conflicto, abstenerse de toda intervención.</w:t>
      </w:r>
    </w:p>
    <w:p w14:paraId="0C409575" w14:textId="77777777" w:rsidR="004059C6" w:rsidRDefault="004059C6" w:rsidP="004059C6">
      <w:pPr>
        <w:overflowPunct/>
        <w:spacing w:line="276" w:lineRule="auto"/>
        <w:ind w:left="360"/>
        <w:jc w:val="both"/>
        <w:textAlignment w:val="auto"/>
        <w:rPr>
          <w:rFonts w:ascii="Arial" w:hAnsi="Arial" w:cs="Arial"/>
          <w:lang w:val="es-MX" w:eastAsia="en-US" w:bidi="en-US"/>
        </w:rPr>
      </w:pPr>
    </w:p>
    <w:p w14:paraId="24B26C91" w14:textId="77777777" w:rsidR="004059C6" w:rsidRPr="004D5D02" w:rsidRDefault="004059C6" w:rsidP="008F507D">
      <w:pPr>
        <w:pStyle w:val="Prrafodelista"/>
        <w:numPr>
          <w:ilvl w:val="0"/>
          <w:numId w:val="1"/>
        </w:numPr>
        <w:overflowPunct/>
        <w:spacing w:line="276" w:lineRule="auto"/>
        <w:jc w:val="both"/>
        <w:textAlignment w:val="auto"/>
        <w:rPr>
          <w:rFonts w:ascii="Arial" w:hAnsi="Arial" w:cs="Arial"/>
          <w:lang w:val="es-MX" w:eastAsia="en-US" w:bidi="en-US"/>
        </w:rPr>
      </w:pPr>
      <w:r>
        <w:rPr>
          <w:rFonts w:ascii="Arial" w:hAnsi="Arial" w:cs="Arial"/>
          <w:b/>
          <w:i/>
          <w:lang w:val="es-MX" w:eastAsia="en-US" w:bidi="en-US"/>
        </w:rPr>
        <w:t>Orden del Día</w:t>
      </w:r>
    </w:p>
    <w:p w14:paraId="6BFBBFF4" w14:textId="77777777" w:rsidR="004059C6" w:rsidRDefault="004059C6" w:rsidP="004059C6">
      <w:pPr>
        <w:overflowPunct/>
        <w:spacing w:line="276" w:lineRule="auto"/>
        <w:ind w:left="360"/>
        <w:jc w:val="both"/>
        <w:textAlignment w:val="auto"/>
        <w:rPr>
          <w:rFonts w:ascii="Arial" w:hAnsi="Arial" w:cs="Arial"/>
          <w:lang w:val="es-MX" w:eastAsia="en-US" w:bidi="en-US"/>
        </w:rPr>
      </w:pPr>
    </w:p>
    <w:p w14:paraId="33FFE635"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El orden del día de las Sesiones ordinarias, contendrá entre otros apartados:</w:t>
      </w:r>
    </w:p>
    <w:p w14:paraId="7B2F4EC0" w14:textId="77777777" w:rsidR="004059C6" w:rsidRDefault="004059C6" w:rsidP="004059C6">
      <w:pPr>
        <w:overflowPunct/>
        <w:spacing w:line="276" w:lineRule="auto"/>
        <w:ind w:left="360"/>
        <w:jc w:val="both"/>
        <w:textAlignment w:val="auto"/>
        <w:rPr>
          <w:rFonts w:ascii="Arial" w:hAnsi="Arial" w:cs="Arial"/>
          <w:lang w:val="es-MX" w:eastAsia="en-US" w:bidi="en-US"/>
        </w:rPr>
      </w:pPr>
    </w:p>
    <w:p w14:paraId="60ED113C" w14:textId="77777777" w:rsidR="004059C6" w:rsidRPr="00F122B4" w:rsidRDefault="004059C6" w:rsidP="008F507D">
      <w:pPr>
        <w:pStyle w:val="Prrafodelista"/>
        <w:numPr>
          <w:ilvl w:val="0"/>
          <w:numId w:val="13"/>
        </w:numPr>
        <w:overflowPunct/>
        <w:spacing w:line="276" w:lineRule="auto"/>
        <w:jc w:val="both"/>
        <w:textAlignment w:val="auto"/>
        <w:rPr>
          <w:rFonts w:ascii="Arial" w:hAnsi="Arial" w:cs="Arial"/>
          <w:lang w:val="es-MX" w:eastAsia="en-US" w:bidi="en-US"/>
        </w:rPr>
      </w:pPr>
      <w:r w:rsidRPr="00F122B4">
        <w:rPr>
          <w:rFonts w:ascii="Arial" w:hAnsi="Arial" w:cs="Arial"/>
          <w:lang w:val="es-MX" w:eastAsia="en-US" w:bidi="en-US"/>
        </w:rPr>
        <w:t>Verificación del quórum por la Secretaría Ejecutiva;</w:t>
      </w:r>
    </w:p>
    <w:p w14:paraId="01BB23CF" w14:textId="77777777" w:rsidR="004059C6" w:rsidRPr="00F122B4" w:rsidRDefault="004059C6" w:rsidP="008F507D">
      <w:pPr>
        <w:pStyle w:val="Prrafodelista"/>
        <w:numPr>
          <w:ilvl w:val="0"/>
          <w:numId w:val="13"/>
        </w:numPr>
        <w:overflowPunct/>
        <w:spacing w:line="276" w:lineRule="auto"/>
        <w:jc w:val="both"/>
        <w:textAlignment w:val="auto"/>
        <w:rPr>
          <w:rFonts w:ascii="Arial" w:hAnsi="Arial" w:cs="Arial"/>
          <w:lang w:val="es-MX" w:eastAsia="en-US" w:bidi="en-US"/>
        </w:rPr>
      </w:pPr>
      <w:r w:rsidRPr="00F122B4">
        <w:rPr>
          <w:rFonts w:ascii="Arial" w:hAnsi="Arial" w:cs="Arial"/>
          <w:lang w:val="es-MX" w:eastAsia="en-US" w:bidi="en-US"/>
        </w:rPr>
        <w:t xml:space="preserve">Lectura, consideración y aprobación, en su caso, del orden del día; </w:t>
      </w:r>
    </w:p>
    <w:p w14:paraId="03597D17" w14:textId="77777777" w:rsidR="004059C6" w:rsidRDefault="004059C6" w:rsidP="008F507D">
      <w:pPr>
        <w:pStyle w:val="Prrafodelista"/>
        <w:numPr>
          <w:ilvl w:val="0"/>
          <w:numId w:val="13"/>
        </w:numPr>
        <w:overflowPunct/>
        <w:spacing w:line="276" w:lineRule="auto"/>
        <w:jc w:val="both"/>
        <w:textAlignment w:val="auto"/>
        <w:rPr>
          <w:rFonts w:ascii="Arial" w:hAnsi="Arial" w:cs="Arial"/>
          <w:lang w:val="es-MX" w:eastAsia="en-US" w:bidi="en-US"/>
        </w:rPr>
      </w:pPr>
      <w:r w:rsidRPr="00F122B4">
        <w:rPr>
          <w:rFonts w:ascii="Arial" w:hAnsi="Arial" w:cs="Arial"/>
          <w:lang w:val="es-MX" w:eastAsia="en-US" w:bidi="en-US"/>
        </w:rPr>
        <w:t>Lectura y aprobación, en su caso, del acta de la sesión anterior</w:t>
      </w:r>
      <w:r>
        <w:rPr>
          <w:rFonts w:ascii="Arial" w:hAnsi="Arial" w:cs="Arial"/>
          <w:lang w:val="es-MX" w:eastAsia="en-US" w:bidi="en-US"/>
        </w:rPr>
        <w:t>;</w:t>
      </w:r>
    </w:p>
    <w:p w14:paraId="1B209A60" w14:textId="77777777" w:rsidR="004059C6" w:rsidRPr="00F122B4" w:rsidRDefault="004059C6" w:rsidP="008F507D">
      <w:pPr>
        <w:pStyle w:val="Prrafodelista"/>
        <w:numPr>
          <w:ilvl w:val="0"/>
          <w:numId w:val="13"/>
        </w:numPr>
        <w:overflowPunct/>
        <w:spacing w:line="276" w:lineRule="auto"/>
        <w:jc w:val="both"/>
        <w:textAlignment w:val="auto"/>
        <w:rPr>
          <w:rFonts w:ascii="Arial" w:hAnsi="Arial" w:cs="Arial"/>
          <w:lang w:val="es-MX" w:eastAsia="en-US" w:bidi="en-US"/>
        </w:rPr>
      </w:pPr>
      <w:r>
        <w:rPr>
          <w:rFonts w:ascii="Arial" w:hAnsi="Arial" w:cs="Arial"/>
          <w:lang w:val="es-MX" w:eastAsia="en-US" w:bidi="en-US"/>
        </w:rPr>
        <w:t>El seguimiento de acuerdos adoptados en sesiones anteriores;</w:t>
      </w:r>
    </w:p>
    <w:p w14:paraId="4CCF1621" w14:textId="77777777" w:rsidR="004059C6" w:rsidRDefault="004059C6" w:rsidP="008F507D">
      <w:pPr>
        <w:pStyle w:val="Prrafodelista"/>
        <w:numPr>
          <w:ilvl w:val="0"/>
          <w:numId w:val="13"/>
        </w:numPr>
        <w:overflowPunct/>
        <w:spacing w:line="276" w:lineRule="auto"/>
        <w:jc w:val="both"/>
        <w:textAlignment w:val="auto"/>
        <w:rPr>
          <w:rFonts w:ascii="Arial" w:hAnsi="Arial" w:cs="Arial"/>
          <w:lang w:val="es-MX" w:eastAsia="en-US" w:bidi="en-US"/>
        </w:rPr>
      </w:pPr>
      <w:r w:rsidRPr="00F122B4">
        <w:rPr>
          <w:rFonts w:ascii="Arial" w:hAnsi="Arial" w:cs="Arial"/>
          <w:lang w:val="es-MX" w:eastAsia="en-US" w:bidi="en-US"/>
        </w:rPr>
        <w:t>Discusión y aprobación, en su caso, de los asuntos comprendidos en el orden del día</w:t>
      </w:r>
      <w:r>
        <w:rPr>
          <w:rFonts w:ascii="Arial" w:hAnsi="Arial" w:cs="Arial"/>
          <w:lang w:val="es-MX" w:eastAsia="en-US" w:bidi="en-US"/>
        </w:rPr>
        <w:t xml:space="preserve"> y;</w:t>
      </w:r>
    </w:p>
    <w:p w14:paraId="3F90C299" w14:textId="77777777" w:rsidR="004059C6" w:rsidRPr="00F122B4" w:rsidRDefault="004059C6" w:rsidP="008F507D">
      <w:pPr>
        <w:pStyle w:val="Prrafodelista"/>
        <w:numPr>
          <w:ilvl w:val="0"/>
          <w:numId w:val="13"/>
        </w:numPr>
        <w:overflowPunct/>
        <w:spacing w:line="276" w:lineRule="auto"/>
        <w:jc w:val="both"/>
        <w:textAlignment w:val="auto"/>
        <w:rPr>
          <w:rFonts w:ascii="Arial" w:hAnsi="Arial" w:cs="Arial"/>
          <w:lang w:val="es-MX" w:eastAsia="en-US" w:bidi="en-US"/>
        </w:rPr>
      </w:pPr>
      <w:r>
        <w:rPr>
          <w:rFonts w:ascii="Arial" w:hAnsi="Arial" w:cs="Arial"/>
          <w:lang w:val="es-MX" w:eastAsia="en-US" w:bidi="en-US"/>
        </w:rPr>
        <w:lastRenderedPageBreak/>
        <w:t>Asuntos generales (en este último solo podrán incluirse temas de carácter informativo).</w:t>
      </w:r>
    </w:p>
    <w:p w14:paraId="2F863835" w14:textId="77777777" w:rsidR="004059C6" w:rsidRPr="00F122B4" w:rsidRDefault="004059C6" w:rsidP="004059C6">
      <w:pPr>
        <w:pStyle w:val="Prrafodelista"/>
        <w:overflowPunct/>
        <w:spacing w:line="276" w:lineRule="auto"/>
        <w:ind w:left="1080"/>
        <w:jc w:val="both"/>
        <w:textAlignment w:val="auto"/>
        <w:rPr>
          <w:rFonts w:ascii="Arial" w:hAnsi="Arial" w:cs="Arial"/>
          <w:lang w:val="es-MX" w:eastAsia="en-US" w:bidi="en-US"/>
        </w:rPr>
      </w:pPr>
    </w:p>
    <w:p w14:paraId="4B270DD0"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El orden del día que corresponda a cada sesión será elabora por la Secretaría Técnica con la supervisión de la Secretaría Ejecutiva. Las personas integrantes del Subcomité podrán solicitar la incorporación de asuntos en la misma.</w:t>
      </w:r>
    </w:p>
    <w:p w14:paraId="3449C61F" w14:textId="77777777" w:rsidR="004059C6" w:rsidRDefault="004059C6" w:rsidP="00EE1FFF">
      <w:pPr>
        <w:overflowPunct/>
        <w:spacing w:line="276" w:lineRule="auto"/>
        <w:jc w:val="both"/>
        <w:textAlignment w:val="auto"/>
        <w:rPr>
          <w:rFonts w:ascii="Arial" w:hAnsi="Arial" w:cs="Arial"/>
          <w:lang w:val="es-MX" w:eastAsia="en-US" w:bidi="en-US"/>
        </w:rPr>
      </w:pPr>
    </w:p>
    <w:p w14:paraId="0D4259C6"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El orden del día de las sesiones extraordinarias comprenderá asuntos específicos y no incluirá seguimiento de acuerdos ni asuntos generales.</w:t>
      </w:r>
    </w:p>
    <w:p w14:paraId="457AB17C" w14:textId="77777777" w:rsidR="004059C6" w:rsidRDefault="004059C6" w:rsidP="00EE1FFF">
      <w:pPr>
        <w:overflowPunct/>
        <w:spacing w:line="276" w:lineRule="auto"/>
        <w:jc w:val="both"/>
        <w:textAlignment w:val="auto"/>
        <w:rPr>
          <w:rFonts w:ascii="Arial" w:hAnsi="Arial" w:cs="Arial"/>
          <w:lang w:val="es-MX" w:eastAsia="en-US" w:bidi="en-US"/>
        </w:rPr>
      </w:pPr>
    </w:p>
    <w:p w14:paraId="0EF7B080" w14:textId="77777777" w:rsidR="004059C6" w:rsidRPr="00F122B4" w:rsidRDefault="004059C6" w:rsidP="00EE1FFF">
      <w:pPr>
        <w:pStyle w:val="Default"/>
        <w:spacing w:line="276" w:lineRule="auto"/>
        <w:jc w:val="both"/>
        <w:rPr>
          <w:rFonts w:ascii="Arial" w:eastAsia="Times New Roman" w:hAnsi="Arial" w:cs="Arial"/>
          <w:color w:val="00000A"/>
          <w:sz w:val="20"/>
          <w:szCs w:val="20"/>
          <w:lang w:bidi="en-US"/>
        </w:rPr>
      </w:pPr>
      <w:r w:rsidRPr="00F122B4">
        <w:rPr>
          <w:rFonts w:ascii="Arial" w:eastAsia="Times New Roman" w:hAnsi="Arial" w:cs="Arial"/>
          <w:color w:val="00000A"/>
          <w:sz w:val="20"/>
          <w:szCs w:val="20"/>
          <w:lang w:bidi="en-US"/>
        </w:rPr>
        <w:t>El Subcomité dará seguimiento puntual en cada sesión a todos los compromisos y acuerdos contraídos en sesiones anteriores.</w:t>
      </w:r>
    </w:p>
    <w:p w14:paraId="4F3AD8CB" w14:textId="77777777" w:rsidR="004059C6" w:rsidRDefault="004059C6" w:rsidP="00EE1FFF">
      <w:pPr>
        <w:overflowPunct/>
        <w:spacing w:line="276" w:lineRule="auto"/>
        <w:jc w:val="both"/>
        <w:textAlignment w:val="auto"/>
        <w:rPr>
          <w:rFonts w:ascii="Arial" w:hAnsi="Arial" w:cs="Arial"/>
          <w:lang w:val="es-MX" w:eastAsia="en-US" w:bidi="en-US"/>
        </w:rPr>
      </w:pPr>
    </w:p>
    <w:p w14:paraId="1F9BC9BA" w14:textId="77777777" w:rsidR="004059C6" w:rsidRDefault="004059C6" w:rsidP="008D0354">
      <w:pPr>
        <w:suppressAutoHyphens w:val="0"/>
        <w:overflowPunct/>
        <w:autoSpaceDE w:val="0"/>
        <w:autoSpaceDN w:val="0"/>
        <w:adjustRightInd w:val="0"/>
        <w:spacing w:line="276" w:lineRule="auto"/>
        <w:jc w:val="both"/>
        <w:textAlignment w:val="auto"/>
        <w:rPr>
          <w:rFonts w:ascii="Arial" w:hAnsi="Arial" w:cs="Arial"/>
          <w:lang w:val="es-MX" w:eastAsia="en-US" w:bidi="en-US"/>
        </w:rPr>
      </w:pPr>
      <w:r>
        <w:rPr>
          <w:rFonts w:ascii="Arial" w:hAnsi="Arial" w:cs="Arial"/>
          <w:lang w:val="es-MX" w:eastAsia="en-US" w:bidi="en-US"/>
        </w:rPr>
        <w:t xml:space="preserve">Los datos personales vinculados con las denuncias, no podrán enviarse por medios electrónicos. En caso de requerirse </w:t>
      </w:r>
      <w:r w:rsidRPr="00182504">
        <w:rPr>
          <w:rFonts w:ascii="Arial" w:hAnsi="Arial" w:cs="Arial"/>
          <w:lang w:val="es-MX" w:eastAsia="en-US" w:bidi="en-US"/>
        </w:rPr>
        <w:t>En caso de requerirse, la</w:t>
      </w:r>
      <w:r>
        <w:rPr>
          <w:rFonts w:ascii="Arial" w:hAnsi="Arial" w:cs="Arial"/>
          <w:lang w:val="es-MX" w:eastAsia="en-US" w:bidi="en-US"/>
        </w:rPr>
        <w:t xml:space="preserve"> </w:t>
      </w:r>
      <w:r w:rsidRPr="00182504">
        <w:rPr>
          <w:rFonts w:ascii="Arial" w:hAnsi="Arial" w:cs="Arial"/>
          <w:lang w:val="es-MX" w:eastAsia="en-US" w:bidi="en-US"/>
        </w:rPr>
        <w:t xml:space="preserve">Presidencia establecerá las medidas de seguridad para la entrega de la información a las personas que integran el </w:t>
      </w:r>
      <w:r>
        <w:rPr>
          <w:rFonts w:ascii="Arial" w:hAnsi="Arial" w:cs="Arial"/>
          <w:lang w:val="es-MX" w:eastAsia="en-US" w:bidi="en-US"/>
        </w:rPr>
        <w:t>Subc</w:t>
      </w:r>
      <w:r w:rsidRPr="00182504">
        <w:rPr>
          <w:rFonts w:ascii="Arial" w:hAnsi="Arial" w:cs="Arial"/>
          <w:lang w:val="es-MX" w:eastAsia="en-US" w:bidi="en-US"/>
        </w:rPr>
        <w:t>omité de</w:t>
      </w:r>
      <w:r>
        <w:rPr>
          <w:rFonts w:ascii="Arial" w:hAnsi="Arial" w:cs="Arial"/>
          <w:lang w:val="es-MX" w:eastAsia="en-US" w:bidi="en-US"/>
        </w:rPr>
        <w:t xml:space="preserve"> </w:t>
      </w:r>
      <w:r w:rsidRPr="00182504">
        <w:rPr>
          <w:rFonts w:ascii="Arial" w:hAnsi="Arial" w:cs="Arial"/>
          <w:lang w:val="es-MX" w:eastAsia="en-US" w:bidi="en-US"/>
        </w:rPr>
        <w:t>Ética.</w:t>
      </w:r>
    </w:p>
    <w:p w14:paraId="4B8D27EF" w14:textId="77777777" w:rsidR="004059C6" w:rsidRPr="00182504" w:rsidRDefault="004059C6" w:rsidP="00EE1FFF">
      <w:pPr>
        <w:suppressAutoHyphens w:val="0"/>
        <w:overflowPunct/>
        <w:autoSpaceDE w:val="0"/>
        <w:autoSpaceDN w:val="0"/>
        <w:adjustRightInd w:val="0"/>
        <w:textAlignment w:val="auto"/>
        <w:rPr>
          <w:rFonts w:ascii="Arial" w:hAnsi="Arial" w:cs="Arial"/>
          <w:lang w:val="es-MX" w:eastAsia="en-US" w:bidi="en-US"/>
        </w:rPr>
      </w:pPr>
    </w:p>
    <w:p w14:paraId="0141E062" w14:textId="77777777" w:rsidR="004059C6" w:rsidRPr="001A3F20" w:rsidRDefault="004059C6" w:rsidP="008F507D">
      <w:pPr>
        <w:pStyle w:val="Prrafodelista"/>
        <w:numPr>
          <w:ilvl w:val="0"/>
          <w:numId w:val="1"/>
        </w:numPr>
        <w:overflowPunct/>
        <w:spacing w:line="276" w:lineRule="auto"/>
        <w:jc w:val="both"/>
        <w:textAlignment w:val="auto"/>
        <w:rPr>
          <w:rFonts w:ascii="Arial" w:hAnsi="Arial" w:cs="Arial"/>
          <w:lang w:val="es-MX" w:eastAsia="en-US" w:bidi="en-US"/>
        </w:rPr>
      </w:pPr>
      <w:r>
        <w:rPr>
          <w:rFonts w:ascii="Arial" w:hAnsi="Arial" w:cs="Arial"/>
          <w:b/>
          <w:i/>
          <w:lang w:val="es-MX" w:eastAsia="en-US" w:bidi="en-US"/>
        </w:rPr>
        <w:t>Quórum</w:t>
      </w:r>
    </w:p>
    <w:p w14:paraId="5749B9EF" w14:textId="77777777" w:rsidR="004059C6" w:rsidRDefault="004059C6" w:rsidP="004059C6">
      <w:pPr>
        <w:overflowPunct/>
        <w:spacing w:line="276" w:lineRule="auto"/>
        <w:ind w:left="360"/>
        <w:jc w:val="both"/>
        <w:textAlignment w:val="auto"/>
        <w:rPr>
          <w:rFonts w:ascii="Arial" w:hAnsi="Arial" w:cs="Arial"/>
          <w:lang w:val="es-MX" w:eastAsia="en-US" w:bidi="en-US"/>
        </w:rPr>
      </w:pPr>
    </w:p>
    <w:p w14:paraId="426EF7B7"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 xml:space="preserve">El Subcomité de ética podrá sesionar con, cuando menos, </w:t>
      </w:r>
      <w:proofErr w:type="spellStart"/>
      <w:r>
        <w:rPr>
          <w:rFonts w:ascii="Arial" w:hAnsi="Arial" w:cs="Arial"/>
          <w:lang w:val="es-MX" w:eastAsia="en-US" w:bidi="en-US"/>
        </w:rPr>
        <w:t>mas</w:t>
      </w:r>
      <w:proofErr w:type="spellEnd"/>
      <w:r>
        <w:rPr>
          <w:rFonts w:ascii="Arial" w:hAnsi="Arial" w:cs="Arial"/>
          <w:lang w:val="es-MX" w:eastAsia="en-US" w:bidi="en-US"/>
        </w:rPr>
        <w:t xml:space="preserve"> de la mitad de las personas que lo integran. En ningún supuesto podrán sesionar sin la presencia de la persona titular de la Presidencia y de las Secretarías Ejecutiva y Técnica, o de sus respectivas suplencias.</w:t>
      </w:r>
    </w:p>
    <w:p w14:paraId="36221062" w14:textId="77777777" w:rsidR="004059C6" w:rsidRDefault="004059C6" w:rsidP="00EE1FFF">
      <w:pPr>
        <w:overflowPunct/>
        <w:spacing w:line="276" w:lineRule="auto"/>
        <w:jc w:val="both"/>
        <w:textAlignment w:val="auto"/>
        <w:rPr>
          <w:rFonts w:ascii="Arial" w:hAnsi="Arial" w:cs="Arial"/>
          <w:lang w:val="es-MX" w:eastAsia="en-US" w:bidi="en-US"/>
        </w:rPr>
      </w:pPr>
    </w:p>
    <w:p w14:paraId="53DB3E77"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Si a una sesión asiste un miembro titular y su suplente, solo el primero contará para efectos de determinación del Quórum y su suplente podrá permanecer con carácter de invitado, pero no podrán emitir voto en ningún asunto que se trate, a menos que por causa de fuerza mayor quien ejerce con carácter de titular deba excusarse de continuar en la sesión y, por tal razón, se retire de la misma.</w:t>
      </w:r>
    </w:p>
    <w:p w14:paraId="1CF84448" w14:textId="77777777" w:rsidR="004059C6" w:rsidRDefault="004059C6" w:rsidP="00EE1FFF">
      <w:pPr>
        <w:overflowPunct/>
        <w:spacing w:line="276" w:lineRule="auto"/>
        <w:jc w:val="both"/>
        <w:textAlignment w:val="auto"/>
        <w:rPr>
          <w:rFonts w:ascii="Arial" w:hAnsi="Arial" w:cs="Arial"/>
          <w:lang w:val="es-MX" w:eastAsia="en-US" w:bidi="en-US"/>
        </w:rPr>
      </w:pPr>
    </w:p>
    <w:p w14:paraId="7B604AF4"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 xml:space="preserve">En caso de no contarse con el Quórum necesario la sesión deberá posponerse, procurando no exceder de </w:t>
      </w:r>
      <w:r w:rsidRPr="008B6A5B">
        <w:rPr>
          <w:rFonts w:ascii="Arial" w:hAnsi="Arial" w:cs="Arial"/>
          <w:b/>
          <w:bCs/>
          <w:lang w:val="es-MX" w:eastAsia="en-US" w:bidi="en-US"/>
        </w:rPr>
        <w:t>dos días hábiles</w:t>
      </w:r>
      <w:r>
        <w:rPr>
          <w:rFonts w:ascii="Arial" w:hAnsi="Arial" w:cs="Arial"/>
          <w:lang w:val="es-MX" w:eastAsia="en-US" w:bidi="en-US"/>
        </w:rPr>
        <w:t xml:space="preserve"> posteriores a la fecha inicialmente establecida, y previa notificación a la totalidad de quienes integran el Subcomité teniéndose por notificados los integrantes presentes en esta ocasión.</w:t>
      </w:r>
    </w:p>
    <w:p w14:paraId="382879D0" w14:textId="77777777" w:rsidR="004059C6" w:rsidRDefault="004059C6" w:rsidP="008D0354">
      <w:pPr>
        <w:overflowPunct/>
        <w:spacing w:line="276" w:lineRule="auto"/>
        <w:jc w:val="both"/>
        <w:textAlignment w:val="auto"/>
        <w:rPr>
          <w:rFonts w:ascii="Arial" w:hAnsi="Arial" w:cs="Arial"/>
          <w:lang w:val="es-MX" w:eastAsia="en-US" w:bidi="en-US"/>
        </w:rPr>
      </w:pPr>
    </w:p>
    <w:p w14:paraId="03D5EE1E" w14:textId="77777777" w:rsidR="004059C6" w:rsidRDefault="004059C6" w:rsidP="008D0354">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 xml:space="preserve">Cuando por causas de fuerza mayor el Subcomité de Ética requiera sesionar para determinar medidas de protección o cualquier otro asunto que requiera una atención urgente sin que le sea materialmente posible reunir al Quórum establecido conforme a lo establecido en el primer párrafo del presente numeral, quien ocupe la Presidencia podrá autorizar con </w:t>
      </w:r>
      <w:r w:rsidRPr="008B6A5B">
        <w:rPr>
          <w:rFonts w:ascii="Arial" w:hAnsi="Arial" w:cs="Arial"/>
          <w:b/>
          <w:bCs/>
          <w:lang w:val="es-MX" w:eastAsia="en-US" w:bidi="en-US"/>
        </w:rPr>
        <w:t>tres días naturales</w:t>
      </w:r>
      <w:r>
        <w:rPr>
          <w:rFonts w:ascii="Arial" w:hAnsi="Arial" w:cs="Arial"/>
          <w:lang w:val="es-MX" w:eastAsia="en-US" w:bidi="en-US"/>
        </w:rPr>
        <w:t xml:space="preserve"> de anticipación la realización de la sesión aun sin el Quórum necesario citando en el acta correspondiente la realización de la sesión conforme a los establecido el presente párrafo de estos lineamientos.</w:t>
      </w:r>
    </w:p>
    <w:p w14:paraId="318738E9" w14:textId="77777777" w:rsidR="00750B8B" w:rsidRDefault="00750B8B" w:rsidP="004059C6">
      <w:pPr>
        <w:overflowPunct/>
        <w:spacing w:line="276" w:lineRule="auto"/>
        <w:ind w:left="360"/>
        <w:jc w:val="both"/>
        <w:textAlignment w:val="auto"/>
        <w:rPr>
          <w:rFonts w:ascii="Arial" w:hAnsi="Arial" w:cs="Arial"/>
          <w:lang w:val="es-MX" w:eastAsia="en-US" w:bidi="en-US"/>
        </w:rPr>
      </w:pPr>
    </w:p>
    <w:p w14:paraId="03715CAE" w14:textId="77777777" w:rsidR="004059C6" w:rsidRPr="008B6A5B" w:rsidRDefault="004059C6" w:rsidP="008F507D">
      <w:pPr>
        <w:pStyle w:val="Prrafodelista"/>
        <w:numPr>
          <w:ilvl w:val="0"/>
          <w:numId w:val="1"/>
        </w:numPr>
        <w:overflowPunct/>
        <w:spacing w:line="276" w:lineRule="auto"/>
        <w:jc w:val="both"/>
        <w:textAlignment w:val="auto"/>
        <w:rPr>
          <w:rFonts w:ascii="Arial" w:hAnsi="Arial" w:cs="Arial"/>
          <w:lang w:val="es-MX" w:eastAsia="en-US" w:bidi="en-US"/>
        </w:rPr>
      </w:pPr>
      <w:r>
        <w:rPr>
          <w:rFonts w:ascii="Arial" w:hAnsi="Arial" w:cs="Arial"/>
          <w:b/>
          <w:i/>
          <w:lang w:val="es-MX" w:eastAsia="en-US" w:bidi="en-US"/>
        </w:rPr>
        <w:t xml:space="preserve">Desarrollo de Sesiones </w:t>
      </w:r>
      <w:r w:rsidRPr="000220C7">
        <w:rPr>
          <w:rFonts w:ascii="Arial" w:hAnsi="Arial" w:cs="Arial"/>
          <w:i/>
          <w:lang w:val="es-MX" w:eastAsia="en-US" w:bidi="en-US"/>
        </w:rPr>
        <w:t xml:space="preserve"> </w:t>
      </w:r>
    </w:p>
    <w:p w14:paraId="2EFD365C" w14:textId="77777777" w:rsidR="004059C6" w:rsidRDefault="004059C6" w:rsidP="004059C6">
      <w:pPr>
        <w:overflowPunct/>
        <w:spacing w:line="276" w:lineRule="auto"/>
        <w:ind w:left="360"/>
        <w:jc w:val="both"/>
        <w:textAlignment w:val="auto"/>
        <w:rPr>
          <w:rFonts w:ascii="Arial" w:hAnsi="Arial" w:cs="Arial"/>
          <w:lang w:val="es-MX" w:eastAsia="en-US" w:bidi="en-US"/>
        </w:rPr>
      </w:pPr>
    </w:p>
    <w:p w14:paraId="431B3546"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 xml:space="preserve">Previa verificación de la existencia del Quórum necesario para sesionar, se declarará instalada la sesión, y a continuación se pondrá a consideración y aprobación, en su caso el orden del día en el </w:t>
      </w:r>
      <w:r>
        <w:rPr>
          <w:rFonts w:ascii="Arial" w:hAnsi="Arial" w:cs="Arial"/>
          <w:lang w:val="es-MX" w:eastAsia="en-US" w:bidi="en-US"/>
        </w:rPr>
        <w:lastRenderedPageBreak/>
        <w:t>que una vez aprobado se someterán a discusión y aprobación los asuntos comprendidos en el mismo.</w:t>
      </w:r>
    </w:p>
    <w:p w14:paraId="05D78DB5" w14:textId="77777777" w:rsidR="004059C6" w:rsidRDefault="004059C6" w:rsidP="00EE1FFF">
      <w:pPr>
        <w:overflowPunct/>
        <w:spacing w:line="276" w:lineRule="auto"/>
        <w:jc w:val="both"/>
        <w:textAlignment w:val="auto"/>
        <w:rPr>
          <w:rFonts w:ascii="Arial" w:hAnsi="Arial" w:cs="Arial"/>
          <w:lang w:val="es-MX" w:eastAsia="en-US" w:bidi="en-US"/>
        </w:rPr>
      </w:pPr>
    </w:p>
    <w:p w14:paraId="396412F9"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 xml:space="preserve">Los asuntos tratados, así como los acuerdos adoptados se harán constar en el acta respectiva, así como el hecho de que alguna persona integrante del Subcomité se haya excusado de participar o bien, haya manifestado su deseo de que se asisten los razonamientos y consideraciones de su voto sobre el tema en cuestión. </w:t>
      </w:r>
    </w:p>
    <w:p w14:paraId="4F38B977" w14:textId="77777777" w:rsidR="004059C6" w:rsidRDefault="004059C6" w:rsidP="00EE1FFF">
      <w:pPr>
        <w:overflowPunct/>
        <w:spacing w:line="276" w:lineRule="auto"/>
        <w:jc w:val="both"/>
        <w:textAlignment w:val="auto"/>
        <w:rPr>
          <w:rFonts w:ascii="Arial" w:hAnsi="Arial" w:cs="Arial"/>
          <w:lang w:val="es-MX" w:eastAsia="en-US" w:bidi="en-US"/>
        </w:rPr>
      </w:pPr>
    </w:p>
    <w:p w14:paraId="4E2FF05B"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En las sesiones se deberá salvaguardar el debido tratamiento de los datos personales, así como dar un seguimiento puntual a todos los compromisos y acuerdos adoptados en sesiones anteriores.</w:t>
      </w:r>
    </w:p>
    <w:p w14:paraId="2024C301" w14:textId="77777777" w:rsidR="004059C6" w:rsidRDefault="004059C6" w:rsidP="00EE1FFF">
      <w:pPr>
        <w:overflowPunct/>
        <w:spacing w:line="276" w:lineRule="auto"/>
        <w:jc w:val="both"/>
        <w:textAlignment w:val="auto"/>
        <w:rPr>
          <w:rFonts w:ascii="Arial" w:hAnsi="Arial" w:cs="Arial"/>
          <w:lang w:val="es-MX" w:eastAsia="en-US" w:bidi="en-US"/>
        </w:rPr>
      </w:pPr>
    </w:p>
    <w:p w14:paraId="3D59BF13"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lang w:val="es-MX" w:eastAsia="en-US" w:bidi="en-US"/>
        </w:rPr>
        <w:t>Todas las actas de sesión deberán ser firmadas por la totalidad de las personas integrantes del Subcomité de Ética que hubieren votado en las sesiones de que se trate, o en su defecto, se señalan las razones por las cuales no se consigna la firma respectiva.</w:t>
      </w:r>
    </w:p>
    <w:p w14:paraId="37042135" w14:textId="77777777" w:rsidR="004059C6" w:rsidRDefault="004059C6" w:rsidP="00EE1FFF">
      <w:pPr>
        <w:overflowPunct/>
        <w:spacing w:line="276" w:lineRule="auto"/>
        <w:jc w:val="both"/>
        <w:textAlignment w:val="auto"/>
        <w:rPr>
          <w:rFonts w:ascii="Arial" w:hAnsi="Arial" w:cs="Arial"/>
          <w:lang w:val="es-MX" w:eastAsia="en-US" w:bidi="en-US"/>
        </w:rPr>
      </w:pPr>
    </w:p>
    <w:p w14:paraId="347AB7E9" w14:textId="77777777" w:rsidR="004059C6" w:rsidRPr="000C7F27" w:rsidRDefault="004059C6" w:rsidP="008D0354">
      <w:pPr>
        <w:suppressAutoHyphens w:val="0"/>
        <w:overflowPunct/>
        <w:autoSpaceDE w:val="0"/>
        <w:autoSpaceDN w:val="0"/>
        <w:adjustRightInd w:val="0"/>
        <w:spacing w:line="276" w:lineRule="auto"/>
        <w:jc w:val="both"/>
        <w:textAlignment w:val="auto"/>
        <w:rPr>
          <w:rFonts w:ascii="Arial" w:hAnsi="Arial" w:cs="Arial"/>
          <w:lang w:val="es-MX" w:eastAsia="en-US" w:bidi="en-US"/>
        </w:rPr>
      </w:pPr>
      <w:r>
        <w:rPr>
          <w:rFonts w:ascii="Arial" w:hAnsi="Arial" w:cs="Arial"/>
          <w:lang w:val="es-MX" w:eastAsia="en-US" w:bidi="en-US"/>
        </w:rPr>
        <w:t>Finalmente, l</w:t>
      </w:r>
      <w:r w:rsidRPr="000220C7">
        <w:rPr>
          <w:rFonts w:ascii="Arial" w:hAnsi="Arial" w:cs="Arial"/>
          <w:lang w:val="es-MX" w:eastAsia="en-US" w:bidi="en-US"/>
        </w:rPr>
        <w:t xml:space="preserve">a presidencia deberá asegurarse de que todos los puntos establecidos en el orden del </w:t>
      </w:r>
      <w:r>
        <w:rPr>
          <w:rFonts w:ascii="Arial" w:hAnsi="Arial" w:cs="Arial"/>
          <w:lang w:val="es-MX" w:eastAsia="en-US" w:bidi="en-US"/>
        </w:rPr>
        <w:t>día fueron atendidos y agotados; e</w:t>
      </w:r>
      <w:r w:rsidRPr="000C7F27">
        <w:rPr>
          <w:rFonts w:ascii="Arial" w:hAnsi="Arial" w:cs="Arial"/>
          <w:lang w:val="es-MX" w:eastAsia="en-US" w:bidi="en-US"/>
        </w:rPr>
        <w:t xml:space="preserve">n caso </w:t>
      </w:r>
      <w:r>
        <w:rPr>
          <w:rFonts w:ascii="Arial" w:hAnsi="Arial" w:cs="Arial"/>
          <w:lang w:val="es-MX" w:eastAsia="en-US" w:bidi="en-US"/>
        </w:rPr>
        <w:t xml:space="preserve">extraordinario </w:t>
      </w:r>
      <w:r w:rsidRPr="000C7F27">
        <w:rPr>
          <w:rFonts w:ascii="Arial" w:hAnsi="Arial" w:cs="Arial"/>
          <w:lang w:val="es-MX" w:eastAsia="en-US" w:bidi="en-US"/>
        </w:rPr>
        <w:t xml:space="preserve">de no haberse agotado, se citará a las </w:t>
      </w:r>
      <w:r w:rsidRPr="000C7F27">
        <w:rPr>
          <w:rFonts w:ascii="Arial" w:hAnsi="Arial" w:cs="Arial"/>
          <w:b/>
          <w:bCs/>
          <w:lang w:val="es-MX" w:eastAsia="en-US" w:bidi="en-US"/>
        </w:rPr>
        <w:t>24 horas posteriores</w:t>
      </w:r>
      <w:r w:rsidRPr="000C7F27">
        <w:rPr>
          <w:rFonts w:ascii="Arial" w:hAnsi="Arial" w:cs="Arial"/>
          <w:lang w:val="es-MX" w:eastAsia="en-US" w:bidi="en-US"/>
        </w:rPr>
        <w:t xml:space="preserve"> a la sesión para el desahogo de los asuntos pendientes y cierre de la sesión. </w:t>
      </w:r>
    </w:p>
    <w:p w14:paraId="62EE2E53" w14:textId="77777777" w:rsidR="004059C6" w:rsidRPr="008B6A5B" w:rsidRDefault="004059C6" w:rsidP="004059C6">
      <w:pPr>
        <w:overflowPunct/>
        <w:spacing w:line="276" w:lineRule="auto"/>
        <w:jc w:val="both"/>
        <w:textAlignment w:val="auto"/>
        <w:rPr>
          <w:rFonts w:ascii="Arial" w:hAnsi="Arial" w:cs="Arial"/>
          <w:lang w:val="es-MX" w:eastAsia="en-US" w:bidi="en-US"/>
        </w:rPr>
      </w:pPr>
    </w:p>
    <w:p w14:paraId="66740755" w14:textId="5F70B1FB" w:rsidR="004059C6" w:rsidRPr="00F91B0A" w:rsidRDefault="004059C6" w:rsidP="008F507D">
      <w:pPr>
        <w:pStyle w:val="Prrafodelista"/>
        <w:numPr>
          <w:ilvl w:val="0"/>
          <w:numId w:val="1"/>
        </w:numPr>
        <w:overflowPunct/>
        <w:spacing w:line="276" w:lineRule="auto"/>
        <w:jc w:val="both"/>
        <w:textAlignment w:val="auto"/>
        <w:rPr>
          <w:rFonts w:ascii="Arial" w:hAnsi="Arial" w:cs="Arial"/>
          <w:b/>
          <w:lang w:val="es-MX" w:eastAsia="en-US" w:bidi="en-US"/>
        </w:rPr>
      </w:pPr>
      <w:r w:rsidRPr="009C4EF6">
        <w:rPr>
          <w:rFonts w:ascii="Arial" w:hAnsi="Arial" w:cs="Arial"/>
          <w:b/>
          <w:i/>
          <w:lang w:val="es-MX" w:eastAsia="en-US" w:bidi="en-US"/>
        </w:rPr>
        <w:t xml:space="preserve">Votación en </w:t>
      </w:r>
      <w:r w:rsidR="00750B8B">
        <w:rPr>
          <w:rFonts w:ascii="Arial" w:hAnsi="Arial" w:cs="Arial"/>
          <w:b/>
          <w:i/>
          <w:lang w:val="es-MX" w:eastAsia="en-US" w:bidi="en-US"/>
        </w:rPr>
        <w:t>S</w:t>
      </w:r>
      <w:r w:rsidRPr="009C4EF6">
        <w:rPr>
          <w:rFonts w:ascii="Arial" w:hAnsi="Arial" w:cs="Arial"/>
          <w:b/>
          <w:i/>
          <w:lang w:val="es-MX" w:eastAsia="en-US" w:bidi="en-US"/>
        </w:rPr>
        <w:t>esiones</w:t>
      </w:r>
    </w:p>
    <w:p w14:paraId="0C4A3846" w14:textId="77777777" w:rsidR="004059C6" w:rsidRDefault="004059C6" w:rsidP="004059C6">
      <w:pPr>
        <w:overflowPunct/>
        <w:spacing w:line="276" w:lineRule="auto"/>
        <w:ind w:left="360"/>
        <w:jc w:val="both"/>
        <w:textAlignment w:val="auto"/>
        <w:rPr>
          <w:rFonts w:ascii="Arial" w:hAnsi="Arial" w:cs="Arial"/>
          <w:b/>
          <w:lang w:val="es-MX" w:eastAsia="en-US" w:bidi="en-US"/>
        </w:rPr>
      </w:pPr>
    </w:p>
    <w:p w14:paraId="165D9A97" w14:textId="77777777" w:rsidR="004059C6" w:rsidRDefault="004059C6" w:rsidP="00EE1FFF">
      <w:pPr>
        <w:overflowPunct/>
        <w:spacing w:line="276" w:lineRule="auto"/>
        <w:jc w:val="both"/>
        <w:textAlignment w:val="auto"/>
        <w:rPr>
          <w:rFonts w:ascii="Arial" w:hAnsi="Arial" w:cs="Arial"/>
          <w:bCs/>
          <w:lang w:val="es-MX" w:eastAsia="en-US" w:bidi="en-US"/>
        </w:rPr>
      </w:pPr>
      <w:r w:rsidRPr="00F91B0A">
        <w:rPr>
          <w:rFonts w:ascii="Arial" w:hAnsi="Arial" w:cs="Arial"/>
          <w:bCs/>
          <w:lang w:val="es-MX" w:eastAsia="en-US" w:bidi="en-US"/>
        </w:rPr>
        <w:t>Las decisiones del Subcomité de Ética</w:t>
      </w:r>
      <w:r>
        <w:rPr>
          <w:rFonts w:ascii="Arial" w:hAnsi="Arial" w:cs="Arial"/>
          <w:bCs/>
          <w:lang w:val="es-MX" w:eastAsia="en-US" w:bidi="en-US"/>
        </w:rPr>
        <w:t xml:space="preserve"> se tomarán por mayoría de votos de sus miembros presentes con derecho a emitirlo, y en caso de empate la persona que ocupe la Presidencia tendrá voto de calidad.</w:t>
      </w:r>
    </w:p>
    <w:p w14:paraId="20005F6F" w14:textId="77777777" w:rsidR="004059C6" w:rsidRDefault="004059C6" w:rsidP="00EE1FFF">
      <w:pPr>
        <w:overflowPunct/>
        <w:spacing w:line="276" w:lineRule="auto"/>
        <w:jc w:val="both"/>
        <w:textAlignment w:val="auto"/>
        <w:rPr>
          <w:rFonts w:ascii="Arial" w:hAnsi="Arial" w:cs="Arial"/>
          <w:bCs/>
          <w:lang w:val="es-MX" w:eastAsia="en-US" w:bidi="en-US"/>
        </w:rPr>
      </w:pPr>
    </w:p>
    <w:p w14:paraId="4959F13A" w14:textId="77777777" w:rsidR="004059C6" w:rsidRDefault="004059C6" w:rsidP="00EE1FFF">
      <w:pPr>
        <w:overflowPunct/>
        <w:spacing w:line="276" w:lineRule="auto"/>
        <w:jc w:val="both"/>
        <w:textAlignment w:val="auto"/>
        <w:rPr>
          <w:rFonts w:ascii="Arial" w:hAnsi="Arial" w:cs="Arial"/>
          <w:bCs/>
          <w:lang w:val="es-MX" w:eastAsia="en-US" w:bidi="en-US"/>
        </w:rPr>
      </w:pPr>
      <w:r>
        <w:rPr>
          <w:rFonts w:ascii="Arial" w:hAnsi="Arial" w:cs="Arial"/>
          <w:bCs/>
          <w:lang w:val="es-MX" w:eastAsia="en-US" w:bidi="en-US"/>
        </w:rPr>
        <w:t>Las personas integrantes del Subcomité que no concuerden con la decisión adoptada por la mayoría, podrán emitir los razonamientos y consideraciones que estimen pertinentes, lo cual deberá constar en el acta de la sesión de que se trate.</w:t>
      </w:r>
    </w:p>
    <w:p w14:paraId="1A8817FD" w14:textId="77777777" w:rsidR="004059C6" w:rsidRDefault="004059C6" w:rsidP="00EE1FFF">
      <w:pPr>
        <w:overflowPunct/>
        <w:spacing w:line="276" w:lineRule="auto"/>
        <w:jc w:val="both"/>
        <w:textAlignment w:val="auto"/>
        <w:rPr>
          <w:rFonts w:ascii="Arial" w:hAnsi="Arial" w:cs="Arial"/>
          <w:bCs/>
          <w:lang w:val="es-MX" w:eastAsia="en-US" w:bidi="en-US"/>
        </w:rPr>
      </w:pPr>
    </w:p>
    <w:p w14:paraId="720CF72F" w14:textId="77777777" w:rsidR="004059C6" w:rsidRDefault="004059C6" w:rsidP="00EE1FFF">
      <w:pPr>
        <w:overflowPunct/>
        <w:spacing w:line="276" w:lineRule="auto"/>
        <w:jc w:val="both"/>
        <w:textAlignment w:val="auto"/>
        <w:rPr>
          <w:rFonts w:ascii="Arial" w:hAnsi="Arial" w:cs="Arial"/>
          <w:lang w:val="es-MX" w:eastAsia="en-US" w:bidi="en-US"/>
        </w:rPr>
      </w:pPr>
      <w:r>
        <w:rPr>
          <w:rFonts w:ascii="Arial" w:hAnsi="Arial" w:cs="Arial"/>
          <w:bCs/>
          <w:lang w:val="es-MX" w:eastAsia="en-US" w:bidi="en-US"/>
        </w:rPr>
        <w:t xml:space="preserve">Las personas que formen parte de las sesiones en carácter de invitadas o asesoras, </w:t>
      </w:r>
      <w:r w:rsidRPr="00BA479D">
        <w:rPr>
          <w:rFonts w:ascii="Arial" w:hAnsi="Arial" w:cs="Arial"/>
          <w:lang w:val="es-MX" w:eastAsia="en-US" w:bidi="en-US"/>
        </w:rPr>
        <w:t>contarán solamente con voz durante su intervención o para el desahogo de los asuntos del orden del día para los que fueron convocad</w:t>
      </w:r>
      <w:r>
        <w:rPr>
          <w:rFonts w:ascii="Arial" w:hAnsi="Arial" w:cs="Arial"/>
          <w:lang w:val="es-MX" w:eastAsia="en-US" w:bidi="en-US"/>
        </w:rPr>
        <w:t>a</w:t>
      </w:r>
      <w:r w:rsidRPr="00BA479D">
        <w:rPr>
          <w:rFonts w:ascii="Arial" w:hAnsi="Arial" w:cs="Arial"/>
          <w:lang w:val="es-MX" w:eastAsia="en-US" w:bidi="en-US"/>
        </w:rPr>
        <w:t>s, pero no con voto para la toma de decisiones.</w:t>
      </w:r>
    </w:p>
    <w:p w14:paraId="51DB0B81" w14:textId="77777777" w:rsidR="004059C6" w:rsidRPr="00F91B0A" w:rsidRDefault="004059C6" w:rsidP="004059C6">
      <w:pPr>
        <w:overflowPunct/>
        <w:spacing w:line="276" w:lineRule="auto"/>
        <w:ind w:left="360"/>
        <w:jc w:val="both"/>
        <w:textAlignment w:val="auto"/>
        <w:rPr>
          <w:rFonts w:ascii="Arial" w:hAnsi="Arial" w:cs="Arial"/>
          <w:bCs/>
          <w:lang w:val="es-MX" w:eastAsia="en-US" w:bidi="en-US"/>
        </w:rPr>
      </w:pPr>
    </w:p>
    <w:p w14:paraId="5B552A1B" w14:textId="77777777" w:rsidR="004059C6" w:rsidRPr="00F91B0A" w:rsidRDefault="004059C6" w:rsidP="008F507D">
      <w:pPr>
        <w:pStyle w:val="Prrafodelista"/>
        <w:numPr>
          <w:ilvl w:val="0"/>
          <w:numId w:val="1"/>
        </w:numPr>
        <w:overflowPunct/>
        <w:spacing w:line="276" w:lineRule="auto"/>
        <w:jc w:val="both"/>
        <w:textAlignment w:val="auto"/>
        <w:rPr>
          <w:rFonts w:ascii="Arial" w:hAnsi="Arial" w:cs="Arial"/>
          <w:b/>
          <w:lang w:val="es-MX" w:eastAsia="en-US" w:bidi="en-US"/>
        </w:rPr>
      </w:pPr>
      <w:r w:rsidRPr="009C4EF6">
        <w:rPr>
          <w:rFonts w:ascii="Arial" w:hAnsi="Arial" w:cs="Arial"/>
          <w:b/>
          <w:i/>
          <w:lang w:val="es-MX" w:eastAsia="en-US" w:bidi="en-US"/>
        </w:rPr>
        <w:t>Conflictos de Intereses</w:t>
      </w:r>
    </w:p>
    <w:p w14:paraId="6D3D2A45" w14:textId="77777777" w:rsidR="004059C6" w:rsidRDefault="004059C6" w:rsidP="004059C6">
      <w:pPr>
        <w:overflowPunct/>
        <w:spacing w:line="276" w:lineRule="auto"/>
        <w:ind w:left="360"/>
        <w:jc w:val="both"/>
        <w:textAlignment w:val="auto"/>
        <w:rPr>
          <w:rFonts w:ascii="Arial" w:hAnsi="Arial" w:cs="Arial"/>
          <w:b/>
          <w:lang w:val="es-MX" w:eastAsia="en-US" w:bidi="en-US"/>
        </w:rPr>
      </w:pPr>
    </w:p>
    <w:p w14:paraId="5E8B7873" w14:textId="77777777" w:rsidR="004059C6" w:rsidRDefault="004059C6" w:rsidP="00EE1FFF">
      <w:pPr>
        <w:overflowPunct/>
        <w:spacing w:line="276" w:lineRule="auto"/>
        <w:jc w:val="both"/>
        <w:textAlignment w:val="auto"/>
        <w:rPr>
          <w:rFonts w:ascii="Arial" w:hAnsi="Arial" w:cs="Arial"/>
          <w:bCs/>
          <w:lang w:val="es-MX" w:eastAsia="en-US" w:bidi="en-US"/>
        </w:rPr>
      </w:pPr>
      <w:r>
        <w:rPr>
          <w:rFonts w:ascii="Arial" w:hAnsi="Arial" w:cs="Arial"/>
          <w:bCs/>
          <w:lang w:val="es-MX" w:eastAsia="en-US" w:bidi="en-US"/>
        </w:rPr>
        <w:t>Cuando alguna de las personas integrantes del Subcomité de Ética tenga algún conflicto de intereses, deberá informar al Subcomité, solicitando se le excuse de participar en cualquier forma en la atención, tramitación o resolución del asunto o denuncia que se trate.</w:t>
      </w:r>
    </w:p>
    <w:p w14:paraId="2798B676" w14:textId="77777777" w:rsidR="004059C6" w:rsidRDefault="004059C6" w:rsidP="00EE1FFF">
      <w:pPr>
        <w:overflowPunct/>
        <w:spacing w:line="276" w:lineRule="auto"/>
        <w:jc w:val="both"/>
        <w:textAlignment w:val="auto"/>
        <w:rPr>
          <w:rFonts w:ascii="Arial" w:hAnsi="Arial" w:cs="Arial"/>
          <w:bCs/>
          <w:lang w:val="es-MX" w:eastAsia="en-US" w:bidi="en-US"/>
        </w:rPr>
      </w:pPr>
    </w:p>
    <w:p w14:paraId="289C88D0" w14:textId="77777777" w:rsidR="004059C6" w:rsidRDefault="004059C6" w:rsidP="00EE1FFF">
      <w:pPr>
        <w:overflowPunct/>
        <w:spacing w:line="276" w:lineRule="auto"/>
        <w:jc w:val="both"/>
        <w:textAlignment w:val="auto"/>
        <w:rPr>
          <w:rFonts w:ascii="Arial" w:hAnsi="Arial" w:cs="Arial"/>
          <w:bCs/>
          <w:lang w:val="es-MX" w:eastAsia="en-US" w:bidi="en-US"/>
        </w:rPr>
      </w:pPr>
      <w:r>
        <w:rPr>
          <w:rFonts w:ascii="Arial" w:hAnsi="Arial" w:cs="Arial"/>
          <w:bCs/>
          <w:lang w:val="es-MX" w:eastAsia="en-US" w:bidi="en-US"/>
        </w:rPr>
        <w:t>Sin perjuicio de lo anterior, cualquier persona podrá hacer del conocimiento del Subcomité algún conflicto de intereses que haya identificado o conozca de cualquier de sus personas integrantes.</w:t>
      </w:r>
    </w:p>
    <w:p w14:paraId="18395308" w14:textId="77777777" w:rsidR="004059C6" w:rsidRDefault="004059C6" w:rsidP="00EE1FFF">
      <w:pPr>
        <w:overflowPunct/>
        <w:spacing w:line="276" w:lineRule="auto"/>
        <w:jc w:val="both"/>
        <w:textAlignment w:val="auto"/>
        <w:rPr>
          <w:rFonts w:ascii="Arial" w:hAnsi="Arial" w:cs="Arial"/>
          <w:bCs/>
          <w:lang w:val="es-MX" w:eastAsia="en-US" w:bidi="en-US"/>
        </w:rPr>
      </w:pPr>
    </w:p>
    <w:p w14:paraId="6A33079C" w14:textId="77777777" w:rsidR="004059C6" w:rsidRDefault="004059C6" w:rsidP="00EE1FFF">
      <w:pPr>
        <w:overflowPunct/>
        <w:spacing w:line="276" w:lineRule="auto"/>
        <w:jc w:val="both"/>
        <w:textAlignment w:val="auto"/>
        <w:rPr>
          <w:rFonts w:ascii="Arial" w:hAnsi="Arial" w:cs="Arial"/>
          <w:bCs/>
          <w:lang w:val="es-MX" w:eastAsia="en-US" w:bidi="en-US"/>
        </w:rPr>
      </w:pPr>
      <w:r>
        <w:rPr>
          <w:rFonts w:ascii="Arial" w:hAnsi="Arial" w:cs="Arial"/>
          <w:bCs/>
          <w:lang w:val="es-MX" w:eastAsia="en-US" w:bidi="en-US"/>
        </w:rPr>
        <w:t xml:space="preserve">El Subcomité valorará el caso en particular y determinará la procedencia o no de la excusa o del señalamiento que se haya hecho en términos del párrafo anterior, así como las instrucciones que </w:t>
      </w:r>
      <w:r>
        <w:rPr>
          <w:rFonts w:ascii="Arial" w:hAnsi="Arial" w:cs="Arial"/>
          <w:bCs/>
          <w:lang w:val="es-MX" w:eastAsia="en-US" w:bidi="en-US"/>
        </w:rPr>
        <w:lastRenderedPageBreak/>
        <w:t>deberá acatar el o la integrante en cuestión; lo anterior por conducto de la Presidencia o en su caso por su suplente.</w:t>
      </w:r>
    </w:p>
    <w:p w14:paraId="42B7E43B" w14:textId="77777777" w:rsidR="004059C6" w:rsidRDefault="004059C6" w:rsidP="00EE1FFF">
      <w:pPr>
        <w:overflowPunct/>
        <w:spacing w:line="276" w:lineRule="auto"/>
        <w:jc w:val="both"/>
        <w:textAlignment w:val="auto"/>
        <w:rPr>
          <w:rFonts w:ascii="Arial" w:hAnsi="Arial" w:cs="Arial"/>
          <w:bCs/>
          <w:lang w:val="es-MX" w:eastAsia="en-US" w:bidi="en-US"/>
        </w:rPr>
      </w:pPr>
    </w:p>
    <w:p w14:paraId="23BB8F3D" w14:textId="77777777" w:rsidR="004059C6" w:rsidRDefault="004059C6" w:rsidP="008D0354">
      <w:pPr>
        <w:overflowPunct/>
        <w:spacing w:line="276" w:lineRule="auto"/>
        <w:jc w:val="both"/>
        <w:textAlignment w:val="auto"/>
        <w:rPr>
          <w:rFonts w:ascii="Arial" w:hAnsi="Arial" w:cs="Arial"/>
          <w:bCs/>
          <w:lang w:val="es-MX" w:eastAsia="en-US" w:bidi="en-US"/>
        </w:rPr>
      </w:pPr>
      <w:r>
        <w:rPr>
          <w:rFonts w:ascii="Arial" w:hAnsi="Arial" w:cs="Arial"/>
          <w:bCs/>
          <w:lang w:val="es-MX" w:eastAsia="en-US" w:bidi="en-US"/>
        </w:rPr>
        <w:t>En caso de que se determine la existencia de un conflicto de intereses, la persona integrante deberá ser excusada para intervenir en la atención, tramitación y resolución del asunto correspondiente, y se actuará conforme al régimen de suplencias previsto en los presentes lineamientos, pudiendo reincorporarse a la sesión, una vez que el asunto respectivo hubiere sido desahogado.</w:t>
      </w:r>
    </w:p>
    <w:p w14:paraId="6D72EEE6" w14:textId="77777777" w:rsidR="004059C6" w:rsidRDefault="004059C6" w:rsidP="008D0354">
      <w:pPr>
        <w:overflowPunct/>
        <w:spacing w:line="276" w:lineRule="auto"/>
        <w:jc w:val="both"/>
        <w:textAlignment w:val="auto"/>
        <w:rPr>
          <w:rFonts w:ascii="Arial" w:hAnsi="Arial" w:cs="Arial"/>
          <w:bCs/>
          <w:lang w:val="es-MX" w:eastAsia="en-US" w:bidi="en-US"/>
        </w:rPr>
      </w:pPr>
    </w:p>
    <w:p w14:paraId="6D43E24A" w14:textId="77777777" w:rsidR="004059C6" w:rsidRDefault="004059C6" w:rsidP="008D0354">
      <w:pPr>
        <w:overflowPunct/>
        <w:spacing w:line="276" w:lineRule="auto"/>
        <w:jc w:val="both"/>
        <w:textAlignment w:val="auto"/>
        <w:rPr>
          <w:rFonts w:ascii="Arial" w:hAnsi="Arial" w:cs="Arial"/>
          <w:bCs/>
          <w:lang w:val="es-MX" w:eastAsia="en-US" w:bidi="en-US"/>
        </w:rPr>
      </w:pPr>
      <w:r>
        <w:rPr>
          <w:rFonts w:ascii="Arial" w:hAnsi="Arial" w:cs="Arial"/>
          <w:bCs/>
          <w:lang w:val="es-MX" w:eastAsia="en-US" w:bidi="en-US"/>
        </w:rPr>
        <w:t>Quien ocupe la Presidencia y las demás personas que integren el Subcomité tendrán la obligación de vigilar que los principios de Imparcialidad y Objetividad se respeten.</w:t>
      </w:r>
    </w:p>
    <w:p w14:paraId="604D3115" w14:textId="77777777" w:rsidR="004059C6" w:rsidRDefault="004059C6" w:rsidP="008D0354">
      <w:pPr>
        <w:overflowPunct/>
        <w:spacing w:line="276" w:lineRule="auto"/>
        <w:jc w:val="both"/>
        <w:textAlignment w:val="auto"/>
        <w:rPr>
          <w:rFonts w:ascii="Arial" w:hAnsi="Arial" w:cs="Arial"/>
          <w:bCs/>
          <w:lang w:val="es-MX" w:eastAsia="en-US" w:bidi="en-US"/>
        </w:rPr>
      </w:pPr>
    </w:p>
    <w:p w14:paraId="0C60EABE" w14:textId="77777777" w:rsidR="004059C6" w:rsidRDefault="004059C6" w:rsidP="008D0354">
      <w:pPr>
        <w:overflowPunct/>
        <w:spacing w:line="276" w:lineRule="auto"/>
        <w:jc w:val="both"/>
        <w:textAlignment w:val="auto"/>
        <w:rPr>
          <w:rFonts w:ascii="Arial" w:hAnsi="Arial" w:cs="Arial"/>
          <w:bCs/>
          <w:lang w:val="es-MX" w:eastAsia="en-US" w:bidi="en-US"/>
        </w:rPr>
      </w:pPr>
      <w:r>
        <w:rPr>
          <w:rFonts w:ascii="Arial" w:hAnsi="Arial" w:cs="Arial"/>
          <w:bCs/>
          <w:lang w:val="es-MX" w:eastAsia="en-US" w:bidi="en-US"/>
        </w:rPr>
        <w:t>Las personas integrantes del Subcomité, no podrán intervenir en la atención, tramitación o resolución de asuntos relacionados con personas servidoras públicas que forman parte de su área de adscripción, con excepción de la persona titular de la Presidencia y de las Secretarías Ejecutiva y Técnica, o de sus respectivas suplencias.</w:t>
      </w:r>
    </w:p>
    <w:p w14:paraId="7D1A3504" w14:textId="77777777" w:rsidR="004059C6" w:rsidRPr="00F91B0A" w:rsidRDefault="004059C6" w:rsidP="008D0354">
      <w:pPr>
        <w:overflowPunct/>
        <w:spacing w:line="276" w:lineRule="auto"/>
        <w:jc w:val="both"/>
        <w:textAlignment w:val="auto"/>
        <w:rPr>
          <w:rFonts w:ascii="Arial" w:hAnsi="Arial" w:cs="Arial"/>
          <w:bCs/>
          <w:lang w:val="es-MX" w:eastAsia="en-US" w:bidi="en-US"/>
        </w:rPr>
      </w:pPr>
      <w:r>
        <w:rPr>
          <w:rFonts w:ascii="Arial" w:hAnsi="Arial" w:cs="Arial"/>
          <w:bCs/>
          <w:lang w:val="es-MX" w:eastAsia="en-US" w:bidi="en-US"/>
        </w:rPr>
        <w:t>Toda manifestación de conflicto de intereses deberá quedar asentada en el acta de sesión correspondiente</w:t>
      </w:r>
    </w:p>
    <w:p w14:paraId="297485DB" w14:textId="2BBFF1DD" w:rsidR="004059C6" w:rsidRDefault="004059C6" w:rsidP="004059C6">
      <w:pPr>
        <w:pStyle w:val="Sinespaciado"/>
        <w:ind w:left="360"/>
        <w:jc w:val="both"/>
        <w:rPr>
          <w:rFonts w:cs="Arial"/>
          <w:b/>
          <w:szCs w:val="22"/>
          <w:lang w:val="es-MX" w:eastAsia="en-US" w:bidi="en-US"/>
        </w:rPr>
      </w:pPr>
    </w:p>
    <w:p w14:paraId="7DAE84D2" w14:textId="77777777" w:rsidR="00492EAA" w:rsidRDefault="00492EAA" w:rsidP="004059C6">
      <w:pPr>
        <w:pStyle w:val="Sinespaciado"/>
        <w:ind w:left="360"/>
        <w:jc w:val="both"/>
        <w:rPr>
          <w:rFonts w:cs="Arial"/>
          <w:b/>
          <w:szCs w:val="22"/>
          <w:lang w:val="es-MX" w:eastAsia="en-US" w:bidi="en-US"/>
        </w:rPr>
      </w:pPr>
    </w:p>
    <w:p w14:paraId="26AF0511" w14:textId="5781F3A0" w:rsidR="004059C6" w:rsidRDefault="004059C6" w:rsidP="008F507D">
      <w:pPr>
        <w:pStyle w:val="Sinespaciado"/>
        <w:numPr>
          <w:ilvl w:val="0"/>
          <w:numId w:val="2"/>
        </w:numPr>
        <w:jc w:val="both"/>
        <w:rPr>
          <w:rFonts w:cs="Arial"/>
          <w:b/>
          <w:szCs w:val="22"/>
          <w:lang w:val="es-MX" w:eastAsia="en-US" w:bidi="en-US"/>
        </w:rPr>
      </w:pPr>
      <w:r>
        <w:rPr>
          <w:rFonts w:cs="Arial"/>
          <w:b/>
          <w:szCs w:val="22"/>
          <w:lang w:val="es-MX" w:eastAsia="en-US" w:bidi="en-US"/>
        </w:rPr>
        <w:t xml:space="preserve">COMISIONES </w:t>
      </w:r>
    </w:p>
    <w:p w14:paraId="2F6C3830" w14:textId="65B454F7" w:rsidR="004059C6" w:rsidRDefault="004059C6" w:rsidP="004059C6">
      <w:pPr>
        <w:pStyle w:val="Sinespaciado"/>
        <w:ind w:left="360"/>
        <w:jc w:val="both"/>
        <w:rPr>
          <w:rFonts w:cs="Arial"/>
          <w:b/>
          <w:szCs w:val="22"/>
          <w:lang w:val="es-MX" w:eastAsia="en-US" w:bidi="en-US"/>
        </w:rPr>
      </w:pPr>
    </w:p>
    <w:p w14:paraId="522C652A" w14:textId="2D3ACA50" w:rsidR="004059C6" w:rsidRDefault="00815E2F" w:rsidP="008D0354">
      <w:pPr>
        <w:pStyle w:val="Sinespaciado"/>
        <w:spacing w:line="276" w:lineRule="auto"/>
        <w:jc w:val="both"/>
        <w:rPr>
          <w:rFonts w:cs="Arial"/>
          <w:bCs/>
          <w:szCs w:val="22"/>
          <w:lang w:val="es-MX" w:eastAsia="en-US" w:bidi="en-US"/>
        </w:rPr>
      </w:pPr>
      <w:r>
        <w:rPr>
          <w:rFonts w:cs="Arial"/>
          <w:bCs/>
          <w:szCs w:val="22"/>
          <w:lang w:val="es-MX" w:eastAsia="en-US" w:bidi="en-US"/>
        </w:rPr>
        <w:t xml:space="preserve">Para el cumplimiento de sus funciones y con el propósito de hacer </w:t>
      </w:r>
      <w:proofErr w:type="spellStart"/>
      <w:r>
        <w:rPr>
          <w:rFonts w:cs="Arial"/>
          <w:bCs/>
          <w:szCs w:val="22"/>
          <w:lang w:val="es-MX" w:eastAsia="en-US" w:bidi="en-US"/>
        </w:rPr>
        <w:t>mas</w:t>
      </w:r>
      <w:proofErr w:type="spellEnd"/>
      <w:r>
        <w:rPr>
          <w:rFonts w:cs="Arial"/>
          <w:bCs/>
          <w:szCs w:val="22"/>
          <w:lang w:val="es-MX" w:eastAsia="en-US" w:bidi="en-US"/>
        </w:rPr>
        <w:t xml:space="preserve"> eficiente la atención y tramitación de los diversos asuntos del Subcomité, la persona que ocupe la Presidencia deberá conformar de entre las personas integrantes, comisiones encargadas para atender tareas o asuntos específicos.</w:t>
      </w:r>
    </w:p>
    <w:p w14:paraId="437022DF" w14:textId="3FF6AD9D" w:rsidR="00815E2F" w:rsidRDefault="00815E2F" w:rsidP="008D0354">
      <w:pPr>
        <w:pStyle w:val="Sinespaciado"/>
        <w:spacing w:line="276" w:lineRule="auto"/>
        <w:jc w:val="both"/>
        <w:rPr>
          <w:rFonts w:cs="Arial"/>
          <w:bCs/>
          <w:szCs w:val="22"/>
          <w:lang w:val="es-MX" w:eastAsia="en-US" w:bidi="en-US"/>
        </w:rPr>
      </w:pPr>
    </w:p>
    <w:p w14:paraId="756F2963" w14:textId="69685420" w:rsidR="00815E2F" w:rsidRDefault="00815E2F" w:rsidP="008D0354">
      <w:pPr>
        <w:pStyle w:val="Sinespaciado"/>
        <w:spacing w:line="276" w:lineRule="auto"/>
        <w:jc w:val="both"/>
        <w:rPr>
          <w:rFonts w:cs="Arial"/>
          <w:bCs/>
          <w:szCs w:val="22"/>
          <w:lang w:val="es-MX" w:eastAsia="en-US" w:bidi="en-US"/>
        </w:rPr>
      </w:pPr>
      <w:r>
        <w:rPr>
          <w:rFonts w:cs="Arial"/>
          <w:bCs/>
          <w:szCs w:val="22"/>
          <w:lang w:val="es-MX" w:eastAsia="en-US" w:bidi="en-US"/>
        </w:rPr>
        <w:t>Las comisiones quedarán conformadas con el n</w:t>
      </w:r>
      <w:r w:rsidR="00492EAA">
        <w:rPr>
          <w:rFonts w:cs="Arial"/>
          <w:bCs/>
          <w:szCs w:val="22"/>
          <w:lang w:val="es-MX" w:eastAsia="en-US" w:bidi="en-US"/>
        </w:rPr>
        <w:t>ú</w:t>
      </w:r>
      <w:r>
        <w:rPr>
          <w:rFonts w:cs="Arial"/>
          <w:bCs/>
          <w:szCs w:val="22"/>
          <w:lang w:val="es-MX" w:eastAsia="en-US" w:bidi="en-US"/>
        </w:rPr>
        <w:t>mero de integrantes que se estimen necesarias, atendiendo a la naturaleza y complejidad de las funciones a realizar.</w:t>
      </w:r>
    </w:p>
    <w:p w14:paraId="58338314" w14:textId="77777777" w:rsidR="00815E2F" w:rsidRDefault="00815E2F" w:rsidP="008D0354">
      <w:pPr>
        <w:pStyle w:val="Sinespaciado"/>
        <w:spacing w:line="276" w:lineRule="auto"/>
        <w:jc w:val="both"/>
        <w:rPr>
          <w:rFonts w:cs="Arial"/>
          <w:bCs/>
          <w:szCs w:val="22"/>
          <w:lang w:val="es-MX" w:eastAsia="en-US" w:bidi="en-US"/>
        </w:rPr>
      </w:pPr>
    </w:p>
    <w:p w14:paraId="44A7A97C" w14:textId="649CF90D" w:rsidR="00815E2F" w:rsidRDefault="00815E2F" w:rsidP="008D0354">
      <w:pPr>
        <w:pStyle w:val="Sinespaciado"/>
        <w:spacing w:line="276" w:lineRule="auto"/>
        <w:jc w:val="both"/>
        <w:rPr>
          <w:rFonts w:cs="Arial"/>
          <w:bCs/>
          <w:szCs w:val="22"/>
          <w:lang w:val="es-MX" w:eastAsia="en-US" w:bidi="en-US"/>
        </w:rPr>
      </w:pPr>
      <w:r>
        <w:rPr>
          <w:rFonts w:cs="Arial"/>
          <w:bCs/>
          <w:szCs w:val="22"/>
          <w:lang w:val="es-MX" w:eastAsia="en-US" w:bidi="en-US"/>
        </w:rPr>
        <w:t xml:space="preserve">Dichas comisiones </w:t>
      </w:r>
      <w:r w:rsidR="00A41561">
        <w:rPr>
          <w:rFonts w:cs="Arial"/>
          <w:bCs/>
          <w:szCs w:val="22"/>
          <w:lang w:val="es-MX" w:eastAsia="en-US" w:bidi="en-US"/>
        </w:rPr>
        <w:t>serán temporales o permanentes y atenderán entre oreas, las temáticas vinculadas a:</w:t>
      </w:r>
    </w:p>
    <w:p w14:paraId="5C28DEBA" w14:textId="26F55BBD" w:rsidR="00A41561" w:rsidRDefault="00A41561" w:rsidP="004059C6">
      <w:pPr>
        <w:pStyle w:val="Sinespaciado"/>
        <w:ind w:left="360"/>
        <w:jc w:val="both"/>
        <w:rPr>
          <w:rFonts w:cs="Arial"/>
          <w:bCs/>
          <w:szCs w:val="22"/>
          <w:lang w:val="es-MX" w:eastAsia="en-US" w:bidi="en-US"/>
        </w:rPr>
      </w:pPr>
    </w:p>
    <w:p w14:paraId="2DCD3728" w14:textId="4D56F56E" w:rsidR="00A41561" w:rsidRDefault="00A41561" w:rsidP="008F507D">
      <w:pPr>
        <w:pStyle w:val="Sinespaciado"/>
        <w:numPr>
          <w:ilvl w:val="0"/>
          <w:numId w:val="14"/>
        </w:numPr>
        <w:spacing w:line="276" w:lineRule="auto"/>
        <w:jc w:val="both"/>
        <w:rPr>
          <w:rFonts w:cs="Arial"/>
          <w:bCs/>
          <w:szCs w:val="22"/>
          <w:lang w:val="es-MX" w:eastAsia="en-US" w:bidi="en-US"/>
        </w:rPr>
      </w:pPr>
      <w:r>
        <w:rPr>
          <w:rFonts w:cs="Arial"/>
          <w:bCs/>
          <w:szCs w:val="22"/>
          <w:lang w:val="es-MX" w:eastAsia="en-US" w:bidi="en-US"/>
        </w:rPr>
        <w:t>La atención de denuncias, así como la elaboración y análisis de los proyectos de determinación de las mismas;</w:t>
      </w:r>
    </w:p>
    <w:p w14:paraId="1C125CDF" w14:textId="7B54DFAE" w:rsidR="00A41561" w:rsidRDefault="00A41561" w:rsidP="008F507D">
      <w:pPr>
        <w:pStyle w:val="Sinespaciado"/>
        <w:numPr>
          <w:ilvl w:val="0"/>
          <w:numId w:val="14"/>
        </w:numPr>
        <w:spacing w:line="276" w:lineRule="auto"/>
        <w:jc w:val="both"/>
        <w:rPr>
          <w:rFonts w:cs="Arial"/>
          <w:bCs/>
          <w:szCs w:val="22"/>
          <w:lang w:val="es-MX" w:eastAsia="en-US" w:bidi="en-US"/>
        </w:rPr>
      </w:pPr>
      <w:r>
        <w:rPr>
          <w:rFonts w:cs="Arial"/>
          <w:bCs/>
          <w:szCs w:val="22"/>
          <w:lang w:val="es-MX" w:eastAsia="en-US" w:bidi="en-US"/>
        </w:rPr>
        <w:t>Seguimiento a las recomendaciones adoptadas por las unidades administrativas, así como de los acuerdos y acciones adoptadas en las mediaciones;</w:t>
      </w:r>
    </w:p>
    <w:p w14:paraId="02161BF6" w14:textId="14E7CD03" w:rsidR="00A41561" w:rsidRDefault="00A41561" w:rsidP="008F507D">
      <w:pPr>
        <w:pStyle w:val="Sinespaciado"/>
        <w:numPr>
          <w:ilvl w:val="0"/>
          <w:numId w:val="14"/>
        </w:numPr>
        <w:spacing w:line="276" w:lineRule="auto"/>
        <w:jc w:val="both"/>
        <w:rPr>
          <w:rFonts w:cs="Arial"/>
          <w:bCs/>
          <w:szCs w:val="22"/>
          <w:lang w:val="es-MX" w:eastAsia="en-US" w:bidi="en-US"/>
        </w:rPr>
      </w:pPr>
      <w:r>
        <w:rPr>
          <w:rFonts w:cs="Arial"/>
          <w:bCs/>
          <w:szCs w:val="22"/>
          <w:lang w:val="es-MX" w:eastAsia="en-US" w:bidi="en-US"/>
        </w:rPr>
        <w:t>Planeación e implementación de acciones de fomento a la ética e integridad, prevención de los conflictos e interés, así como en materia de austeridad al interior del plantel.</w:t>
      </w:r>
    </w:p>
    <w:p w14:paraId="1BB0AD48" w14:textId="63F457AE" w:rsidR="00A41561" w:rsidRDefault="00A41561" w:rsidP="00A41561">
      <w:pPr>
        <w:pStyle w:val="Sinespaciado"/>
        <w:ind w:left="360"/>
        <w:jc w:val="both"/>
        <w:rPr>
          <w:rFonts w:cs="Arial"/>
          <w:bCs/>
          <w:szCs w:val="22"/>
          <w:lang w:val="es-MX" w:eastAsia="en-US" w:bidi="en-US"/>
        </w:rPr>
      </w:pPr>
    </w:p>
    <w:p w14:paraId="4AEE2F2E" w14:textId="626DBC7A" w:rsidR="00A41561" w:rsidRDefault="00A41561" w:rsidP="00EE1FFF">
      <w:pPr>
        <w:pStyle w:val="Sinespaciado"/>
        <w:spacing w:line="276" w:lineRule="auto"/>
        <w:jc w:val="both"/>
        <w:rPr>
          <w:rFonts w:cs="Arial"/>
          <w:bCs/>
          <w:szCs w:val="22"/>
          <w:lang w:val="es-MX" w:eastAsia="en-US" w:bidi="en-US"/>
        </w:rPr>
      </w:pPr>
      <w:r w:rsidRPr="00A41561">
        <w:rPr>
          <w:rFonts w:cs="Arial"/>
          <w:bCs/>
          <w:szCs w:val="22"/>
          <w:lang w:val="es-MX" w:eastAsia="en-US" w:bidi="en-US"/>
        </w:rPr>
        <w:t>Las Secretarías Ejecutiva y Técnica auxiliarán a las comisiones, previa solicitud realizada a petición de alguna persona</w:t>
      </w:r>
      <w:r>
        <w:rPr>
          <w:rFonts w:cs="Arial"/>
          <w:bCs/>
          <w:szCs w:val="22"/>
          <w:lang w:val="es-MX" w:eastAsia="en-US" w:bidi="en-US"/>
        </w:rPr>
        <w:t xml:space="preserve"> </w:t>
      </w:r>
      <w:r w:rsidRPr="00A41561">
        <w:rPr>
          <w:rFonts w:cs="Arial"/>
          <w:bCs/>
          <w:szCs w:val="22"/>
          <w:lang w:val="es-MX" w:eastAsia="en-US" w:bidi="en-US"/>
        </w:rPr>
        <w:t>integrante de la comisión.</w:t>
      </w:r>
    </w:p>
    <w:p w14:paraId="26E48D08" w14:textId="77777777" w:rsidR="00A41561" w:rsidRPr="00A41561" w:rsidRDefault="00A41561" w:rsidP="00EE1FFF">
      <w:pPr>
        <w:pStyle w:val="Sinespaciado"/>
        <w:spacing w:line="276" w:lineRule="auto"/>
        <w:jc w:val="both"/>
        <w:rPr>
          <w:rFonts w:cs="Arial"/>
          <w:bCs/>
          <w:szCs w:val="22"/>
          <w:lang w:val="es-MX" w:eastAsia="en-US" w:bidi="en-US"/>
        </w:rPr>
      </w:pPr>
    </w:p>
    <w:p w14:paraId="2062A6F0" w14:textId="29033749" w:rsidR="00A41561" w:rsidRDefault="00A41561" w:rsidP="00EE1FFF">
      <w:pPr>
        <w:pStyle w:val="Sinespaciado"/>
        <w:spacing w:line="276" w:lineRule="auto"/>
        <w:jc w:val="both"/>
        <w:rPr>
          <w:rFonts w:cs="Arial"/>
          <w:bCs/>
          <w:szCs w:val="22"/>
          <w:lang w:val="es-MX" w:eastAsia="en-US" w:bidi="en-US"/>
        </w:rPr>
      </w:pPr>
      <w:r w:rsidRPr="00A41561">
        <w:rPr>
          <w:rFonts w:cs="Arial"/>
          <w:bCs/>
          <w:szCs w:val="22"/>
          <w:lang w:val="es-MX" w:eastAsia="en-US" w:bidi="en-US"/>
        </w:rPr>
        <w:t>Las acciones que realicen las comisiones deberán constar en actas, las cuales serán firmadas por las y los miembros</w:t>
      </w:r>
      <w:r>
        <w:rPr>
          <w:rFonts w:cs="Arial"/>
          <w:bCs/>
          <w:szCs w:val="22"/>
          <w:lang w:val="es-MX" w:eastAsia="en-US" w:bidi="en-US"/>
        </w:rPr>
        <w:t xml:space="preserve"> </w:t>
      </w:r>
      <w:r w:rsidRPr="00A41561">
        <w:rPr>
          <w:rFonts w:cs="Arial"/>
          <w:bCs/>
          <w:szCs w:val="22"/>
          <w:lang w:val="es-MX" w:eastAsia="en-US" w:bidi="en-US"/>
        </w:rPr>
        <w:t>presentes, y serán reportadas en el Informe Anual de Actividades.</w:t>
      </w:r>
    </w:p>
    <w:p w14:paraId="7B6CBB04" w14:textId="77777777" w:rsidR="00A41561" w:rsidRPr="00A41561" w:rsidRDefault="00A41561" w:rsidP="00EE1FFF">
      <w:pPr>
        <w:pStyle w:val="Sinespaciado"/>
        <w:spacing w:line="276" w:lineRule="auto"/>
        <w:jc w:val="both"/>
        <w:rPr>
          <w:rFonts w:cs="Arial"/>
          <w:bCs/>
          <w:szCs w:val="22"/>
          <w:lang w:val="es-MX" w:eastAsia="en-US" w:bidi="en-US"/>
        </w:rPr>
      </w:pPr>
    </w:p>
    <w:p w14:paraId="2FD494B7" w14:textId="54F49972" w:rsidR="00A41561" w:rsidRDefault="00A41561" w:rsidP="00EE1FFF">
      <w:pPr>
        <w:pStyle w:val="Sinespaciado"/>
        <w:spacing w:line="276" w:lineRule="auto"/>
        <w:jc w:val="both"/>
        <w:rPr>
          <w:rFonts w:cs="Arial"/>
          <w:bCs/>
          <w:szCs w:val="22"/>
          <w:lang w:val="es-MX" w:eastAsia="en-US" w:bidi="en-US"/>
        </w:rPr>
      </w:pPr>
      <w:r w:rsidRPr="00A41561">
        <w:rPr>
          <w:rFonts w:cs="Arial"/>
          <w:bCs/>
          <w:szCs w:val="22"/>
          <w:lang w:val="es-MX" w:eastAsia="en-US" w:bidi="en-US"/>
        </w:rPr>
        <w:lastRenderedPageBreak/>
        <w:t>Quienes integren una comisión no se encontrarán excluidos</w:t>
      </w:r>
      <w:r>
        <w:rPr>
          <w:rFonts w:cs="Arial"/>
          <w:bCs/>
          <w:szCs w:val="22"/>
          <w:lang w:val="es-MX" w:eastAsia="en-US" w:bidi="en-US"/>
        </w:rPr>
        <w:t>/as</w:t>
      </w:r>
      <w:r w:rsidRPr="00A41561">
        <w:rPr>
          <w:rFonts w:cs="Arial"/>
          <w:bCs/>
          <w:szCs w:val="22"/>
          <w:lang w:val="es-MX" w:eastAsia="en-US" w:bidi="en-US"/>
        </w:rPr>
        <w:t xml:space="preserve"> en la atención del resto de los asuntos que competen al </w:t>
      </w:r>
      <w:r>
        <w:rPr>
          <w:rFonts w:cs="Arial"/>
          <w:bCs/>
          <w:szCs w:val="22"/>
          <w:lang w:val="es-MX" w:eastAsia="en-US" w:bidi="en-US"/>
        </w:rPr>
        <w:t>Subc</w:t>
      </w:r>
      <w:r w:rsidRPr="00A41561">
        <w:rPr>
          <w:rFonts w:cs="Arial"/>
          <w:bCs/>
          <w:szCs w:val="22"/>
          <w:lang w:val="es-MX" w:eastAsia="en-US" w:bidi="en-US"/>
        </w:rPr>
        <w:t>omité</w:t>
      </w:r>
      <w:r>
        <w:rPr>
          <w:rFonts w:cs="Arial"/>
          <w:bCs/>
          <w:szCs w:val="22"/>
          <w:lang w:val="es-MX" w:eastAsia="en-US" w:bidi="en-US"/>
        </w:rPr>
        <w:t xml:space="preserve"> </w:t>
      </w:r>
      <w:r w:rsidRPr="00A41561">
        <w:rPr>
          <w:rFonts w:cs="Arial"/>
          <w:bCs/>
          <w:szCs w:val="22"/>
          <w:lang w:val="es-MX" w:eastAsia="en-US" w:bidi="en-US"/>
        </w:rPr>
        <w:t>de Ética.</w:t>
      </w:r>
    </w:p>
    <w:p w14:paraId="0896B67F" w14:textId="267D362A" w:rsidR="00492EAA" w:rsidRDefault="00492EAA" w:rsidP="00ED0096">
      <w:pPr>
        <w:pStyle w:val="Sinespaciado"/>
        <w:spacing w:line="276" w:lineRule="auto"/>
        <w:jc w:val="both"/>
        <w:rPr>
          <w:rFonts w:cs="Arial"/>
          <w:bCs/>
          <w:szCs w:val="22"/>
          <w:lang w:val="es-MX" w:eastAsia="en-US" w:bidi="en-US"/>
        </w:rPr>
      </w:pPr>
    </w:p>
    <w:p w14:paraId="2C93B17D" w14:textId="77777777" w:rsidR="00ED0096" w:rsidRPr="004059C6" w:rsidRDefault="00ED0096" w:rsidP="00ED0096">
      <w:pPr>
        <w:pStyle w:val="Sinespaciado"/>
        <w:spacing w:line="276" w:lineRule="auto"/>
        <w:jc w:val="both"/>
        <w:rPr>
          <w:rFonts w:cs="Arial"/>
          <w:bCs/>
          <w:szCs w:val="22"/>
          <w:lang w:val="es-MX" w:eastAsia="en-US" w:bidi="en-US"/>
        </w:rPr>
      </w:pPr>
    </w:p>
    <w:p w14:paraId="04B529C3" w14:textId="52B4FB8C" w:rsidR="000551DE" w:rsidRPr="000551DE" w:rsidRDefault="004059C6" w:rsidP="008F507D">
      <w:pPr>
        <w:pStyle w:val="Sinespaciado"/>
        <w:numPr>
          <w:ilvl w:val="0"/>
          <w:numId w:val="2"/>
        </w:numPr>
        <w:jc w:val="both"/>
        <w:rPr>
          <w:rFonts w:cs="Arial"/>
          <w:b/>
          <w:szCs w:val="22"/>
          <w:lang w:val="es-MX" w:eastAsia="en-US" w:bidi="en-US"/>
        </w:rPr>
      </w:pPr>
      <w:r>
        <w:rPr>
          <w:rFonts w:cs="Arial"/>
          <w:b/>
          <w:szCs w:val="22"/>
          <w:lang w:val="es-MX" w:eastAsia="en-US" w:bidi="en-US"/>
        </w:rPr>
        <w:t>TERMINACION DEL ENCARGO</w:t>
      </w:r>
    </w:p>
    <w:p w14:paraId="6872A723" w14:textId="1182D64A" w:rsidR="00A41561" w:rsidRDefault="00A41561" w:rsidP="00A41561">
      <w:pPr>
        <w:pStyle w:val="Sinespaciado"/>
        <w:ind w:left="360"/>
        <w:jc w:val="both"/>
        <w:rPr>
          <w:rFonts w:cs="Arial"/>
          <w:b/>
          <w:szCs w:val="22"/>
          <w:lang w:val="es-MX" w:eastAsia="en-US" w:bidi="en-US"/>
        </w:rPr>
      </w:pPr>
    </w:p>
    <w:p w14:paraId="63638FED" w14:textId="65912B75" w:rsidR="00A41561" w:rsidRPr="00492EAA" w:rsidRDefault="00A41561" w:rsidP="008F507D">
      <w:pPr>
        <w:pStyle w:val="Sinespaciado"/>
        <w:numPr>
          <w:ilvl w:val="0"/>
          <w:numId w:val="15"/>
        </w:numPr>
        <w:jc w:val="both"/>
        <w:rPr>
          <w:rFonts w:cs="Arial"/>
          <w:b/>
          <w:i/>
          <w:iCs/>
          <w:szCs w:val="22"/>
          <w:lang w:val="es-MX" w:eastAsia="en-US" w:bidi="en-US"/>
        </w:rPr>
      </w:pPr>
      <w:r w:rsidRPr="00492EAA">
        <w:rPr>
          <w:rFonts w:cs="Arial"/>
          <w:b/>
          <w:i/>
          <w:iCs/>
          <w:szCs w:val="22"/>
          <w:lang w:val="es-MX" w:eastAsia="en-US" w:bidi="en-US"/>
        </w:rPr>
        <w:t>Conclusión del Nombramiento</w:t>
      </w:r>
    </w:p>
    <w:p w14:paraId="0D3D0DA3" w14:textId="77777777" w:rsidR="00EE1FFF" w:rsidRDefault="00EE1FFF" w:rsidP="00EE1FFF">
      <w:pPr>
        <w:pStyle w:val="Sinespaciado"/>
        <w:ind w:left="1080"/>
        <w:jc w:val="both"/>
        <w:rPr>
          <w:rFonts w:cs="Arial"/>
          <w:b/>
          <w:szCs w:val="22"/>
          <w:lang w:val="es-MX" w:eastAsia="en-US" w:bidi="en-US"/>
        </w:rPr>
      </w:pPr>
    </w:p>
    <w:p w14:paraId="54C7EACE" w14:textId="78A175B1" w:rsidR="00EE1FFF" w:rsidRDefault="00EE1FFF" w:rsidP="003A6A93">
      <w:pPr>
        <w:pStyle w:val="Sinespaciado"/>
        <w:spacing w:line="276" w:lineRule="auto"/>
        <w:jc w:val="both"/>
        <w:rPr>
          <w:rFonts w:cs="Arial"/>
          <w:bCs/>
          <w:szCs w:val="22"/>
          <w:lang w:val="es-MX" w:eastAsia="en-US" w:bidi="en-US"/>
        </w:rPr>
      </w:pPr>
      <w:r w:rsidRPr="00EE1FFF">
        <w:rPr>
          <w:rFonts w:cs="Arial"/>
          <w:bCs/>
          <w:szCs w:val="22"/>
          <w:lang w:val="es-MX" w:eastAsia="en-US" w:bidi="en-US"/>
        </w:rPr>
        <w:t xml:space="preserve">Cuando termine el periodo para el cual una persona fue electa, la Presidencia </w:t>
      </w:r>
      <w:r w:rsidR="00D27F98">
        <w:rPr>
          <w:rFonts w:cs="Arial"/>
          <w:bCs/>
          <w:szCs w:val="22"/>
          <w:lang w:val="es-MX" w:eastAsia="en-US" w:bidi="en-US"/>
        </w:rPr>
        <w:t>durante la sesión de instalación de la nueva gestión del Subcomité, podrá otorgarle una constancia de participación en la promoción de la ética pública en su plantel.</w:t>
      </w:r>
    </w:p>
    <w:p w14:paraId="652D0614" w14:textId="0B4F13FF" w:rsidR="00D27F98" w:rsidRDefault="00D27F98" w:rsidP="00EE1FFF">
      <w:pPr>
        <w:pStyle w:val="Sinespaciado"/>
        <w:jc w:val="both"/>
        <w:rPr>
          <w:rFonts w:cs="Arial"/>
          <w:bCs/>
          <w:szCs w:val="22"/>
          <w:lang w:val="es-MX" w:eastAsia="en-US" w:bidi="en-US"/>
        </w:rPr>
      </w:pPr>
    </w:p>
    <w:p w14:paraId="73BED23C" w14:textId="299783AE" w:rsidR="00D27F98" w:rsidRPr="00EE1FFF" w:rsidRDefault="00D27F98" w:rsidP="003A6A93">
      <w:pPr>
        <w:pStyle w:val="Sinespaciado"/>
        <w:spacing w:line="276" w:lineRule="auto"/>
        <w:jc w:val="both"/>
        <w:rPr>
          <w:rFonts w:cs="Arial"/>
          <w:bCs/>
          <w:szCs w:val="22"/>
          <w:lang w:val="es-MX" w:eastAsia="en-US" w:bidi="en-US"/>
        </w:rPr>
      </w:pPr>
      <w:r>
        <w:rPr>
          <w:rFonts w:cs="Arial"/>
          <w:bCs/>
          <w:szCs w:val="22"/>
          <w:lang w:val="es-MX" w:eastAsia="en-US" w:bidi="en-US"/>
        </w:rPr>
        <w:t>La persona que ocupe la Secretaría ejecutiva deberá enviar una copia de la constancia a la persona encargada del área de Recursos Humanos con el propósito de incorporarla en su expediente de la persona servidora pública y quien ocupe la Secretaría Técnica deberá resguardar el acuse de recibido tanto del área de Recursos Humanos como de a quien le fue otorgada la constancia.</w:t>
      </w:r>
    </w:p>
    <w:p w14:paraId="363FC527" w14:textId="77777777" w:rsidR="00EE1FFF" w:rsidRDefault="00EE1FFF" w:rsidP="003A6A93">
      <w:pPr>
        <w:pStyle w:val="Sinespaciado"/>
        <w:spacing w:line="276" w:lineRule="auto"/>
        <w:jc w:val="both"/>
        <w:rPr>
          <w:rFonts w:cs="Arial"/>
          <w:b/>
          <w:szCs w:val="22"/>
          <w:lang w:val="es-MX" w:eastAsia="en-US" w:bidi="en-US"/>
        </w:rPr>
      </w:pPr>
    </w:p>
    <w:p w14:paraId="48CD29EF" w14:textId="277B33CB" w:rsidR="00A41561" w:rsidRPr="00492EAA" w:rsidRDefault="00A41561" w:rsidP="008F507D">
      <w:pPr>
        <w:pStyle w:val="Sinespaciado"/>
        <w:numPr>
          <w:ilvl w:val="0"/>
          <w:numId w:val="15"/>
        </w:numPr>
        <w:jc w:val="both"/>
        <w:rPr>
          <w:rFonts w:cs="Arial"/>
          <w:b/>
          <w:i/>
          <w:iCs/>
          <w:szCs w:val="22"/>
          <w:lang w:val="es-MX" w:eastAsia="en-US" w:bidi="en-US"/>
        </w:rPr>
      </w:pPr>
      <w:r w:rsidRPr="00492EAA">
        <w:rPr>
          <w:rFonts w:cs="Arial"/>
          <w:b/>
          <w:i/>
          <w:iCs/>
          <w:szCs w:val="22"/>
          <w:lang w:val="es-MX" w:eastAsia="en-US" w:bidi="en-US"/>
        </w:rPr>
        <w:t xml:space="preserve">Suplencia por </w:t>
      </w:r>
      <w:r w:rsidR="00750B8B">
        <w:rPr>
          <w:rFonts w:cs="Arial"/>
          <w:b/>
          <w:i/>
          <w:iCs/>
          <w:szCs w:val="22"/>
          <w:lang w:val="es-MX" w:eastAsia="en-US" w:bidi="en-US"/>
        </w:rPr>
        <w:t>B</w:t>
      </w:r>
      <w:r w:rsidRPr="00492EAA">
        <w:rPr>
          <w:rFonts w:cs="Arial"/>
          <w:b/>
          <w:i/>
          <w:iCs/>
          <w:szCs w:val="22"/>
          <w:lang w:val="es-MX" w:eastAsia="en-US" w:bidi="en-US"/>
        </w:rPr>
        <w:t xml:space="preserve">aja de </w:t>
      </w:r>
      <w:r w:rsidR="00750B8B">
        <w:rPr>
          <w:rFonts w:cs="Arial"/>
          <w:b/>
          <w:i/>
          <w:iCs/>
          <w:szCs w:val="22"/>
          <w:lang w:val="es-MX" w:eastAsia="en-US" w:bidi="en-US"/>
        </w:rPr>
        <w:t>I</w:t>
      </w:r>
      <w:r w:rsidRPr="00492EAA">
        <w:rPr>
          <w:rFonts w:cs="Arial"/>
          <w:b/>
          <w:i/>
          <w:iCs/>
          <w:szCs w:val="22"/>
          <w:lang w:val="es-MX" w:eastAsia="en-US" w:bidi="en-US"/>
        </w:rPr>
        <w:t>ntegrantes</w:t>
      </w:r>
    </w:p>
    <w:p w14:paraId="32CE9BF9" w14:textId="77777777" w:rsidR="00D27F98" w:rsidRDefault="00D27F98" w:rsidP="00D27F98">
      <w:pPr>
        <w:pStyle w:val="Sinespaciado"/>
        <w:ind w:left="1080"/>
        <w:jc w:val="both"/>
        <w:rPr>
          <w:rFonts w:cs="Arial"/>
          <w:b/>
          <w:szCs w:val="22"/>
          <w:lang w:val="es-MX" w:eastAsia="en-US" w:bidi="en-US"/>
        </w:rPr>
      </w:pPr>
    </w:p>
    <w:p w14:paraId="0007F8A8" w14:textId="37FE2527" w:rsidR="00D27F98" w:rsidRDefault="00D27F98" w:rsidP="003A6A93">
      <w:pPr>
        <w:pStyle w:val="Sinespaciado"/>
        <w:spacing w:line="276" w:lineRule="auto"/>
        <w:jc w:val="both"/>
        <w:rPr>
          <w:rFonts w:cs="Arial"/>
          <w:bCs/>
          <w:szCs w:val="22"/>
          <w:lang w:val="es-MX" w:eastAsia="en-US" w:bidi="en-US"/>
        </w:rPr>
      </w:pPr>
      <w:r w:rsidRPr="00D27F98">
        <w:rPr>
          <w:rFonts w:cs="Arial"/>
          <w:bCs/>
          <w:szCs w:val="22"/>
          <w:lang w:val="es-MX" w:eastAsia="en-US" w:bidi="en-US"/>
        </w:rPr>
        <w:t xml:space="preserve">Cuando una persona electa titular </w:t>
      </w:r>
      <w:r>
        <w:rPr>
          <w:rFonts w:cs="Arial"/>
          <w:bCs/>
          <w:szCs w:val="22"/>
          <w:lang w:val="es-MX" w:eastAsia="en-US" w:bidi="en-US"/>
        </w:rPr>
        <w:t>deje de laborar en el Instituto Tecnológico o Centro, se integrará al Subcomité con ese carácter y por lo que resta del periodo de gestión, la persona que haya sido electa como su suplente; y quien, en la elección correspondiente, se encuentre en el orden inmediato anterior, de acuerdo a la votación registrada, será convocada a fungir como suplente.</w:t>
      </w:r>
    </w:p>
    <w:p w14:paraId="18BE7C89" w14:textId="2BE411A0" w:rsidR="00D27F98" w:rsidRDefault="00D27F98" w:rsidP="008D0354">
      <w:pPr>
        <w:pStyle w:val="Sinespaciado"/>
        <w:spacing w:line="276" w:lineRule="auto"/>
        <w:jc w:val="both"/>
        <w:rPr>
          <w:rFonts w:cs="Arial"/>
          <w:bCs/>
          <w:szCs w:val="22"/>
          <w:lang w:val="es-MX" w:eastAsia="en-US" w:bidi="en-US"/>
        </w:rPr>
      </w:pPr>
    </w:p>
    <w:p w14:paraId="6784F366" w14:textId="7D1DBAC1" w:rsidR="00D27F98" w:rsidRDefault="00D27F98" w:rsidP="008D0354">
      <w:pPr>
        <w:pStyle w:val="Sinespaciado"/>
        <w:spacing w:line="276" w:lineRule="auto"/>
        <w:jc w:val="both"/>
        <w:rPr>
          <w:rFonts w:cs="Arial"/>
          <w:bCs/>
          <w:szCs w:val="22"/>
          <w:lang w:val="es-MX" w:eastAsia="en-US" w:bidi="en-US"/>
        </w:rPr>
      </w:pPr>
      <w:r>
        <w:rPr>
          <w:rFonts w:cs="Arial"/>
          <w:bCs/>
          <w:szCs w:val="22"/>
          <w:lang w:val="es-MX" w:eastAsia="en-US" w:bidi="en-US"/>
        </w:rPr>
        <w:t>Cualquier suplencia en el Subcomité, se regirá siguiendo la misma lógica establecida en el p</w:t>
      </w:r>
      <w:r w:rsidR="00433F07">
        <w:rPr>
          <w:rFonts w:cs="Arial"/>
          <w:bCs/>
          <w:szCs w:val="22"/>
          <w:lang w:val="es-MX" w:eastAsia="en-US" w:bidi="en-US"/>
        </w:rPr>
        <w:t>á</w:t>
      </w:r>
      <w:r>
        <w:rPr>
          <w:rFonts w:cs="Arial"/>
          <w:bCs/>
          <w:szCs w:val="22"/>
          <w:lang w:val="es-MX" w:eastAsia="en-US" w:bidi="en-US"/>
        </w:rPr>
        <w:t>rrafo anterior.</w:t>
      </w:r>
    </w:p>
    <w:p w14:paraId="6E1B7CA3" w14:textId="2E5C74F6" w:rsidR="00D27F98" w:rsidRDefault="00D27F98" w:rsidP="003A6A93">
      <w:pPr>
        <w:pStyle w:val="Sinespaciado"/>
        <w:spacing w:line="276" w:lineRule="auto"/>
        <w:jc w:val="both"/>
        <w:rPr>
          <w:rFonts w:cs="Arial"/>
          <w:bCs/>
          <w:szCs w:val="22"/>
          <w:lang w:val="es-MX" w:eastAsia="en-US" w:bidi="en-US"/>
        </w:rPr>
      </w:pPr>
    </w:p>
    <w:p w14:paraId="2BFFD37D" w14:textId="19AD90C1" w:rsidR="00433F07" w:rsidRDefault="00433F07" w:rsidP="003A6A93">
      <w:pPr>
        <w:pStyle w:val="Sinespaciado"/>
        <w:spacing w:line="276" w:lineRule="auto"/>
        <w:jc w:val="both"/>
        <w:rPr>
          <w:rFonts w:cs="Arial"/>
          <w:bCs/>
          <w:szCs w:val="22"/>
          <w:lang w:val="es-MX" w:eastAsia="en-US" w:bidi="en-US"/>
        </w:rPr>
      </w:pPr>
      <w:r>
        <w:rPr>
          <w:rFonts w:cs="Arial"/>
          <w:bCs/>
          <w:szCs w:val="22"/>
          <w:lang w:val="es-MX" w:eastAsia="en-US" w:bidi="en-US"/>
        </w:rPr>
        <w:t xml:space="preserve">Las personas integrantes del Subcomité que, con motivo de alguna promoción laboral, dejen de ocupar el nivel jerárquico por el que fueron electas, dejarán de participar en el Subcomité y se procederá de conformidad con lo señalado con antelación. </w:t>
      </w:r>
    </w:p>
    <w:p w14:paraId="7BF4204B" w14:textId="77777777" w:rsidR="00D27F98" w:rsidRPr="00D27F98" w:rsidRDefault="00D27F98" w:rsidP="003A6A93">
      <w:pPr>
        <w:pStyle w:val="Sinespaciado"/>
        <w:spacing w:line="276" w:lineRule="auto"/>
        <w:jc w:val="both"/>
        <w:rPr>
          <w:rFonts w:cs="Arial"/>
          <w:bCs/>
          <w:szCs w:val="22"/>
          <w:lang w:val="es-MX" w:eastAsia="en-US" w:bidi="en-US"/>
        </w:rPr>
      </w:pPr>
    </w:p>
    <w:p w14:paraId="696238F4" w14:textId="70EEB366" w:rsidR="00A41561" w:rsidRPr="00492EAA" w:rsidRDefault="00A41561" w:rsidP="008F507D">
      <w:pPr>
        <w:pStyle w:val="Sinespaciado"/>
        <w:numPr>
          <w:ilvl w:val="0"/>
          <w:numId w:val="15"/>
        </w:numPr>
        <w:jc w:val="both"/>
        <w:rPr>
          <w:rFonts w:cs="Arial"/>
          <w:b/>
          <w:i/>
          <w:iCs/>
          <w:szCs w:val="22"/>
          <w:lang w:val="es-MX" w:eastAsia="en-US" w:bidi="en-US"/>
        </w:rPr>
      </w:pPr>
      <w:r w:rsidRPr="00492EAA">
        <w:rPr>
          <w:rFonts w:cs="Arial"/>
          <w:b/>
          <w:i/>
          <w:iCs/>
          <w:szCs w:val="22"/>
          <w:lang w:val="es-MX" w:eastAsia="en-US" w:bidi="en-US"/>
        </w:rPr>
        <w:t>Remoción</w:t>
      </w:r>
    </w:p>
    <w:p w14:paraId="10653DE7" w14:textId="1704857C" w:rsidR="00433F07" w:rsidRDefault="00433F07" w:rsidP="00433F07">
      <w:pPr>
        <w:pStyle w:val="Sinespaciado"/>
        <w:jc w:val="both"/>
        <w:rPr>
          <w:rFonts w:cs="Arial"/>
          <w:b/>
          <w:szCs w:val="22"/>
          <w:lang w:val="es-MX" w:eastAsia="en-US" w:bidi="en-US"/>
        </w:rPr>
      </w:pPr>
    </w:p>
    <w:p w14:paraId="2381B33A" w14:textId="70039C51" w:rsidR="00433F07" w:rsidRPr="00433F07" w:rsidRDefault="00433F07" w:rsidP="003A6A93">
      <w:pPr>
        <w:pStyle w:val="Sinespaciado"/>
        <w:spacing w:line="276" w:lineRule="auto"/>
        <w:jc w:val="both"/>
        <w:rPr>
          <w:rFonts w:cs="Arial"/>
          <w:bCs/>
          <w:szCs w:val="22"/>
          <w:lang w:val="es-MX" w:eastAsia="en-US" w:bidi="en-US"/>
        </w:rPr>
      </w:pPr>
      <w:r w:rsidRPr="00433F07">
        <w:rPr>
          <w:rFonts w:cs="Arial"/>
          <w:bCs/>
          <w:szCs w:val="22"/>
          <w:lang w:val="es-MX" w:eastAsia="en-US" w:bidi="en-US"/>
        </w:rPr>
        <w:t>Serán causa de remoción del encargo como persona integrante del Subcomité de Ética las siguientes:</w:t>
      </w:r>
    </w:p>
    <w:p w14:paraId="633E87DA" w14:textId="5590CCA1" w:rsidR="00433F07" w:rsidRDefault="00433F07" w:rsidP="008D0354">
      <w:pPr>
        <w:pStyle w:val="Sinespaciado"/>
        <w:spacing w:line="276" w:lineRule="auto"/>
        <w:jc w:val="both"/>
        <w:rPr>
          <w:rFonts w:cs="Arial"/>
          <w:b/>
          <w:szCs w:val="22"/>
          <w:lang w:val="es-MX" w:eastAsia="en-US" w:bidi="en-US"/>
        </w:rPr>
      </w:pPr>
    </w:p>
    <w:p w14:paraId="2F072A69" w14:textId="374C0A40" w:rsidR="00433F07" w:rsidRDefault="00DB3A13" w:rsidP="008F507D">
      <w:pPr>
        <w:pStyle w:val="Sinespaciado"/>
        <w:numPr>
          <w:ilvl w:val="0"/>
          <w:numId w:val="16"/>
        </w:numPr>
        <w:spacing w:line="276" w:lineRule="auto"/>
        <w:jc w:val="both"/>
        <w:rPr>
          <w:rFonts w:cs="Arial"/>
          <w:bCs/>
          <w:szCs w:val="22"/>
          <w:lang w:val="es-MX" w:eastAsia="en-US" w:bidi="en-US"/>
        </w:rPr>
      </w:pPr>
      <w:r w:rsidRPr="00DB3A13">
        <w:rPr>
          <w:rFonts w:cs="Arial"/>
          <w:bCs/>
          <w:szCs w:val="22"/>
          <w:lang w:val="es-MX" w:eastAsia="en-US" w:bidi="en-US"/>
        </w:rPr>
        <w:t xml:space="preserve">Cuando ésta </w:t>
      </w:r>
      <w:r>
        <w:rPr>
          <w:rFonts w:cs="Arial"/>
          <w:bCs/>
          <w:szCs w:val="22"/>
          <w:lang w:val="es-MX" w:eastAsia="en-US" w:bidi="en-US"/>
        </w:rPr>
        <w:t>hubiese sido sancionada derivado de un procedimiento de responsabilidad administrativa o penal, cualquiera que sea la naturaleza de la falta o delito imputado, y cuya resolución o sentencia se encuentre firme;</w:t>
      </w:r>
    </w:p>
    <w:p w14:paraId="7B320D77" w14:textId="318A6CD0" w:rsidR="00ED0096" w:rsidRDefault="00ED0096" w:rsidP="008F507D">
      <w:pPr>
        <w:pStyle w:val="Sinespaciado"/>
        <w:numPr>
          <w:ilvl w:val="0"/>
          <w:numId w:val="16"/>
        </w:numPr>
        <w:spacing w:line="276" w:lineRule="auto"/>
        <w:jc w:val="both"/>
        <w:rPr>
          <w:rFonts w:cs="Arial"/>
          <w:bCs/>
          <w:szCs w:val="22"/>
          <w:lang w:val="es-MX" w:eastAsia="en-US" w:bidi="en-US"/>
        </w:rPr>
      </w:pPr>
      <w:r>
        <w:rPr>
          <w:rFonts w:cs="Arial"/>
          <w:bCs/>
          <w:szCs w:val="22"/>
          <w:lang w:val="es-MX" w:eastAsia="en-US" w:bidi="en-US"/>
        </w:rPr>
        <w:t xml:space="preserve">En el supuesto de que el Subcomité le dirija una recomendación en términos del Punto 2 del Apartado XVII de los presentes lineamientos; </w:t>
      </w:r>
    </w:p>
    <w:p w14:paraId="2054AC46" w14:textId="2D6C0C06" w:rsidR="00DB3A13" w:rsidRDefault="00DB3A13" w:rsidP="008F507D">
      <w:pPr>
        <w:pStyle w:val="Sinespaciado"/>
        <w:numPr>
          <w:ilvl w:val="0"/>
          <w:numId w:val="16"/>
        </w:numPr>
        <w:spacing w:line="276" w:lineRule="auto"/>
        <w:jc w:val="both"/>
        <w:rPr>
          <w:rFonts w:cs="Arial"/>
          <w:bCs/>
          <w:szCs w:val="22"/>
          <w:lang w:val="es-MX" w:eastAsia="en-US" w:bidi="en-US"/>
        </w:rPr>
      </w:pPr>
      <w:r>
        <w:rPr>
          <w:rFonts w:cs="Arial"/>
          <w:bCs/>
          <w:szCs w:val="22"/>
          <w:lang w:val="es-MX" w:eastAsia="en-US" w:bidi="en-US"/>
        </w:rPr>
        <w:t>Por no asistir en tres ocasiones a las sesiones del Subcomité</w:t>
      </w:r>
      <w:r w:rsidR="00982B89">
        <w:rPr>
          <w:rFonts w:cs="Arial"/>
          <w:bCs/>
          <w:szCs w:val="22"/>
          <w:lang w:val="es-MX" w:eastAsia="en-US" w:bidi="en-US"/>
        </w:rPr>
        <w:t xml:space="preserve"> de Ética</w:t>
      </w:r>
      <w:r>
        <w:rPr>
          <w:rFonts w:cs="Arial"/>
          <w:bCs/>
          <w:szCs w:val="22"/>
          <w:lang w:val="es-MX" w:eastAsia="en-US" w:bidi="en-US"/>
        </w:rPr>
        <w:t xml:space="preserve"> o comisión de la que formen parte durante el año, e;</w:t>
      </w:r>
    </w:p>
    <w:p w14:paraId="55342845" w14:textId="251613EE" w:rsidR="00DB3A13" w:rsidRDefault="00DB3A13" w:rsidP="008F507D">
      <w:pPr>
        <w:pStyle w:val="Sinespaciado"/>
        <w:numPr>
          <w:ilvl w:val="0"/>
          <w:numId w:val="16"/>
        </w:numPr>
        <w:spacing w:line="276" w:lineRule="auto"/>
        <w:jc w:val="both"/>
        <w:rPr>
          <w:rFonts w:cs="Arial"/>
          <w:bCs/>
          <w:szCs w:val="22"/>
          <w:lang w:val="es-MX" w:eastAsia="en-US" w:bidi="en-US"/>
        </w:rPr>
      </w:pPr>
      <w:r>
        <w:rPr>
          <w:rFonts w:cs="Arial"/>
          <w:bCs/>
          <w:szCs w:val="22"/>
          <w:lang w:val="es-MX" w:eastAsia="en-US" w:bidi="en-US"/>
        </w:rPr>
        <w:t>Incumplimiento reiterado de las obligaciones</w:t>
      </w:r>
      <w:r w:rsidR="00B96641">
        <w:rPr>
          <w:rFonts w:cs="Arial"/>
          <w:bCs/>
          <w:szCs w:val="22"/>
          <w:lang w:val="es-MX" w:eastAsia="en-US" w:bidi="en-US"/>
        </w:rPr>
        <w:t xml:space="preserve"> propias de su función.</w:t>
      </w:r>
      <w:r>
        <w:rPr>
          <w:rFonts w:cs="Arial"/>
          <w:bCs/>
          <w:szCs w:val="22"/>
          <w:lang w:val="es-MX" w:eastAsia="en-US" w:bidi="en-US"/>
        </w:rPr>
        <w:t xml:space="preserve">   </w:t>
      </w:r>
    </w:p>
    <w:p w14:paraId="5B074B74" w14:textId="41E6919C" w:rsidR="00982B89" w:rsidRDefault="00982B89" w:rsidP="003A6A93">
      <w:pPr>
        <w:pStyle w:val="Sinespaciado"/>
        <w:spacing w:line="276" w:lineRule="auto"/>
        <w:jc w:val="both"/>
        <w:rPr>
          <w:rFonts w:cs="Arial"/>
          <w:bCs/>
          <w:szCs w:val="22"/>
          <w:lang w:val="es-MX" w:eastAsia="en-US" w:bidi="en-US"/>
        </w:rPr>
      </w:pPr>
    </w:p>
    <w:p w14:paraId="456CD9CD" w14:textId="43479F06" w:rsidR="00982B89" w:rsidRDefault="00982B89" w:rsidP="003A6A93">
      <w:pPr>
        <w:pStyle w:val="Sinespaciado"/>
        <w:spacing w:line="276" w:lineRule="auto"/>
        <w:jc w:val="both"/>
        <w:rPr>
          <w:rFonts w:cs="Arial"/>
          <w:bCs/>
          <w:szCs w:val="22"/>
          <w:lang w:val="es-MX" w:eastAsia="en-US" w:bidi="en-US"/>
        </w:rPr>
      </w:pPr>
      <w:r>
        <w:rPr>
          <w:rFonts w:cs="Arial"/>
          <w:bCs/>
          <w:szCs w:val="22"/>
          <w:lang w:val="es-MX" w:eastAsia="en-US" w:bidi="en-US"/>
        </w:rPr>
        <w:lastRenderedPageBreak/>
        <w:t xml:space="preserve">En el supuesto del inciso a) del presente punto, podrá solicitarse a </w:t>
      </w:r>
      <w:r w:rsidRPr="00982B89">
        <w:rPr>
          <w:rFonts w:cs="Arial"/>
          <w:bCs/>
          <w:szCs w:val="22"/>
          <w:lang w:val="es-MX" w:eastAsia="en-US" w:bidi="en-US"/>
        </w:rPr>
        <w:t>solicitarse, a petición de cualquier persona, o bien, a iniciativa de cualquiera de las</w:t>
      </w:r>
      <w:r>
        <w:rPr>
          <w:rFonts w:cs="Arial"/>
          <w:bCs/>
          <w:szCs w:val="22"/>
          <w:lang w:val="es-MX" w:eastAsia="en-US" w:bidi="en-US"/>
        </w:rPr>
        <w:t xml:space="preserve"> </w:t>
      </w:r>
      <w:r w:rsidRPr="00982B89">
        <w:rPr>
          <w:rFonts w:cs="Arial"/>
          <w:bCs/>
          <w:szCs w:val="22"/>
          <w:lang w:val="es-MX" w:eastAsia="en-US" w:bidi="en-US"/>
        </w:rPr>
        <w:t xml:space="preserve">personas integrantes del </w:t>
      </w:r>
      <w:r>
        <w:rPr>
          <w:rFonts w:cs="Arial"/>
          <w:bCs/>
          <w:szCs w:val="22"/>
          <w:lang w:val="es-MX" w:eastAsia="en-US" w:bidi="en-US"/>
        </w:rPr>
        <w:t>Subc</w:t>
      </w:r>
      <w:r w:rsidRPr="00982B89">
        <w:rPr>
          <w:rFonts w:cs="Arial"/>
          <w:bCs/>
          <w:szCs w:val="22"/>
          <w:lang w:val="es-MX" w:eastAsia="en-US" w:bidi="en-US"/>
        </w:rPr>
        <w:t xml:space="preserve">omité de Ética, su remoción inmediata del encargo y será sustituida en términos del </w:t>
      </w:r>
      <w:r>
        <w:rPr>
          <w:rFonts w:cs="Arial"/>
          <w:bCs/>
          <w:szCs w:val="22"/>
          <w:lang w:val="es-MX" w:eastAsia="en-US" w:bidi="en-US"/>
        </w:rPr>
        <w:t xml:space="preserve">Apartado V. </w:t>
      </w:r>
      <w:r w:rsidR="003A6A93">
        <w:rPr>
          <w:rFonts w:cs="Arial"/>
          <w:bCs/>
          <w:szCs w:val="22"/>
          <w:lang w:val="es-MX" w:eastAsia="en-US" w:bidi="en-US"/>
        </w:rPr>
        <w:t>P</w:t>
      </w:r>
      <w:r>
        <w:rPr>
          <w:rFonts w:cs="Arial"/>
          <w:bCs/>
          <w:szCs w:val="22"/>
          <w:lang w:val="es-MX" w:eastAsia="en-US" w:bidi="en-US"/>
        </w:rPr>
        <w:t>unto 10 de los presentes lineamientos.</w:t>
      </w:r>
    </w:p>
    <w:p w14:paraId="76846C84" w14:textId="5143EEBA" w:rsidR="00982B89" w:rsidRDefault="00982B89" w:rsidP="003A6A93">
      <w:pPr>
        <w:pStyle w:val="Sinespaciado"/>
        <w:spacing w:line="276" w:lineRule="auto"/>
        <w:jc w:val="both"/>
        <w:rPr>
          <w:rFonts w:cs="Arial"/>
          <w:bCs/>
          <w:szCs w:val="22"/>
          <w:lang w:val="es-MX" w:eastAsia="en-US" w:bidi="en-US"/>
        </w:rPr>
      </w:pPr>
    </w:p>
    <w:p w14:paraId="362A2944" w14:textId="45D7A1B6" w:rsidR="00982B89" w:rsidRDefault="00982B89" w:rsidP="003A6A93">
      <w:pPr>
        <w:pStyle w:val="Sinespaciado"/>
        <w:spacing w:line="276" w:lineRule="auto"/>
        <w:jc w:val="both"/>
        <w:rPr>
          <w:rFonts w:cs="Arial"/>
          <w:bCs/>
          <w:szCs w:val="22"/>
          <w:lang w:val="es-MX" w:eastAsia="en-US" w:bidi="en-US"/>
        </w:rPr>
      </w:pPr>
      <w:r w:rsidRPr="00982B89">
        <w:rPr>
          <w:rFonts w:cs="Arial"/>
          <w:bCs/>
          <w:szCs w:val="22"/>
          <w:lang w:val="es-MX" w:eastAsia="en-US" w:bidi="en-US"/>
        </w:rPr>
        <w:t>Tratándose de</w:t>
      </w:r>
      <w:r>
        <w:rPr>
          <w:rFonts w:cs="Arial"/>
          <w:bCs/>
          <w:szCs w:val="22"/>
          <w:lang w:val="es-MX" w:eastAsia="en-US" w:bidi="en-US"/>
        </w:rPr>
        <w:t>l inciso b) y c)</w:t>
      </w:r>
      <w:r w:rsidRPr="00982B89">
        <w:rPr>
          <w:rFonts w:cs="Arial"/>
          <w:bCs/>
          <w:szCs w:val="22"/>
          <w:lang w:val="es-MX" w:eastAsia="en-US" w:bidi="en-US"/>
        </w:rPr>
        <w:t>, las propuestas de remoción se realizarán, a petición de las personas integrantes, al</w:t>
      </w:r>
      <w:r>
        <w:rPr>
          <w:rFonts w:cs="Arial"/>
          <w:bCs/>
          <w:szCs w:val="22"/>
          <w:lang w:val="es-MX" w:eastAsia="en-US" w:bidi="en-US"/>
        </w:rPr>
        <w:t xml:space="preserve"> Subc</w:t>
      </w:r>
      <w:r w:rsidRPr="00982B89">
        <w:rPr>
          <w:rFonts w:cs="Arial"/>
          <w:bCs/>
          <w:szCs w:val="22"/>
          <w:lang w:val="es-MX" w:eastAsia="en-US" w:bidi="en-US"/>
        </w:rPr>
        <w:t>omité de Ética, a fin de que, una vez escuchada la persona integrante</w:t>
      </w:r>
      <w:r>
        <w:rPr>
          <w:rFonts w:cs="Arial"/>
          <w:bCs/>
          <w:szCs w:val="22"/>
          <w:lang w:val="es-MX" w:eastAsia="en-US" w:bidi="en-US"/>
        </w:rPr>
        <w:t xml:space="preserve"> </w:t>
      </w:r>
      <w:r w:rsidRPr="00982B89">
        <w:rPr>
          <w:rFonts w:cs="Arial"/>
          <w:bCs/>
          <w:szCs w:val="22"/>
          <w:lang w:val="es-MX" w:eastAsia="en-US" w:bidi="en-US"/>
        </w:rPr>
        <w:t>que se encuentre en el supuesto, y valoradas las</w:t>
      </w:r>
      <w:r>
        <w:rPr>
          <w:rFonts w:cs="Arial"/>
          <w:bCs/>
          <w:szCs w:val="22"/>
          <w:lang w:val="es-MX" w:eastAsia="en-US" w:bidi="en-US"/>
        </w:rPr>
        <w:t xml:space="preserve"> </w:t>
      </w:r>
      <w:r w:rsidRPr="00982B89">
        <w:rPr>
          <w:rFonts w:cs="Arial"/>
          <w:bCs/>
          <w:szCs w:val="22"/>
          <w:lang w:val="es-MX" w:eastAsia="en-US" w:bidi="en-US"/>
        </w:rPr>
        <w:t>circunstancias en cada caso, se determine lo conducente.</w:t>
      </w:r>
    </w:p>
    <w:p w14:paraId="7C63ABA4" w14:textId="16BC9B55" w:rsidR="00982B89" w:rsidRDefault="00982B89" w:rsidP="003A6A93">
      <w:pPr>
        <w:pStyle w:val="Sinespaciado"/>
        <w:spacing w:line="276" w:lineRule="auto"/>
        <w:jc w:val="both"/>
        <w:rPr>
          <w:rFonts w:cs="Arial"/>
          <w:bCs/>
          <w:szCs w:val="22"/>
          <w:lang w:val="es-MX" w:eastAsia="en-US" w:bidi="en-US"/>
        </w:rPr>
      </w:pPr>
    </w:p>
    <w:p w14:paraId="1E0DD0D6" w14:textId="662C63CE" w:rsidR="00982B89" w:rsidRDefault="00982B89" w:rsidP="003A6A93">
      <w:pPr>
        <w:pStyle w:val="Sinespaciado"/>
        <w:spacing w:line="276" w:lineRule="auto"/>
        <w:jc w:val="both"/>
        <w:rPr>
          <w:rFonts w:cs="Arial"/>
          <w:bCs/>
          <w:szCs w:val="22"/>
          <w:lang w:val="es-MX" w:eastAsia="en-US" w:bidi="en-US"/>
        </w:rPr>
      </w:pPr>
      <w:r w:rsidRPr="00982B89">
        <w:rPr>
          <w:rFonts w:cs="Arial"/>
          <w:bCs/>
          <w:szCs w:val="22"/>
          <w:lang w:val="es-MX" w:eastAsia="en-US" w:bidi="en-US"/>
        </w:rPr>
        <w:t xml:space="preserve">La determinación de remoción del encargo corresponde al </w:t>
      </w:r>
      <w:r>
        <w:rPr>
          <w:rFonts w:cs="Arial"/>
          <w:bCs/>
          <w:szCs w:val="22"/>
          <w:lang w:val="es-MX" w:eastAsia="en-US" w:bidi="en-US"/>
        </w:rPr>
        <w:t>Subc</w:t>
      </w:r>
      <w:r w:rsidRPr="00982B89">
        <w:rPr>
          <w:rFonts w:cs="Arial"/>
          <w:bCs/>
          <w:szCs w:val="22"/>
          <w:lang w:val="es-MX" w:eastAsia="en-US" w:bidi="en-US"/>
        </w:rPr>
        <w:t xml:space="preserve">omité de Ética del </w:t>
      </w:r>
      <w:r>
        <w:rPr>
          <w:rFonts w:cs="Arial"/>
          <w:bCs/>
          <w:szCs w:val="22"/>
          <w:lang w:val="es-MX" w:eastAsia="en-US" w:bidi="en-US"/>
        </w:rPr>
        <w:t>plantel</w:t>
      </w:r>
      <w:r w:rsidRPr="00982B89">
        <w:rPr>
          <w:rFonts w:cs="Arial"/>
          <w:bCs/>
          <w:szCs w:val="22"/>
          <w:lang w:val="es-MX" w:eastAsia="en-US" w:bidi="en-US"/>
        </w:rPr>
        <w:t xml:space="preserve"> respectivo, y elimina la posibilidad</w:t>
      </w:r>
      <w:r w:rsidR="003A6A93">
        <w:rPr>
          <w:rFonts w:cs="Arial"/>
          <w:bCs/>
          <w:szCs w:val="22"/>
          <w:lang w:val="es-MX" w:eastAsia="en-US" w:bidi="en-US"/>
        </w:rPr>
        <w:t xml:space="preserve"> </w:t>
      </w:r>
      <w:r w:rsidRPr="00982B89">
        <w:rPr>
          <w:rFonts w:cs="Arial"/>
          <w:bCs/>
          <w:szCs w:val="22"/>
          <w:lang w:val="es-MX" w:eastAsia="en-US" w:bidi="en-US"/>
        </w:rPr>
        <w:t>de recibir la constancia de participación en la promoción de la ética pública.</w:t>
      </w:r>
    </w:p>
    <w:p w14:paraId="4FFDD60A" w14:textId="77777777" w:rsidR="003A6A93" w:rsidRPr="00982B89" w:rsidRDefault="003A6A93" w:rsidP="003A6A93">
      <w:pPr>
        <w:pStyle w:val="Sinespaciado"/>
        <w:spacing w:line="276" w:lineRule="auto"/>
        <w:jc w:val="both"/>
        <w:rPr>
          <w:rFonts w:cs="Arial"/>
          <w:bCs/>
          <w:szCs w:val="22"/>
          <w:lang w:val="es-MX" w:eastAsia="en-US" w:bidi="en-US"/>
        </w:rPr>
      </w:pPr>
    </w:p>
    <w:p w14:paraId="5C9FBCF5" w14:textId="6813C78E" w:rsidR="00982B89" w:rsidRDefault="00982B89" w:rsidP="003A6A93">
      <w:pPr>
        <w:pStyle w:val="Sinespaciado"/>
        <w:spacing w:line="276" w:lineRule="auto"/>
        <w:jc w:val="both"/>
        <w:rPr>
          <w:rFonts w:cs="Arial"/>
          <w:bCs/>
          <w:szCs w:val="22"/>
          <w:lang w:val="es-MX" w:eastAsia="en-US" w:bidi="en-US"/>
        </w:rPr>
      </w:pPr>
      <w:r w:rsidRPr="00982B89">
        <w:rPr>
          <w:rFonts w:cs="Arial"/>
          <w:bCs/>
          <w:szCs w:val="22"/>
          <w:lang w:val="es-MX" w:eastAsia="en-US" w:bidi="en-US"/>
        </w:rPr>
        <w:t xml:space="preserve">En estos mismos supuestos, las causales para la separación de las personas integrantes del </w:t>
      </w:r>
      <w:r w:rsidR="003A6A93">
        <w:rPr>
          <w:rFonts w:cs="Arial"/>
          <w:bCs/>
          <w:szCs w:val="22"/>
          <w:lang w:val="es-MX" w:eastAsia="en-US" w:bidi="en-US"/>
        </w:rPr>
        <w:t>Subc</w:t>
      </w:r>
      <w:r w:rsidRPr="00982B89">
        <w:rPr>
          <w:rFonts w:cs="Arial"/>
          <w:bCs/>
          <w:szCs w:val="22"/>
          <w:lang w:val="es-MX" w:eastAsia="en-US" w:bidi="en-US"/>
        </w:rPr>
        <w:t>omité de Ética se aplicarán sin</w:t>
      </w:r>
      <w:r w:rsidR="003A6A93">
        <w:rPr>
          <w:rFonts w:cs="Arial"/>
          <w:bCs/>
          <w:szCs w:val="22"/>
          <w:lang w:val="es-MX" w:eastAsia="en-US" w:bidi="en-US"/>
        </w:rPr>
        <w:t xml:space="preserve"> </w:t>
      </w:r>
      <w:r w:rsidRPr="00982B89">
        <w:rPr>
          <w:rFonts w:cs="Arial"/>
          <w:bCs/>
          <w:szCs w:val="22"/>
          <w:lang w:val="es-MX" w:eastAsia="en-US" w:bidi="en-US"/>
        </w:rPr>
        <w:t>perjuicio de las faltas administrativas y vulneraciones que en su caso pudieran configurarse en el ámbito de atribuciones de las</w:t>
      </w:r>
      <w:r w:rsidR="003A6A93">
        <w:rPr>
          <w:rFonts w:cs="Arial"/>
          <w:bCs/>
          <w:szCs w:val="22"/>
          <w:lang w:val="es-MX" w:eastAsia="en-US" w:bidi="en-US"/>
        </w:rPr>
        <w:t xml:space="preserve"> </w:t>
      </w:r>
      <w:r w:rsidRPr="00982B89">
        <w:rPr>
          <w:rFonts w:cs="Arial"/>
          <w:bCs/>
          <w:szCs w:val="22"/>
          <w:lang w:val="es-MX" w:eastAsia="en-US" w:bidi="en-US"/>
        </w:rPr>
        <w:t>autoridades competentes.</w:t>
      </w:r>
    </w:p>
    <w:p w14:paraId="148339EB" w14:textId="77777777" w:rsidR="00982B89" w:rsidRPr="00DB3A13" w:rsidRDefault="00982B89" w:rsidP="003A6A93">
      <w:pPr>
        <w:pStyle w:val="Sinespaciado"/>
        <w:spacing w:line="276" w:lineRule="auto"/>
        <w:jc w:val="both"/>
        <w:rPr>
          <w:rFonts w:cs="Arial"/>
          <w:bCs/>
          <w:szCs w:val="22"/>
          <w:lang w:val="es-MX" w:eastAsia="en-US" w:bidi="en-US"/>
        </w:rPr>
      </w:pPr>
    </w:p>
    <w:p w14:paraId="7342F993" w14:textId="7ED401B2" w:rsidR="00A41561" w:rsidRPr="00492EAA" w:rsidRDefault="00EE1FFF" w:rsidP="008F507D">
      <w:pPr>
        <w:pStyle w:val="Sinespaciado"/>
        <w:numPr>
          <w:ilvl w:val="0"/>
          <w:numId w:val="15"/>
        </w:numPr>
        <w:jc w:val="both"/>
        <w:rPr>
          <w:rFonts w:cs="Arial"/>
          <w:b/>
          <w:i/>
          <w:iCs/>
          <w:szCs w:val="22"/>
          <w:lang w:val="es-MX" w:eastAsia="en-US" w:bidi="en-US"/>
        </w:rPr>
      </w:pPr>
      <w:r w:rsidRPr="00492EAA">
        <w:rPr>
          <w:rFonts w:cs="Arial"/>
          <w:b/>
          <w:i/>
          <w:iCs/>
          <w:szCs w:val="22"/>
          <w:lang w:val="es-MX" w:eastAsia="en-US" w:bidi="en-US"/>
        </w:rPr>
        <w:t xml:space="preserve">Suspensión </w:t>
      </w:r>
    </w:p>
    <w:p w14:paraId="67994662" w14:textId="77777777" w:rsidR="00A41561" w:rsidRDefault="00A41561" w:rsidP="00A41561">
      <w:pPr>
        <w:pStyle w:val="Sinespaciado"/>
        <w:jc w:val="both"/>
        <w:rPr>
          <w:rFonts w:cs="Arial"/>
          <w:b/>
          <w:szCs w:val="22"/>
          <w:lang w:val="es-MX" w:eastAsia="en-US" w:bidi="en-US"/>
        </w:rPr>
      </w:pPr>
    </w:p>
    <w:p w14:paraId="726D0DD2" w14:textId="0FC4C385" w:rsidR="003A6A93" w:rsidRDefault="003A6A93" w:rsidP="003A6A93">
      <w:pPr>
        <w:pStyle w:val="Sinespaciado"/>
        <w:spacing w:line="276" w:lineRule="auto"/>
        <w:jc w:val="both"/>
        <w:rPr>
          <w:rFonts w:cs="Arial"/>
          <w:bCs/>
          <w:szCs w:val="22"/>
          <w:lang w:val="es-MX" w:eastAsia="en-US" w:bidi="en-US"/>
        </w:rPr>
      </w:pPr>
      <w:r>
        <w:rPr>
          <w:rFonts w:cs="Arial"/>
          <w:bCs/>
          <w:szCs w:val="22"/>
          <w:lang w:val="es-MX" w:eastAsia="en-US" w:bidi="en-US"/>
        </w:rPr>
        <w:t>Esta se efectuará e</w:t>
      </w:r>
      <w:r w:rsidRPr="003A6A93">
        <w:rPr>
          <w:rFonts w:cs="Arial"/>
          <w:bCs/>
          <w:szCs w:val="22"/>
          <w:lang w:val="es-MX" w:eastAsia="en-US" w:bidi="en-US"/>
        </w:rPr>
        <w:t>n el supuesto de que se tenga conocimiento de que se haya instaurado un procedimiento de</w:t>
      </w:r>
      <w:r>
        <w:rPr>
          <w:rFonts w:cs="Arial"/>
          <w:bCs/>
          <w:szCs w:val="22"/>
          <w:lang w:val="es-MX" w:eastAsia="en-US" w:bidi="en-US"/>
        </w:rPr>
        <w:t xml:space="preserve"> </w:t>
      </w:r>
      <w:r w:rsidRPr="003A6A93">
        <w:rPr>
          <w:rFonts w:cs="Arial"/>
          <w:bCs/>
          <w:szCs w:val="22"/>
          <w:lang w:val="es-MX" w:eastAsia="en-US" w:bidi="en-US"/>
        </w:rPr>
        <w:t xml:space="preserve">responsabilidad administrativa o penal, o se presente una denuncia ante el propio </w:t>
      </w:r>
      <w:r>
        <w:rPr>
          <w:rFonts w:cs="Arial"/>
          <w:bCs/>
          <w:szCs w:val="22"/>
          <w:lang w:val="es-MX" w:eastAsia="en-US" w:bidi="en-US"/>
        </w:rPr>
        <w:t>Subc</w:t>
      </w:r>
      <w:r w:rsidRPr="003A6A93">
        <w:rPr>
          <w:rFonts w:cs="Arial"/>
          <w:bCs/>
          <w:szCs w:val="22"/>
          <w:lang w:val="es-MX" w:eastAsia="en-US" w:bidi="en-US"/>
        </w:rPr>
        <w:t>omité de Ética en contra de alguna de las</w:t>
      </w:r>
      <w:r>
        <w:rPr>
          <w:rFonts w:cs="Arial"/>
          <w:bCs/>
          <w:szCs w:val="22"/>
          <w:lang w:val="es-MX" w:eastAsia="en-US" w:bidi="en-US"/>
        </w:rPr>
        <w:t xml:space="preserve"> </w:t>
      </w:r>
      <w:r w:rsidRPr="003A6A93">
        <w:rPr>
          <w:rFonts w:cs="Arial"/>
          <w:bCs/>
          <w:szCs w:val="22"/>
          <w:lang w:val="es-MX" w:eastAsia="en-US" w:bidi="en-US"/>
        </w:rPr>
        <w:t>personas integrantes, serán suspendidas sus funciones en dicho órgano colegiado, hasta en tanto se emita la</w:t>
      </w:r>
      <w:r>
        <w:rPr>
          <w:rFonts w:cs="Arial"/>
          <w:bCs/>
          <w:szCs w:val="22"/>
          <w:lang w:val="es-MX" w:eastAsia="en-US" w:bidi="en-US"/>
        </w:rPr>
        <w:t xml:space="preserve"> </w:t>
      </w:r>
      <w:r w:rsidRPr="003A6A93">
        <w:rPr>
          <w:rFonts w:cs="Arial"/>
          <w:bCs/>
          <w:szCs w:val="22"/>
          <w:lang w:val="es-MX" w:eastAsia="en-US" w:bidi="en-US"/>
        </w:rPr>
        <w:t>resolución o sentencia definitiva, o bien la recomendación correspondiente.</w:t>
      </w:r>
    </w:p>
    <w:p w14:paraId="0A8D7A38" w14:textId="77777777" w:rsidR="003A6A93" w:rsidRPr="003A6A93" w:rsidRDefault="003A6A93" w:rsidP="003A6A93">
      <w:pPr>
        <w:pStyle w:val="Sinespaciado"/>
        <w:spacing w:line="276" w:lineRule="auto"/>
        <w:jc w:val="both"/>
        <w:rPr>
          <w:rFonts w:cs="Arial"/>
          <w:bCs/>
          <w:szCs w:val="22"/>
          <w:lang w:val="es-MX" w:eastAsia="en-US" w:bidi="en-US"/>
        </w:rPr>
      </w:pPr>
    </w:p>
    <w:p w14:paraId="2F90A0E1" w14:textId="7C0DD33E" w:rsidR="003A6A93" w:rsidRPr="003A6A93" w:rsidRDefault="003A6A93" w:rsidP="003A6A93">
      <w:pPr>
        <w:pStyle w:val="Sinespaciado"/>
        <w:spacing w:line="276" w:lineRule="auto"/>
        <w:jc w:val="both"/>
        <w:rPr>
          <w:rFonts w:cs="Arial"/>
          <w:bCs/>
          <w:szCs w:val="22"/>
          <w:lang w:val="es-MX" w:eastAsia="en-US" w:bidi="en-US"/>
        </w:rPr>
      </w:pPr>
      <w:r w:rsidRPr="003A6A93">
        <w:rPr>
          <w:rFonts w:cs="Arial"/>
          <w:bCs/>
          <w:szCs w:val="22"/>
          <w:lang w:val="es-MX" w:eastAsia="en-US" w:bidi="en-US"/>
        </w:rPr>
        <w:t xml:space="preserve">La suspensión podrá solicitarse por cualquier persona, incluidos los integrantes del </w:t>
      </w:r>
      <w:r>
        <w:rPr>
          <w:rFonts w:cs="Arial"/>
          <w:bCs/>
          <w:szCs w:val="22"/>
          <w:lang w:val="es-MX" w:eastAsia="en-US" w:bidi="en-US"/>
        </w:rPr>
        <w:t>Subc</w:t>
      </w:r>
      <w:r w:rsidRPr="003A6A93">
        <w:rPr>
          <w:rFonts w:cs="Arial"/>
          <w:bCs/>
          <w:szCs w:val="22"/>
          <w:lang w:val="es-MX" w:eastAsia="en-US" w:bidi="en-US"/>
        </w:rPr>
        <w:t>omité de Ética. Las personas</w:t>
      </w:r>
      <w:r>
        <w:rPr>
          <w:rFonts w:cs="Arial"/>
          <w:bCs/>
          <w:szCs w:val="22"/>
          <w:lang w:val="es-MX" w:eastAsia="en-US" w:bidi="en-US"/>
        </w:rPr>
        <w:t xml:space="preserve"> </w:t>
      </w:r>
      <w:r w:rsidRPr="003A6A93">
        <w:rPr>
          <w:rFonts w:cs="Arial"/>
          <w:bCs/>
          <w:szCs w:val="22"/>
          <w:lang w:val="es-MX" w:eastAsia="en-US" w:bidi="en-US"/>
        </w:rPr>
        <w:t xml:space="preserve">suspendidas deberán ser sustituidas de conformidad con el </w:t>
      </w:r>
      <w:r w:rsidRPr="00982B89">
        <w:rPr>
          <w:rFonts w:cs="Arial"/>
          <w:bCs/>
          <w:szCs w:val="22"/>
          <w:lang w:val="es-MX" w:eastAsia="en-US" w:bidi="en-US"/>
        </w:rPr>
        <w:t xml:space="preserve">del </w:t>
      </w:r>
      <w:r>
        <w:rPr>
          <w:rFonts w:cs="Arial"/>
          <w:bCs/>
          <w:szCs w:val="22"/>
          <w:lang w:val="es-MX" w:eastAsia="en-US" w:bidi="en-US"/>
        </w:rPr>
        <w:t xml:space="preserve">Apartado V. </w:t>
      </w:r>
      <w:r w:rsidR="000551DE">
        <w:rPr>
          <w:rFonts w:cs="Arial"/>
          <w:bCs/>
          <w:szCs w:val="22"/>
          <w:lang w:val="es-MX" w:eastAsia="en-US" w:bidi="en-US"/>
        </w:rPr>
        <w:t>P</w:t>
      </w:r>
      <w:r>
        <w:rPr>
          <w:rFonts w:cs="Arial"/>
          <w:bCs/>
          <w:szCs w:val="22"/>
          <w:lang w:val="es-MX" w:eastAsia="en-US" w:bidi="en-US"/>
        </w:rPr>
        <w:t>unto 10 de los presentes lineamientos</w:t>
      </w:r>
      <w:r w:rsidR="000551DE">
        <w:rPr>
          <w:rFonts w:cs="Arial"/>
          <w:bCs/>
          <w:szCs w:val="22"/>
          <w:lang w:val="es-MX" w:eastAsia="en-US" w:bidi="en-US"/>
        </w:rPr>
        <w:t>,</w:t>
      </w:r>
      <w:r>
        <w:rPr>
          <w:rFonts w:cs="Arial"/>
          <w:bCs/>
          <w:szCs w:val="22"/>
          <w:lang w:val="es-MX" w:eastAsia="en-US" w:bidi="en-US"/>
        </w:rPr>
        <w:t xml:space="preserve"> y l</w:t>
      </w:r>
      <w:r w:rsidRPr="003A6A93">
        <w:rPr>
          <w:rFonts w:cs="Arial"/>
          <w:bCs/>
          <w:szCs w:val="22"/>
          <w:lang w:val="es-MX" w:eastAsia="en-US" w:bidi="en-US"/>
        </w:rPr>
        <w:t>a persona que ocupe la</w:t>
      </w:r>
      <w:r>
        <w:rPr>
          <w:rFonts w:cs="Arial"/>
          <w:bCs/>
          <w:szCs w:val="22"/>
          <w:lang w:val="es-MX" w:eastAsia="en-US" w:bidi="en-US"/>
        </w:rPr>
        <w:t xml:space="preserve"> </w:t>
      </w:r>
      <w:r w:rsidRPr="003A6A93">
        <w:rPr>
          <w:rFonts w:cs="Arial"/>
          <w:bCs/>
          <w:szCs w:val="22"/>
          <w:lang w:val="es-MX" w:eastAsia="en-US" w:bidi="en-US"/>
        </w:rPr>
        <w:t xml:space="preserve">Presidencia dará aviso de la determinación de suspensión que emita el </w:t>
      </w:r>
      <w:r>
        <w:rPr>
          <w:rFonts w:cs="Arial"/>
          <w:bCs/>
          <w:szCs w:val="22"/>
          <w:lang w:val="es-MX" w:eastAsia="en-US" w:bidi="en-US"/>
        </w:rPr>
        <w:t>Subc</w:t>
      </w:r>
      <w:r w:rsidRPr="003A6A93">
        <w:rPr>
          <w:rFonts w:cs="Arial"/>
          <w:bCs/>
          <w:szCs w:val="22"/>
          <w:lang w:val="es-MX" w:eastAsia="en-US" w:bidi="en-US"/>
        </w:rPr>
        <w:t>omité.</w:t>
      </w:r>
    </w:p>
    <w:p w14:paraId="72EB0274" w14:textId="77777777" w:rsidR="003A6A93" w:rsidRDefault="003A6A93" w:rsidP="003A6A93">
      <w:pPr>
        <w:pStyle w:val="Sinespaciado"/>
        <w:spacing w:line="276" w:lineRule="auto"/>
        <w:jc w:val="both"/>
        <w:rPr>
          <w:rFonts w:cs="Arial"/>
          <w:bCs/>
          <w:szCs w:val="22"/>
          <w:lang w:val="es-MX" w:eastAsia="en-US" w:bidi="en-US"/>
        </w:rPr>
      </w:pPr>
    </w:p>
    <w:p w14:paraId="476E5DD1" w14:textId="04230FEA" w:rsidR="00A41561" w:rsidRPr="000551DE" w:rsidRDefault="003A6A93" w:rsidP="000551DE">
      <w:pPr>
        <w:pStyle w:val="Sinespaciado"/>
        <w:spacing w:line="276" w:lineRule="auto"/>
        <w:jc w:val="both"/>
        <w:rPr>
          <w:rFonts w:cs="Arial"/>
          <w:bCs/>
          <w:szCs w:val="22"/>
          <w:lang w:val="es-MX" w:eastAsia="en-US" w:bidi="en-US"/>
        </w:rPr>
      </w:pPr>
      <w:r w:rsidRPr="003A6A93">
        <w:rPr>
          <w:rFonts w:cs="Arial"/>
          <w:bCs/>
          <w:szCs w:val="22"/>
          <w:lang w:val="es-MX" w:eastAsia="en-US" w:bidi="en-US"/>
        </w:rPr>
        <w:t>En el supuesto de que el procedimiento de responsabilidad administrativa o penal concluya con resolución o sentencia firme</w:t>
      </w:r>
      <w:r>
        <w:rPr>
          <w:rFonts w:cs="Arial"/>
          <w:bCs/>
          <w:szCs w:val="22"/>
          <w:lang w:val="es-MX" w:eastAsia="en-US" w:bidi="en-US"/>
        </w:rPr>
        <w:t xml:space="preserve"> </w:t>
      </w:r>
      <w:r w:rsidRPr="003A6A93">
        <w:rPr>
          <w:rFonts w:cs="Arial"/>
          <w:bCs/>
          <w:szCs w:val="22"/>
          <w:lang w:val="es-MX" w:eastAsia="en-US" w:bidi="en-US"/>
        </w:rPr>
        <w:t xml:space="preserve">que acredite la falta o el delito imputado a la persona integrante del </w:t>
      </w:r>
      <w:r>
        <w:rPr>
          <w:rFonts w:cs="Arial"/>
          <w:bCs/>
          <w:szCs w:val="22"/>
          <w:lang w:val="es-MX" w:eastAsia="en-US" w:bidi="en-US"/>
        </w:rPr>
        <w:t>Subc</w:t>
      </w:r>
      <w:r w:rsidRPr="003A6A93">
        <w:rPr>
          <w:rFonts w:cs="Arial"/>
          <w:bCs/>
          <w:szCs w:val="22"/>
          <w:lang w:val="es-MX" w:eastAsia="en-US" w:bidi="en-US"/>
        </w:rPr>
        <w:t>omité de Ética, se procederá de conformidad con lo previsto</w:t>
      </w:r>
      <w:r>
        <w:rPr>
          <w:rFonts w:cs="Arial"/>
          <w:bCs/>
          <w:szCs w:val="22"/>
          <w:lang w:val="es-MX" w:eastAsia="en-US" w:bidi="en-US"/>
        </w:rPr>
        <w:t xml:space="preserve"> con el Apartado X. Punto 3, inciso a) de los presentes lineamientos.</w:t>
      </w:r>
    </w:p>
    <w:p w14:paraId="7CEA893B" w14:textId="18E3CB27" w:rsidR="00A41561" w:rsidRDefault="00A41561" w:rsidP="00A41561">
      <w:pPr>
        <w:pStyle w:val="Sinespaciado"/>
        <w:ind w:left="360"/>
        <w:jc w:val="both"/>
        <w:rPr>
          <w:rFonts w:cs="Arial"/>
          <w:b/>
          <w:szCs w:val="22"/>
          <w:lang w:val="es-MX" w:eastAsia="en-US" w:bidi="en-US"/>
        </w:rPr>
      </w:pPr>
    </w:p>
    <w:p w14:paraId="3D2ADCEE" w14:textId="5845B633" w:rsidR="00BA1A85" w:rsidRDefault="00BA1A85" w:rsidP="00BA1A85">
      <w:pPr>
        <w:pStyle w:val="Sinespaciado"/>
        <w:jc w:val="both"/>
        <w:rPr>
          <w:rFonts w:cs="Arial"/>
          <w:b/>
          <w:szCs w:val="22"/>
          <w:lang w:val="es-MX" w:eastAsia="en-US" w:bidi="en-US"/>
        </w:rPr>
      </w:pPr>
    </w:p>
    <w:p w14:paraId="647A8163" w14:textId="42D6954F" w:rsidR="00BA1A85" w:rsidRPr="00BA1A85" w:rsidRDefault="000551DE" w:rsidP="008F507D">
      <w:pPr>
        <w:pStyle w:val="Sinespaciado"/>
        <w:numPr>
          <w:ilvl w:val="0"/>
          <w:numId w:val="2"/>
        </w:numPr>
        <w:jc w:val="both"/>
        <w:rPr>
          <w:rFonts w:cs="Arial"/>
          <w:b/>
          <w:szCs w:val="22"/>
          <w:lang w:val="es-MX" w:eastAsia="en-US" w:bidi="en-US"/>
        </w:rPr>
      </w:pPr>
      <w:r>
        <w:rPr>
          <w:rFonts w:cs="Arial"/>
          <w:b/>
          <w:szCs w:val="22"/>
          <w:lang w:val="es-MX" w:eastAsia="en-US" w:bidi="en-US"/>
        </w:rPr>
        <w:t>INFORME ANUAL DE ACTIVIDADES (IAA)</w:t>
      </w:r>
    </w:p>
    <w:p w14:paraId="1CEEC922" w14:textId="0FA6D507" w:rsidR="000551DE" w:rsidRDefault="000551DE" w:rsidP="000551DE">
      <w:pPr>
        <w:pStyle w:val="Sinespaciado"/>
        <w:jc w:val="both"/>
        <w:rPr>
          <w:rFonts w:cs="Arial"/>
          <w:b/>
          <w:szCs w:val="22"/>
          <w:lang w:val="es-MX" w:eastAsia="en-US" w:bidi="en-US"/>
        </w:rPr>
      </w:pPr>
    </w:p>
    <w:p w14:paraId="176255E7" w14:textId="7116CF1B" w:rsidR="000551DE" w:rsidRDefault="000551DE" w:rsidP="008D0354">
      <w:pPr>
        <w:pStyle w:val="Sinespaciado"/>
        <w:spacing w:line="276" w:lineRule="auto"/>
        <w:jc w:val="both"/>
        <w:rPr>
          <w:rFonts w:cs="Arial"/>
          <w:bCs/>
          <w:szCs w:val="22"/>
          <w:lang w:val="es-MX" w:eastAsia="en-US" w:bidi="en-US"/>
        </w:rPr>
      </w:pPr>
      <w:r w:rsidRPr="000551DE">
        <w:rPr>
          <w:rFonts w:cs="Arial"/>
          <w:bCs/>
          <w:szCs w:val="22"/>
          <w:lang w:val="es-MX" w:eastAsia="en-US" w:bidi="en-US"/>
        </w:rPr>
        <w:t>Los Comités de Ética deberán presentar en enero, a la persona titular del</w:t>
      </w:r>
      <w:r w:rsidR="00F60D69">
        <w:rPr>
          <w:rFonts w:cs="Arial"/>
          <w:bCs/>
          <w:szCs w:val="22"/>
          <w:lang w:val="es-MX" w:eastAsia="en-US" w:bidi="en-US"/>
        </w:rPr>
        <w:t xml:space="preserve"> Instituto Tecnológico o Plantel</w:t>
      </w:r>
      <w:r w:rsidRPr="000551DE">
        <w:rPr>
          <w:rFonts w:cs="Arial"/>
          <w:bCs/>
          <w:szCs w:val="22"/>
          <w:lang w:val="es-MX" w:eastAsia="en-US" w:bidi="en-US"/>
        </w:rPr>
        <w:t>, el informe anual de actividades que deberá contener por lo menos:</w:t>
      </w:r>
    </w:p>
    <w:p w14:paraId="131422D7" w14:textId="77777777" w:rsidR="00F60D69" w:rsidRPr="000551DE" w:rsidRDefault="00F60D69" w:rsidP="000551DE">
      <w:pPr>
        <w:pStyle w:val="Sinespaciado"/>
        <w:jc w:val="both"/>
        <w:rPr>
          <w:rFonts w:cs="Arial"/>
          <w:bCs/>
          <w:szCs w:val="22"/>
          <w:lang w:val="es-MX" w:eastAsia="en-US" w:bidi="en-US"/>
        </w:rPr>
      </w:pPr>
    </w:p>
    <w:p w14:paraId="7F125C16" w14:textId="1ECFB745" w:rsidR="00F60D69"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 xml:space="preserve">El resultado alcanzado para cada actividad específica contemplada en el </w:t>
      </w:r>
      <w:r w:rsidR="00F60D69">
        <w:rPr>
          <w:rFonts w:cs="Arial"/>
          <w:bCs/>
          <w:szCs w:val="22"/>
          <w:lang w:val="es-MX" w:eastAsia="en-US" w:bidi="en-US"/>
        </w:rPr>
        <w:t>P</w:t>
      </w:r>
      <w:r w:rsidRPr="000551DE">
        <w:rPr>
          <w:rFonts w:cs="Arial"/>
          <w:bCs/>
          <w:szCs w:val="22"/>
          <w:lang w:val="es-MX" w:eastAsia="en-US" w:bidi="en-US"/>
        </w:rPr>
        <w:t xml:space="preserve">rograma </w:t>
      </w:r>
      <w:r w:rsidR="00F60D69">
        <w:rPr>
          <w:rFonts w:cs="Arial"/>
          <w:bCs/>
          <w:szCs w:val="22"/>
          <w:lang w:val="es-MX" w:eastAsia="en-US" w:bidi="en-US"/>
        </w:rPr>
        <w:t>A</w:t>
      </w:r>
      <w:r w:rsidRPr="000551DE">
        <w:rPr>
          <w:rFonts w:cs="Arial"/>
          <w:bCs/>
          <w:szCs w:val="22"/>
          <w:lang w:val="es-MX" w:eastAsia="en-US" w:bidi="en-US"/>
        </w:rPr>
        <w:t xml:space="preserve">nual de </w:t>
      </w:r>
      <w:r w:rsidR="00F60D69">
        <w:rPr>
          <w:rFonts w:cs="Arial"/>
          <w:bCs/>
          <w:szCs w:val="22"/>
          <w:lang w:val="es-MX" w:eastAsia="en-US" w:bidi="en-US"/>
        </w:rPr>
        <w:t>T</w:t>
      </w:r>
      <w:r w:rsidRPr="000551DE">
        <w:rPr>
          <w:rFonts w:cs="Arial"/>
          <w:bCs/>
          <w:szCs w:val="22"/>
          <w:lang w:val="es-MX" w:eastAsia="en-US" w:bidi="en-US"/>
        </w:rPr>
        <w:t>rabajo</w:t>
      </w:r>
      <w:r w:rsidR="00F60D69">
        <w:rPr>
          <w:rFonts w:cs="Arial"/>
          <w:bCs/>
          <w:szCs w:val="22"/>
          <w:lang w:val="es-MX" w:eastAsia="en-US" w:bidi="en-US"/>
        </w:rPr>
        <w:t xml:space="preserve"> (PAT)</w:t>
      </w:r>
      <w:r w:rsidRPr="000551DE">
        <w:rPr>
          <w:rFonts w:cs="Arial"/>
          <w:bCs/>
          <w:szCs w:val="22"/>
          <w:lang w:val="es-MX" w:eastAsia="en-US" w:bidi="en-US"/>
        </w:rPr>
        <w:t>, así como el grado</w:t>
      </w:r>
      <w:r w:rsidR="00F60D69" w:rsidRPr="00F60D69">
        <w:rPr>
          <w:rFonts w:cs="Arial"/>
          <w:bCs/>
          <w:szCs w:val="22"/>
          <w:lang w:val="es-MX" w:eastAsia="en-US" w:bidi="en-US"/>
        </w:rPr>
        <w:t xml:space="preserve"> </w:t>
      </w:r>
      <w:r w:rsidRPr="000551DE">
        <w:rPr>
          <w:rFonts w:cs="Arial"/>
          <w:bCs/>
          <w:szCs w:val="22"/>
          <w:lang w:val="es-MX" w:eastAsia="en-US" w:bidi="en-US"/>
        </w:rPr>
        <w:t>de cumplimiento de sus metas vinculadas a cada objetivo;</w:t>
      </w:r>
    </w:p>
    <w:p w14:paraId="6E9793F4" w14:textId="77777777" w:rsidR="00F60D69"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El número de personas servidoras públicas que hayan recibido capacitación o sensibilización en temas relacionados con</w:t>
      </w:r>
      <w:r w:rsidR="00F60D69" w:rsidRPr="00F60D69">
        <w:rPr>
          <w:rFonts w:cs="Arial"/>
          <w:bCs/>
          <w:szCs w:val="22"/>
          <w:lang w:val="es-MX" w:eastAsia="en-US" w:bidi="en-US"/>
        </w:rPr>
        <w:t xml:space="preserve"> </w:t>
      </w:r>
      <w:r w:rsidRPr="000551DE">
        <w:rPr>
          <w:rFonts w:cs="Arial"/>
          <w:bCs/>
          <w:szCs w:val="22"/>
          <w:lang w:val="es-MX" w:eastAsia="en-US" w:bidi="en-US"/>
        </w:rPr>
        <w:t xml:space="preserve">ética, integridad pública, conflictos de intereses, u otros temas </w:t>
      </w:r>
      <w:r w:rsidRPr="000551DE">
        <w:rPr>
          <w:rFonts w:cs="Arial"/>
          <w:bCs/>
          <w:szCs w:val="22"/>
          <w:lang w:val="es-MX" w:eastAsia="en-US" w:bidi="en-US"/>
        </w:rPr>
        <w:lastRenderedPageBreak/>
        <w:t>que, sin desvincularse a dichas materias, tengan por</w:t>
      </w:r>
      <w:r w:rsidR="00F60D69" w:rsidRPr="00F60D69">
        <w:rPr>
          <w:rFonts w:cs="Arial"/>
          <w:bCs/>
          <w:szCs w:val="22"/>
          <w:lang w:val="es-MX" w:eastAsia="en-US" w:bidi="en-US"/>
        </w:rPr>
        <w:t xml:space="preserve"> </w:t>
      </w:r>
      <w:r w:rsidRPr="000551DE">
        <w:rPr>
          <w:rFonts w:cs="Arial"/>
          <w:bCs/>
          <w:szCs w:val="22"/>
          <w:lang w:val="es-MX" w:eastAsia="en-US" w:bidi="en-US"/>
        </w:rPr>
        <w:t>objetivo el fortalecimiento de la misión y visión institucionales;</w:t>
      </w:r>
    </w:p>
    <w:p w14:paraId="63F95F19" w14:textId="5D5DA2B3" w:rsidR="00F60D69"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 xml:space="preserve">Informar el número de denuncias presentadas ante el </w:t>
      </w:r>
      <w:r w:rsidR="00F60D69">
        <w:rPr>
          <w:rFonts w:cs="Arial"/>
          <w:bCs/>
          <w:szCs w:val="22"/>
          <w:lang w:val="es-MX" w:eastAsia="en-US" w:bidi="en-US"/>
        </w:rPr>
        <w:t>Subc</w:t>
      </w:r>
      <w:r w:rsidRPr="000551DE">
        <w:rPr>
          <w:rFonts w:cs="Arial"/>
          <w:bCs/>
          <w:szCs w:val="22"/>
          <w:lang w:val="es-MX" w:eastAsia="en-US" w:bidi="en-US"/>
        </w:rPr>
        <w:t>omité de Ética, el motivo, el estatus y el sentido de la</w:t>
      </w:r>
      <w:r w:rsidR="00F60D69" w:rsidRPr="00F60D69">
        <w:rPr>
          <w:rFonts w:cs="Arial"/>
          <w:bCs/>
          <w:szCs w:val="22"/>
          <w:lang w:val="es-MX" w:eastAsia="en-US" w:bidi="en-US"/>
        </w:rPr>
        <w:t xml:space="preserve"> </w:t>
      </w:r>
      <w:r w:rsidRPr="000551DE">
        <w:rPr>
          <w:rFonts w:cs="Arial"/>
          <w:bCs/>
          <w:szCs w:val="22"/>
          <w:lang w:val="es-MX" w:eastAsia="en-US" w:bidi="en-US"/>
        </w:rPr>
        <w:t>determinación de cada una de ellas</w:t>
      </w:r>
      <w:r w:rsidR="00F60D69">
        <w:rPr>
          <w:rFonts w:cs="Arial"/>
          <w:bCs/>
          <w:szCs w:val="22"/>
          <w:lang w:val="es-MX" w:eastAsia="en-US" w:bidi="en-US"/>
        </w:rPr>
        <w:t xml:space="preserve"> </w:t>
      </w:r>
      <w:r w:rsidR="00F60D69">
        <w:rPr>
          <w:rFonts w:cs="Arial"/>
          <w:lang w:val="es-MX" w:eastAsia="en-US" w:bidi="en-US"/>
        </w:rPr>
        <w:t>garantizando la protección de la información y los datos personales de las personas involucradas</w:t>
      </w:r>
      <w:r w:rsidRPr="000551DE">
        <w:rPr>
          <w:rFonts w:cs="Arial"/>
          <w:bCs/>
          <w:szCs w:val="22"/>
          <w:lang w:val="es-MX" w:eastAsia="en-US" w:bidi="en-US"/>
        </w:rPr>
        <w:t>;</w:t>
      </w:r>
    </w:p>
    <w:p w14:paraId="5FD84D90" w14:textId="77777777" w:rsidR="00F60D69"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El número de asuntos sometidos a mediación y los que fueron concluidos por este medio;</w:t>
      </w:r>
    </w:p>
    <w:p w14:paraId="1CD258B2" w14:textId="77777777" w:rsidR="00F60D69"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El número de recomendaciones emitidas, así como el seguimiento que se le dio a las mismas;</w:t>
      </w:r>
    </w:p>
    <w:p w14:paraId="31DBF693" w14:textId="77777777" w:rsidR="00F60D69"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Las conductas que se hayan identificado como riesgos éticos;</w:t>
      </w:r>
    </w:p>
    <w:p w14:paraId="7152A809" w14:textId="03AB95A8" w:rsidR="00F60D69"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Los resultados generales de los sondeos de percepción de las personas servidoras públicas respecto al grado de</w:t>
      </w:r>
      <w:r w:rsidR="00F60D69" w:rsidRPr="00F60D69">
        <w:rPr>
          <w:rFonts w:cs="Arial"/>
          <w:bCs/>
          <w:szCs w:val="22"/>
          <w:lang w:val="es-MX" w:eastAsia="en-US" w:bidi="en-US"/>
        </w:rPr>
        <w:t xml:space="preserve"> </w:t>
      </w:r>
      <w:r w:rsidRPr="000551DE">
        <w:rPr>
          <w:rFonts w:cs="Arial"/>
          <w:bCs/>
          <w:szCs w:val="22"/>
          <w:lang w:val="es-MX" w:eastAsia="en-US" w:bidi="en-US"/>
        </w:rPr>
        <w:t>cumplimiento del Código de Ética y el Código de Conducta;</w:t>
      </w:r>
    </w:p>
    <w:p w14:paraId="01484F12" w14:textId="6B52264F" w:rsidR="00F60D69"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El número de peticiones que fueron recibidas;</w:t>
      </w:r>
    </w:p>
    <w:p w14:paraId="1E5D582C" w14:textId="2FAE37BD" w:rsidR="00F60D69"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 xml:space="preserve">Las buenas prácticas que </w:t>
      </w:r>
      <w:r w:rsidR="00F60D69">
        <w:rPr>
          <w:rFonts w:cs="Arial"/>
          <w:bCs/>
          <w:szCs w:val="22"/>
          <w:lang w:val="es-MX" w:eastAsia="en-US" w:bidi="en-US"/>
        </w:rPr>
        <w:t xml:space="preserve">el Subcomité </w:t>
      </w:r>
      <w:r w:rsidRPr="000551DE">
        <w:rPr>
          <w:rFonts w:cs="Arial"/>
          <w:bCs/>
          <w:szCs w:val="22"/>
          <w:lang w:val="es-MX" w:eastAsia="en-US" w:bidi="en-US"/>
        </w:rPr>
        <w:t xml:space="preserve">de Ética </w:t>
      </w:r>
      <w:r w:rsidR="00F60D69">
        <w:rPr>
          <w:rFonts w:cs="Arial"/>
          <w:bCs/>
          <w:szCs w:val="22"/>
          <w:lang w:val="es-MX" w:eastAsia="en-US" w:bidi="en-US"/>
        </w:rPr>
        <w:t xml:space="preserve">haya realizado </w:t>
      </w:r>
      <w:r w:rsidRPr="000551DE">
        <w:rPr>
          <w:rFonts w:cs="Arial"/>
          <w:bCs/>
          <w:szCs w:val="22"/>
          <w:lang w:val="es-MX" w:eastAsia="en-US" w:bidi="en-US"/>
        </w:rPr>
        <w:t>para fomentar la integridad, al interior de</w:t>
      </w:r>
      <w:r w:rsidR="00F60D69">
        <w:rPr>
          <w:rFonts w:cs="Arial"/>
          <w:bCs/>
          <w:szCs w:val="22"/>
          <w:lang w:val="es-MX" w:eastAsia="en-US" w:bidi="en-US"/>
        </w:rPr>
        <w:t>l plantel</w:t>
      </w:r>
      <w:r w:rsidR="00845A17">
        <w:rPr>
          <w:rFonts w:cs="Arial"/>
          <w:bCs/>
          <w:szCs w:val="22"/>
          <w:lang w:val="es-MX" w:eastAsia="en-US" w:bidi="en-US"/>
        </w:rPr>
        <w:t>;</w:t>
      </w:r>
    </w:p>
    <w:p w14:paraId="371CEDC3" w14:textId="0E8076FC" w:rsidR="000551DE" w:rsidRPr="00F60D69" w:rsidRDefault="000551DE" w:rsidP="008F507D">
      <w:pPr>
        <w:pStyle w:val="Sinespaciado"/>
        <w:numPr>
          <w:ilvl w:val="0"/>
          <w:numId w:val="17"/>
        </w:numPr>
        <w:spacing w:line="276" w:lineRule="auto"/>
        <w:jc w:val="both"/>
        <w:rPr>
          <w:rFonts w:cs="Arial"/>
          <w:bCs/>
          <w:szCs w:val="22"/>
          <w:lang w:val="es-MX" w:eastAsia="en-US" w:bidi="en-US"/>
        </w:rPr>
      </w:pPr>
      <w:r w:rsidRPr="000551DE">
        <w:rPr>
          <w:rFonts w:cs="Arial"/>
          <w:bCs/>
          <w:szCs w:val="22"/>
          <w:lang w:val="es-MX" w:eastAsia="en-US" w:bidi="en-US"/>
        </w:rPr>
        <w:t xml:space="preserve">En su caso, proponer acciones de mejora en </w:t>
      </w:r>
      <w:r w:rsidR="00717290">
        <w:rPr>
          <w:rFonts w:cs="Arial"/>
          <w:bCs/>
          <w:szCs w:val="22"/>
          <w:lang w:val="es-MX" w:eastAsia="en-US" w:bidi="en-US"/>
        </w:rPr>
        <w:t xml:space="preserve">el plantel y áreas donde </w:t>
      </w:r>
      <w:r w:rsidRPr="000551DE">
        <w:rPr>
          <w:rFonts w:cs="Arial"/>
          <w:bCs/>
          <w:szCs w:val="22"/>
          <w:lang w:val="es-MX" w:eastAsia="en-US" w:bidi="en-US"/>
        </w:rPr>
        <w:t>se detecten conductas contrarias</w:t>
      </w:r>
      <w:r w:rsidR="00F60D69" w:rsidRPr="00F60D69">
        <w:rPr>
          <w:rFonts w:cs="Arial"/>
          <w:bCs/>
          <w:szCs w:val="22"/>
          <w:lang w:val="es-MX" w:eastAsia="en-US" w:bidi="en-US"/>
        </w:rPr>
        <w:t xml:space="preserve"> </w:t>
      </w:r>
      <w:r w:rsidRPr="000551DE">
        <w:rPr>
          <w:rFonts w:cs="Arial"/>
          <w:bCs/>
          <w:szCs w:val="22"/>
          <w:lang w:val="es-MX" w:eastAsia="en-US" w:bidi="en-US"/>
        </w:rPr>
        <w:t>al Código de Ética y al Código de Conducta.</w:t>
      </w:r>
    </w:p>
    <w:p w14:paraId="0186B009" w14:textId="77777777" w:rsidR="00F60D69" w:rsidRPr="000551DE" w:rsidRDefault="00F60D69" w:rsidP="00F60D69">
      <w:pPr>
        <w:pStyle w:val="Sinespaciado"/>
        <w:spacing w:line="276" w:lineRule="auto"/>
        <w:ind w:left="360"/>
        <w:jc w:val="both"/>
        <w:rPr>
          <w:rFonts w:cs="Arial"/>
          <w:bCs/>
          <w:szCs w:val="22"/>
          <w:lang w:val="es-MX" w:eastAsia="en-US" w:bidi="en-US"/>
        </w:rPr>
      </w:pPr>
    </w:p>
    <w:p w14:paraId="0E471F73" w14:textId="361124F3" w:rsidR="000551DE" w:rsidRDefault="000551DE" w:rsidP="008D0354">
      <w:pPr>
        <w:pStyle w:val="Sinespaciado"/>
        <w:spacing w:line="276" w:lineRule="auto"/>
        <w:jc w:val="both"/>
        <w:rPr>
          <w:rFonts w:cs="Arial"/>
          <w:bCs/>
          <w:szCs w:val="22"/>
          <w:lang w:val="es-MX" w:eastAsia="en-US" w:bidi="en-US"/>
        </w:rPr>
      </w:pPr>
      <w:r w:rsidRPr="00F60D69">
        <w:rPr>
          <w:rFonts w:cs="Arial"/>
          <w:bCs/>
          <w:szCs w:val="22"/>
          <w:lang w:val="es-MX" w:eastAsia="en-US" w:bidi="en-US"/>
        </w:rPr>
        <w:t xml:space="preserve">Este informe se difundirá de manera permanente en </w:t>
      </w:r>
      <w:r w:rsidR="00717290">
        <w:rPr>
          <w:rFonts w:cs="Arial"/>
          <w:bCs/>
          <w:szCs w:val="22"/>
          <w:lang w:val="es-MX" w:eastAsia="en-US" w:bidi="en-US"/>
        </w:rPr>
        <w:t>la página web correspondiente a cada instituto y de igual forma se reportará en la plataforma virtual que el Comité de Ética central determine durante el primer bimestre de cada año.</w:t>
      </w:r>
    </w:p>
    <w:p w14:paraId="4AC344C9" w14:textId="77777777" w:rsidR="00C37B5E" w:rsidRDefault="00C37B5E" w:rsidP="00F60D69">
      <w:pPr>
        <w:pStyle w:val="Sinespaciado"/>
        <w:spacing w:line="276" w:lineRule="auto"/>
        <w:jc w:val="both"/>
        <w:rPr>
          <w:rFonts w:cs="Arial"/>
          <w:bCs/>
          <w:szCs w:val="22"/>
          <w:lang w:val="es-MX" w:eastAsia="en-US" w:bidi="en-US"/>
        </w:rPr>
      </w:pPr>
    </w:p>
    <w:p w14:paraId="79C445A6" w14:textId="77777777" w:rsidR="00F60D69" w:rsidRDefault="00F60D69" w:rsidP="000551DE">
      <w:pPr>
        <w:pStyle w:val="Sinespaciado"/>
        <w:jc w:val="both"/>
        <w:rPr>
          <w:rFonts w:cs="Arial"/>
          <w:b/>
          <w:szCs w:val="22"/>
          <w:lang w:val="es-MX" w:eastAsia="en-US" w:bidi="en-US"/>
        </w:rPr>
      </w:pPr>
    </w:p>
    <w:p w14:paraId="04196F8C" w14:textId="57762F99" w:rsidR="00F356CD" w:rsidRDefault="00F356CD" w:rsidP="008F507D">
      <w:pPr>
        <w:pStyle w:val="Sinespaciado"/>
        <w:numPr>
          <w:ilvl w:val="0"/>
          <w:numId w:val="2"/>
        </w:numPr>
        <w:jc w:val="both"/>
        <w:rPr>
          <w:rFonts w:cs="Arial"/>
          <w:b/>
          <w:szCs w:val="22"/>
          <w:lang w:val="es-MX" w:eastAsia="en-US" w:bidi="en-US"/>
        </w:rPr>
      </w:pPr>
      <w:r>
        <w:rPr>
          <w:rFonts w:cs="Arial"/>
          <w:b/>
          <w:szCs w:val="22"/>
          <w:lang w:val="es-MX" w:eastAsia="en-US" w:bidi="en-US"/>
        </w:rPr>
        <w:t>MECANISMOS Y ACCIONES PARA FORTELECER LA NUEVA ÉTICA EN EL SERVICIO PÚBLICO</w:t>
      </w:r>
    </w:p>
    <w:p w14:paraId="6C0CDD57" w14:textId="74A0588C" w:rsidR="00F356CD" w:rsidRDefault="00F356CD" w:rsidP="00F356CD">
      <w:pPr>
        <w:pStyle w:val="Sinespaciado"/>
        <w:jc w:val="both"/>
        <w:rPr>
          <w:rFonts w:cs="Arial"/>
          <w:b/>
          <w:szCs w:val="22"/>
          <w:lang w:val="es-MX" w:eastAsia="en-US" w:bidi="en-US"/>
        </w:rPr>
      </w:pPr>
    </w:p>
    <w:p w14:paraId="4671EE1E" w14:textId="0EF34528" w:rsidR="00F356CD" w:rsidRDefault="00F356CD" w:rsidP="008F507D">
      <w:pPr>
        <w:pStyle w:val="Sinespaciado"/>
        <w:numPr>
          <w:ilvl w:val="0"/>
          <w:numId w:val="18"/>
        </w:numPr>
        <w:jc w:val="both"/>
        <w:rPr>
          <w:rFonts w:cs="Arial"/>
          <w:b/>
          <w:i/>
          <w:iCs/>
          <w:szCs w:val="22"/>
          <w:lang w:val="es-MX" w:eastAsia="en-US" w:bidi="en-US"/>
        </w:rPr>
      </w:pPr>
      <w:r w:rsidRPr="00F356CD">
        <w:rPr>
          <w:rFonts w:cs="Arial"/>
          <w:b/>
          <w:i/>
          <w:iCs/>
          <w:szCs w:val="22"/>
          <w:lang w:val="es-MX" w:eastAsia="en-US" w:bidi="en-US"/>
        </w:rPr>
        <w:t>Fomento de la Nueva Ética</w:t>
      </w:r>
    </w:p>
    <w:p w14:paraId="25B0C359" w14:textId="77777777" w:rsidR="00C37B5E" w:rsidRDefault="00C37B5E" w:rsidP="00C37B5E">
      <w:pPr>
        <w:pStyle w:val="Sinespaciado"/>
        <w:jc w:val="both"/>
        <w:rPr>
          <w:rFonts w:cs="Arial"/>
          <w:b/>
          <w:i/>
          <w:iCs/>
          <w:szCs w:val="22"/>
          <w:lang w:val="es-MX" w:eastAsia="en-US" w:bidi="en-US"/>
        </w:rPr>
      </w:pPr>
    </w:p>
    <w:p w14:paraId="15FA6641" w14:textId="7F7CCAC6" w:rsidR="00F356CD" w:rsidRDefault="00C37B5E" w:rsidP="00C37B5E">
      <w:pPr>
        <w:pStyle w:val="Sinespaciado"/>
        <w:spacing w:line="276" w:lineRule="auto"/>
        <w:jc w:val="both"/>
        <w:rPr>
          <w:rFonts w:cs="Arial"/>
          <w:bCs/>
          <w:szCs w:val="22"/>
          <w:lang w:val="es-MX" w:eastAsia="en-US" w:bidi="en-US"/>
        </w:rPr>
      </w:pPr>
      <w:r w:rsidRPr="00C37B5E">
        <w:rPr>
          <w:rFonts w:cs="Arial"/>
          <w:bCs/>
          <w:szCs w:val="22"/>
          <w:lang w:val="es-MX" w:eastAsia="en-US" w:bidi="en-US"/>
        </w:rPr>
        <w:t>Para la difusión y apropiación del Código de Ética y del Código de Conducta, la</w:t>
      </w:r>
      <w:r>
        <w:rPr>
          <w:rFonts w:cs="Arial"/>
          <w:bCs/>
          <w:szCs w:val="22"/>
          <w:lang w:val="es-MX" w:eastAsia="en-US" w:bidi="en-US"/>
        </w:rPr>
        <w:t xml:space="preserve"> </w:t>
      </w:r>
      <w:r w:rsidRPr="00C37B5E">
        <w:rPr>
          <w:rFonts w:cs="Arial"/>
          <w:bCs/>
          <w:szCs w:val="22"/>
          <w:lang w:val="es-MX" w:eastAsia="en-US" w:bidi="en-US"/>
        </w:rPr>
        <w:t>identificación y gestión de los conflictos de intereses y de la austeridad como principio en el ejercicio del servicio</w:t>
      </w:r>
      <w:r>
        <w:rPr>
          <w:rFonts w:cs="Arial"/>
          <w:bCs/>
          <w:szCs w:val="22"/>
          <w:lang w:val="es-MX" w:eastAsia="en-US" w:bidi="en-US"/>
        </w:rPr>
        <w:t xml:space="preserve"> </w:t>
      </w:r>
      <w:r w:rsidRPr="00C37B5E">
        <w:rPr>
          <w:rFonts w:cs="Arial"/>
          <w:bCs/>
          <w:szCs w:val="22"/>
          <w:lang w:val="es-MX" w:eastAsia="en-US" w:bidi="en-US"/>
        </w:rPr>
        <w:t>público, los</w:t>
      </w:r>
      <w:r>
        <w:rPr>
          <w:rFonts w:cs="Arial"/>
          <w:bCs/>
          <w:szCs w:val="22"/>
          <w:lang w:val="es-MX" w:eastAsia="en-US" w:bidi="en-US"/>
        </w:rPr>
        <w:t xml:space="preserve"> Subc</w:t>
      </w:r>
      <w:r w:rsidRPr="00C37B5E">
        <w:rPr>
          <w:rFonts w:cs="Arial"/>
          <w:bCs/>
          <w:szCs w:val="22"/>
          <w:lang w:val="es-MX" w:eastAsia="en-US" w:bidi="en-US"/>
        </w:rPr>
        <w:t>omités de Ética deberán instrumentar mecanismos y acciones de fortalecimiento, tales como capacitación, sensibilización,</w:t>
      </w:r>
      <w:r>
        <w:rPr>
          <w:rFonts w:cs="Arial"/>
          <w:bCs/>
          <w:szCs w:val="22"/>
          <w:lang w:val="es-MX" w:eastAsia="en-US" w:bidi="en-US"/>
        </w:rPr>
        <w:t xml:space="preserve"> </w:t>
      </w:r>
      <w:r w:rsidRPr="00C37B5E">
        <w:rPr>
          <w:rFonts w:cs="Arial"/>
          <w:bCs/>
          <w:szCs w:val="22"/>
          <w:lang w:val="es-MX" w:eastAsia="en-US" w:bidi="en-US"/>
        </w:rPr>
        <w:t>difusión, sondeos y acciones de mejora.</w:t>
      </w:r>
    </w:p>
    <w:p w14:paraId="717C116D" w14:textId="77777777" w:rsidR="00C37B5E" w:rsidRPr="00F356CD" w:rsidRDefault="00C37B5E" w:rsidP="00C37B5E">
      <w:pPr>
        <w:pStyle w:val="Sinespaciado"/>
        <w:jc w:val="both"/>
        <w:rPr>
          <w:rFonts w:cs="Arial"/>
          <w:bCs/>
          <w:szCs w:val="22"/>
          <w:lang w:val="es-MX" w:eastAsia="en-US" w:bidi="en-US"/>
        </w:rPr>
      </w:pPr>
    </w:p>
    <w:p w14:paraId="5A5248C8" w14:textId="5F1BCD68" w:rsidR="00F356CD" w:rsidRDefault="00F356CD" w:rsidP="008F507D">
      <w:pPr>
        <w:pStyle w:val="Sinespaciado"/>
        <w:numPr>
          <w:ilvl w:val="0"/>
          <w:numId w:val="18"/>
        </w:numPr>
        <w:jc w:val="both"/>
        <w:rPr>
          <w:rFonts w:cs="Arial"/>
          <w:b/>
          <w:i/>
          <w:iCs/>
          <w:szCs w:val="22"/>
          <w:lang w:val="es-MX" w:eastAsia="en-US" w:bidi="en-US"/>
        </w:rPr>
      </w:pPr>
      <w:r>
        <w:rPr>
          <w:rFonts w:cs="Arial"/>
          <w:b/>
          <w:i/>
          <w:iCs/>
          <w:szCs w:val="22"/>
          <w:lang w:val="es-MX" w:eastAsia="en-US" w:bidi="en-US"/>
        </w:rPr>
        <w:t xml:space="preserve">Características de las </w:t>
      </w:r>
      <w:r w:rsidR="00750B8B">
        <w:rPr>
          <w:rFonts w:cs="Arial"/>
          <w:b/>
          <w:i/>
          <w:iCs/>
          <w:szCs w:val="22"/>
          <w:lang w:val="es-MX" w:eastAsia="en-US" w:bidi="en-US"/>
        </w:rPr>
        <w:t>A</w:t>
      </w:r>
      <w:r>
        <w:rPr>
          <w:rFonts w:cs="Arial"/>
          <w:b/>
          <w:i/>
          <w:iCs/>
          <w:szCs w:val="22"/>
          <w:lang w:val="es-MX" w:eastAsia="en-US" w:bidi="en-US"/>
        </w:rPr>
        <w:t xml:space="preserve">cciones y </w:t>
      </w:r>
      <w:r w:rsidR="00750B8B">
        <w:rPr>
          <w:rFonts w:cs="Arial"/>
          <w:b/>
          <w:i/>
          <w:iCs/>
          <w:szCs w:val="22"/>
          <w:lang w:val="es-MX" w:eastAsia="en-US" w:bidi="en-US"/>
        </w:rPr>
        <w:t>M</w:t>
      </w:r>
      <w:r>
        <w:rPr>
          <w:rFonts w:cs="Arial"/>
          <w:b/>
          <w:i/>
          <w:iCs/>
          <w:szCs w:val="22"/>
          <w:lang w:val="es-MX" w:eastAsia="en-US" w:bidi="en-US"/>
        </w:rPr>
        <w:t xml:space="preserve">ecanismos </w:t>
      </w:r>
    </w:p>
    <w:p w14:paraId="72AE2AA2" w14:textId="1EA68FE0" w:rsidR="00C37B5E" w:rsidRDefault="00C37B5E" w:rsidP="00C37B5E">
      <w:pPr>
        <w:pStyle w:val="Sinespaciado"/>
        <w:jc w:val="both"/>
        <w:rPr>
          <w:rFonts w:cs="Arial"/>
          <w:b/>
          <w:i/>
          <w:iCs/>
          <w:szCs w:val="22"/>
          <w:lang w:val="es-MX" w:eastAsia="en-US" w:bidi="en-US"/>
        </w:rPr>
      </w:pPr>
    </w:p>
    <w:p w14:paraId="76EA4423" w14:textId="6185213A" w:rsidR="00C37B5E" w:rsidRDefault="00C37B5E" w:rsidP="008F507D">
      <w:pPr>
        <w:pStyle w:val="Sinespaciado"/>
        <w:numPr>
          <w:ilvl w:val="0"/>
          <w:numId w:val="19"/>
        </w:numPr>
        <w:spacing w:line="276" w:lineRule="auto"/>
        <w:jc w:val="both"/>
        <w:rPr>
          <w:rFonts w:cs="Arial"/>
          <w:bCs/>
          <w:szCs w:val="22"/>
          <w:lang w:val="es-MX" w:eastAsia="en-US" w:bidi="en-US"/>
        </w:rPr>
      </w:pPr>
      <w:r w:rsidRPr="00C37B5E">
        <w:rPr>
          <w:rFonts w:cs="Arial"/>
          <w:bCs/>
          <w:szCs w:val="22"/>
          <w:lang w:val="es-MX" w:eastAsia="en-US" w:bidi="en-US"/>
        </w:rPr>
        <w:t>Alinearse a las funciones y atribuciones cotidianas del servicio público, con especial énfasis en las áreas de riesgo;</w:t>
      </w:r>
    </w:p>
    <w:p w14:paraId="4B5890AD" w14:textId="747861DD" w:rsidR="00C37B5E" w:rsidRDefault="00C37B5E" w:rsidP="008F507D">
      <w:pPr>
        <w:pStyle w:val="Sinespaciado"/>
        <w:numPr>
          <w:ilvl w:val="0"/>
          <w:numId w:val="19"/>
        </w:numPr>
        <w:spacing w:line="276" w:lineRule="auto"/>
        <w:jc w:val="both"/>
        <w:rPr>
          <w:rFonts w:cs="Arial"/>
          <w:bCs/>
          <w:szCs w:val="22"/>
          <w:lang w:val="es-MX" w:eastAsia="en-US" w:bidi="en-US"/>
        </w:rPr>
      </w:pPr>
      <w:r w:rsidRPr="00C37B5E">
        <w:rPr>
          <w:rFonts w:cs="Arial"/>
          <w:bCs/>
          <w:szCs w:val="22"/>
          <w:lang w:val="es-MX" w:eastAsia="en-US" w:bidi="en-US"/>
        </w:rPr>
        <w:t>Atender a los principios, valores y reglas de integridad establecidos en el Código de Ética y en los respectivos Códigos</w:t>
      </w:r>
      <w:r>
        <w:rPr>
          <w:rFonts w:cs="Arial"/>
          <w:bCs/>
          <w:szCs w:val="22"/>
          <w:lang w:val="es-MX" w:eastAsia="en-US" w:bidi="en-US"/>
        </w:rPr>
        <w:t xml:space="preserve"> </w:t>
      </w:r>
      <w:r w:rsidRPr="00C37B5E">
        <w:rPr>
          <w:rFonts w:cs="Arial"/>
          <w:bCs/>
          <w:szCs w:val="22"/>
          <w:lang w:val="es-MX" w:eastAsia="en-US" w:bidi="en-US"/>
        </w:rPr>
        <w:t>de Conducta, privilegiando la identificación y gestión de los conflictos de intereses y la austeridad;</w:t>
      </w:r>
    </w:p>
    <w:p w14:paraId="494F612F" w14:textId="05F3ECEB" w:rsidR="00C37B5E" w:rsidRDefault="00C37B5E" w:rsidP="008F507D">
      <w:pPr>
        <w:pStyle w:val="Sinespaciado"/>
        <w:numPr>
          <w:ilvl w:val="0"/>
          <w:numId w:val="19"/>
        </w:numPr>
        <w:spacing w:line="276" w:lineRule="auto"/>
        <w:jc w:val="both"/>
        <w:rPr>
          <w:rFonts w:cs="Arial"/>
          <w:bCs/>
          <w:szCs w:val="22"/>
          <w:lang w:val="es-MX" w:eastAsia="en-US" w:bidi="en-US"/>
        </w:rPr>
      </w:pPr>
      <w:r w:rsidRPr="00C37B5E">
        <w:rPr>
          <w:rFonts w:cs="Arial"/>
          <w:bCs/>
          <w:szCs w:val="22"/>
          <w:lang w:val="es-MX" w:eastAsia="en-US" w:bidi="en-US"/>
        </w:rPr>
        <w:t>Sensibilizar sobre la importancia de un servicio público íntegro para el bienestar de la sociedad;</w:t>
      </w:r>
    </w:p>
    <w:p w14:paraId="79D4B41B" w14:textId="6ACF56EA" w:rsidR="00C37B5E" w:rsidRDefault="00C37B5E" w:rsidP="008F507D">
      <w:pPr>
        <w:pStyle w:val="Sinespaciado"/>
        <w:numPr>
          <w:ilvl w:val="0"/>
          <w:numId w:val="19"/>
        </w:numPr>
        <w:spacing w:line="276" w:lineRule="auto"/>
        <w:jc w:val="both"/>
        <w:rPr>
          <w:rFonts w:cs="Arial"/>
          <w:bCs/>
          <w:szCs w:val="22"/>
          <w:lang w:val="es-MX" w:eastAsia="en-US" w:bidi="en-US"/>
        </w:rPr>
      </w:pPr>
      <w:r w:rsidRPr="00C37B5E">
        <w:rPr>
          <w:rFonts w:cs="Arial"/>
          <w:bCs/>
          <w:szCs w:val="22"/>
          <w:lang w:val="es-MX" w:eastAsia="en-US" w:bidi="en-US"/>
        </w:rPr>
        <w:t>Ejecutarse con perspectiva de género evitando transmitir o reproducir roles y estereotipos que vulneren la dignidad de</w:t>
      </w:r>
      <w:r>
        <w:rPr>
          <w:rFonts w:cs="Arial"/>
          <w:bCs/>
          <w:szCs w:val="22"/>
          <w:lang w:val="es-MX" w:eastAsia="en-US" w:bidi="en-US"/>
        </w:rPr>
        <w:t xml:space="preserve"> </w:t>
      </w:r>
      <w:r w:rsidRPr="00C37B5E">
        <w:rPr>
          <w:rFonts w:cs="Arial"/>
          <w:bCs/>
          <w:szCs w:val="22"/>
          <w:lang w:val="es-MX" w:eastAsia="en-US" w:bidi="en-US"/>
        </w:rPr>
        <w:t>las personas;</w:t>
      </w:r>
    </w:p>
    <w:p w14:paraId="2F463489" w14:textId="4EAE9CF2" w:rsidR="00C37B5E" w:rsidRDefault="00C37B5E" w:rsidP="008F507D">
      <w:pPr>
        <w:pStyle w:val="Sinespaciado"/>
        <w:numPr>
          <w:ilvl w:val="0"/>
          <w:numId w:val="19"/>
        </w:numPr>
        <w:spacing w:line="276" w:lineRule="auto"/>
        <w:jc w:val="both"/>
        <w:rPr>
          <w:rFonts w:cs="Arial"/>
          <w:bCs/>
          <w:szCs w:val="22"/>
          <w:lang w:val="es-MX" w:eastAsia="en-US" w:bidi="en-US"/>
        </w:rPr>
      </w:pPr>
      <w:r w:rsidRPr="00C37B5E">
        <w:rPr>
          <w:rFonts w:cs="Arial"/>
          <w:bCs/>
          <w:szCs w:val="22"/>
          <w:lang w:val="es-MX" w:eastAsia="en-US" w:bidi="en-US"/>
        </w:rPr>
        <w:t>Ser de fácil lectura y comprensión, emplear lenguaje incluyente y accesible a cualquier persona, acorde a la imagen</w:t>
      </w:r>
      <w:r>
        <w:rPr>
          <w:rFonts w:cs="Arial"/>
          <w:bCs/>
          <w:szCs w:val="22"/>
          <w:lang w:val="es-MX" w:eastAsia="en-US" w:bidi="en-US"/>
        </w:rPr>
        <w:t xml:space="preserve"> </w:t>
      </w:r>
      <w:r w:rsidRPr="00C37B5E">
        <w:rPr>
          <w:rFonts w:cs="Arial"/>
          <w:bCs/>
          <w:szCs w:val="22"/>
          <w:lang w:val="es-MX" w:eastAsia="en-US" w:bidi="en-US"/>
        </w:rPr>
        <w:t>institucional de</w:t>
      </w:r>
      <w:r>
        <w:rPr>
          <w:rFonts w:cs="Arial"/>
          <w:bCs/>
          <w:szCs w:val="22"/>
          <w:lang w:val="es-MX" w:eastAsia="en-US" w:bidi="en-US"/>
        </w:rPr>
        <w:t xml:space="preserve"> Tecnológico Nacional de México</w:t>
      </w:r>
      <w:r w:rsidRPr="00C37B5E">
        <w:rPr>
          <w:rFonts w:cs="Arial"/>
          <w:bCs/>
          <w:szCs w:val="22"/>
          <w:lang w:val="es-MX" w:eastAsia="en-US" w:bidi="en-US"/>
        </w:rPr>
        <w:t>;</w:t>
      </w:r>
    </w:p>
    <w:p w14:paraId="1BC7DD89" w14:textId="655C8B71" w:rsidR="00C37B5E" w:rsidRDefault="00C37B5E" w:rsidP="008F507D">
      <w:pPr>
        <w:pStyle w:val="Sinespaciado"/>
        <w:numPr>
          <w:ilvl w:val="0"/>
          <w:numId w:val="19"/>
        </w:numPr>
        <w:spacing w:line="276" w:lineRule="auto"/>
        <w:jc w:val="both"/>
        <w:rPr>
          <w:rFonts w:cs="Arial"/>
          <w:bCs/>
          <w:szCs w:val="22"/>
          <w:lang w:val="es-MX" w:eastAsia="en-US" w:bidi="en-US"/>
        </w:rPr>
      </w:pPr>
      <w:r w:rsidRPr="00C37B5E">
        <w:rPr>
          <w:rFonts w:cs="Arial"/>
          <w:bCs/>
          <w:szCs w:val="22"/>
          <w:lang w:val="es-MX" w:eastAsia="en-US" w:bidi="en-US"/>
        </w:rPr>
        <w:t xml:space="preserve">Responder a las principales problemáticas denunciadas ante los </w:t>
      </w:r>
      <w:r>
        <w:rPr>
          <w:rFonts w:cs="Arial"/>
          <w:bCs/>
          <w:szCs w:val="22"/>
          <w:lang w:val="es-MX" w:eastAsia="en-US" w:bidi="en-US"/>
        </w:rPr>
        <w:t>Subc</w:t>
      </w:r>
      <w:r w:rsidRPr="00C37B5E">
        <w:rPr>
          <w:rFonts w:cs="Arial"/>
          <w:bCs/>
          <w:szCs w:val="22"/>
          <w:lang w:val="es-MX" w:eastAsia="en-US" w:bidi="en-US"/>
        </w:rPr>
        <w:t>omités de Ética;</w:t>
      </w:r>
    </w:p>
    <w:p w14:paraId="14A5E77E" w14:textId="6FBF1423" w:rsidR="00C37B5E" w:rsidRDefault="00C37B5E" w:rsidP="008F507D">
      <w:pPr>
        <w:pStyle w:val="Sinespaciado"/>
        <w:numPr>
          <w:ilvl w:val="0"/>
          <w:numId w:val="19"/>
        </w:numPr>
        <w:spacing w:line="276" w:lineRule="auto"/>
        <w:jc w:val="both"/>
        <w:rPr>
          <w:rFonts w:cs="Arial"/>
          <w:bCs/>
          <w:szCs w:val="22"/>
          <w:lang w:val="es-MX" w:eastAsia="en-US" w:bidi="en-US"/>
        </w:rPr>
      </w:pPr>
      <w:r w:rsidRPr="00C37B5E">
        <w:rPr>
          <w:rFonts w:cs="Arial"/>
          <w:bCs/>
          <w:szCs w:val="22"/>
          <w:lang w:val="es-MX" w:eastAsia="en-US" w:bidi="en-US"/>
        </w:rPr>
        <w:lastRenderedPageBreak/>
        <w:t>Fomentar la cultura de la denuncia, y</w:t>
      </w:r>
    </w:p>
    <w:p w14:paraId="10747968" w14:textId="51B50C23" w:rsidR="00C37B5E" w:rsidRDefault="00C37B5E" w:rsidP="008F507D">
      <w:pPr>
        <w:pStyle w:val="Sinespaciado"/>
        <w:numPr>
          <w:ilvl w:val="0"/>
          <w:numId w:val="19"/>
        </w:numPr>
        <w:spacing w:line="276" w:lineRule="auto"/>
        <w:jc w:val="both"/>
        <w:rPr>
          <w:rFonts w:cs="Arial"/>
          <w:bCs/>
          <w:szCs w:val="22"/>
          <w:lang w:val="es-MX" w:eastAsia="en-US" w:bidi="en-US"/>
        </w:rPr>
      </w:pPr>
      <w:r w:rsidRPr="00C37B5E">
        <w:rPr>
          <w:rFonts w:cs="Arial"/>
          <w:bCs/>
          <w:szCs w:val="22"/>
          <w:lang w:val="es-MX" w:eastAsia="en-US" w:bidi="en-US"/>
        </w:rPr>
        <w:t>Actualizarse y difundirse cotidianamente.</w:t>
      </w:r>
    </w:p>
    <w:p w14:paraId="299F89AF" w14:textId="77777777" w:rsidR="00C37B5E" w:rsidRPr="00C37B5E" w:rsidRDefault="00C37B5E" w:rsidP="00C37B5E">
      <w:pPr>
        <w:pStyle w:val="Sinespaciado"/>
        <w:ind w:left="720"/>
        <w:jc w:val="both"/>
        <w:rPr>
          <w:rFonts w:cs="Arial"/>
          <w:bCs/>
          <w:szCs w:val="22"/>
          <w:lang w:val="es-MX" w:eastAsia="en-US" w:bidi="en-US"/>
        </w:rPr>
      </w:pPr>
    </w:p>
    <w:p w14:paraId="3954D6D6" w14:textId="62D1C330" w:rsidR="00C37B5E" w:rsidRDefault="00F356CD" w:rsidP="008F507D">
      <w:pPr>
        <w:pStyle w:val="Sinespaciado"/>
        <w:numPr>
          <w:ilvl w:val="0"/>
          <w:numId w:val="18"/>
        </w:numPr>
        <w:jc w:val="both"/>
        <w:rPr>
          <w:rFonts w:cs="Arial"/>
          <w:b/>
          <w:i/>
          <w:iCs/>
          <w:szCs w:val="22"/>
          <w:lang w:val="es-MX" w:eastAsia="en-US" w:bidi="en-US"/>
        </w:rPr>
      </w:pPr>
      <w:r>
        <w:rPr>
          <w:rFonts w:cs="Arial"/>
          <w:b/>
          <w:i/>
          <w:iCs/>
          <w:szCs w:val="22"/>
          <w:lang w:val="es-MX" w:eastAsia="en-US" w:bidi="en-US"/>
        </w:rPr>
        <w:t>Capacitaciones y Sensibilización</w:t>
      </w:r>
    </w:p>
    <w:p w14:paraId="2439FADB" w14:textId="5F59650B" w:rsidR="00C37B5E" w:rsidRDefault="00C37B5E" w:rsidP="00C37B5E">
      <w:pPr>
        <w:pStyle w:val="Sinespaciado"/>
        <w:jc w:val="both"/>
        <w:rPr>
          <w:rFonts w:cs="Arial"/>
          <w:b/>
          <w:i/>
          <w:iCs/>
          <w:szCs w:val="22"/>
          <w:lang w:val="es-MX" w:eastAsia="en-US" w:bidi="en-US"/>
        </w:rPr>
      </w:pPr>
    </w:p>
    <w:p w14:paraId="03864DC3" w14:textId="1B3760EF" w:rsidR="00C37B5E" w:rsidRDefault="00C37B5E" w:rsidP="008D0354">
      <w:pPr>
        <w:pStyle w:val="Sinespaciado"/>
        <w:spacing w:line="276" w:lineRule="auto"/>
        <w:jc w:val="both"/>
        <w:rPr>
          <w:rFonts w:cs="Arial"/>
          <w:bCs/>
          <w:szCs w:val="22"/>
          <w:lang w:val="es-MX" w:eastAsia="en-US" w:bidi="en-US"/>
        </w:rPr>
      </w:pPr>
      <w:r w:rsidRPr="00C37B5E">
        <w:rPr>
          <w:rFonts w:cs="Arial"/>
          <w:bCs/>
          <w:szCs w:val="22"/>
          <w:lang w:val="es-MX" w:eastAsia="en-US" w:bidi="en-US"/>
        </w:rPr>
        <w:t>Podrán consistir en cursos, talleres, conferencias, seminarios o cualquier otra</w:t>
      </w:r>
      <w:r>
        <w:rPr>
          <w:rFonts w:cs="Arial"/>
          <w:bCs/>
          <w:szCs w:val="22"/>
          <w:lang w:val="es-MX" w:eastAsia="en-US" w:bidi="en-US"/>
        </w:rPr>
        <w:t xml:space="preserve"> </w:t>
      </w:r>
      <w:r w:rsidRPr="00C37B5E">
        <w:rPr>
          <w:rFonts w:cs="Arial"/>
          <w:bCs/>
          <w:szCs w:val="22"/>
          <w:lang w:val="es-MX" w:eastAsia="en-US" w:bidi="en-US"/>
        </w:rPr>
        <w:t>modalidad presencial o virtual que facilite el conocimiento y sensibilización en la aplicación concreta de los principios, valores y</w:t>
      </w:r>
      <w:r>
        <w:rPr>
          <w:rFonts w:cs="Arial"/>
          <w:bCs/>
          <w:szCs w:val="22"/>
          <w:lang w:val="es-MX" w:eastAsia="en-US" w:bidi="en-US"/>
        </w:rPr>
        <w:t xml:space="preserve"> </w:t>
      </w:r>
      <w:r w:rsidRPr="00C37B5E">
        <w:rPr>
          <w:rFonts w:cs="Arial"/>
          <w:bCs/>
          <w:szCs w:val="22"/>
          <w:lang w:val="es-MX" w:eastAsia="en-US" w:bidi="en-US"/>
        </w:rPr>
        <w:t>reglas de integridad que rigen el ejercicio del servicio público, así como la identificación y gestión de los conflictos de intereses y,</w:t>
      </w:r>
      <w:r>
        <w:rPr>
          <w:rFonts w:cs="Arial"/>
          <w:bCs/>
          <w:szCs w:val="22"/>
          <w:lang w:val="es-MX" w:eastAsia="en-US" w:bidi="en-US"/>
        </w:rPr>
        <w:t xml:space="preserve"> </w:t>
      </w:r>
      <w:r w:rsidRPr="00C37B5E">
        <w:rPr>
          <w:rFonts w:cs="Arial"/>
          <w:bCs/>
          <w:szCs w:val="22"/>
          <w:lang w:val="es-MX" w:eastAsia="en-US" w:bidi="en-US"/>
        </w:rPr>
        <w:t xml:space="preserve">en general, sobre las disposiciones normativas cuya observancia es competencia de los </w:t>
      </w:r>
      <w:r w:rsidR="00B679C4">
        <w:rPr>
          <w:rFonts w:cs="Arial"/>
          <w:bCs/>
          <w:szCs w:val="22"/>
          <w:lang w:val="es-MX" w:eastAsia="en-US" w:bidi="en-US"/>
        </w:rPr>
        <w:t>Subc</w:t>
      </w:r>
      <w:r w:rsidRPr="00C37B5E">
        <w:rPr>
          <w:rFonts w:cs="Arial"/>
          <w:bCs/>
          <w:szCs w:val="22"/>
          <w:lang w:val="es-MX" w:eastAsia="en-US" w:bidi="en-US"/>
        </w:rPr>
        <w:t>omités de Ética.</w:t>
      </w:r>
    </w:p>
    <w:p w14:paraId="73C64A58" w14:textId="77777777" w:rsidR="00C37B5E" w:rsidRPr="00C37B5E" w:rsidRDefault="00C37B5E" w:rsidP="00C37B5E">
      <w:pPr>
        <w:pStyle w:val="Sinespaciado"/>
        <w:jc w:val="both"/>
        <w:rPr>
          <w:rFonts w:cs="Arial"/>
          <w:bCs/>
          <w:szCs w:val="22"/>
          <w:lang w:val="es-MX" w:eastAsia="en-US" w:bidi="en-US"/>
        </w:rPr>
      </w:pPr>
    </w:p>
    <w:p w14:paraId="0F03F726" w14:textId="0EF1C094" w:rsidR="00B679C4" w:rsidRDefault="00F356CD" w:rsidP="008F507D">
      <w:pPr>
        <w:pStyle w:val="Sinespaciado"/>
        <w:numPr>
          <w:ilvl w:val="0"/>
          <w:numId w:val="18"/>
        </w:numPr>
        <w:jc w:val="both"/>
        <w:rPr>
          <w:rFonts w:cs="Arial"/>
          <w:b/>
          <w:i/>
          <w:iCs/>
          <w:szCs w:val="22"/>
          <w:lang w:val="es-MX" w:eastAsia="en-US" w:bidi="en-US"/>
        </w:rPr>
      </w:pPr>
      <w:r>
        <w:rPr>
          <w:rFonts w:cs="Arial"/>
          <w:b/>
          <w:i/>
          <w:iCs/>
          <w:szCs w:val="22"/>
          <w:lang w:val="es-MX" w:eastAsia="en-US" w:bidi="en-US"/>
        </w:rPr>
        <w:t xml:space="preserve">Difusión </w:t>
      </w:r>
    </w:p>
    <w:p w14:paraId="6B75B2B3" w14:textId="1D555B11" w:rsidR="00B679C4" w:rsidRDefault="00B679C4" w:rsidP="00B679C4">
      <w:pPr>
        <w:pStyle w:val="Sinespaciado"/>
        <w:jc w:val="both"/>
        <w:rPr>
          <w:rFonts w:cs="Arial"/>
          <w:b/>
          <w:i/>
          <w:iCs/>
          <w:szCs w:val="22"/>
          <w:lang w:val="es-MX" w:eastAsia="en-US" w:bidi="en-US"/>
        </w:rPr>
      </w:pPr>
    </w:p>
    <w:p w14:paraId="6E934D27" w14:textId="60B724A6" w:rsidR="00B679C4" w:rsidRDefault="00B679C4" w:rsidP="00B679C4">
      <w:pPr>
        <w:pStyle w:val="Sinespaciado"/>
        <w:spacing w:line="276" w:lineRule="auto"/>
        <w:jc w:val="both"/>
        <w:rPr>
          <w:rFonts w:cs="Arial"/>
          <w:bCs/>
          <w:szCs w:val="22"/>
          <w:lang w:val="es-MX" w:eastAsia="en-US" w:bidi="en-US"/>
        </w:rPr>
      </w:pPr>
      <w:r w:rsidRPr="00B679C4">
        <w:rPr>
          <w:rFonts w:cs="Arial"/>
          <w:bCs/>
          <w:szCs w:val="22"/>
          <w:lang w:val="es-MX" w:eastAsia="en-US" w:bidi="en-US"/>
        </w:rPr>
        <w:t xml:space="preserve">Considerando las políticas y disposiciones en materia de austeridad, los </w:t>
      </w:r>
      <w:r>
        <w:rPr>
          <w:rFonts w:cs="Arial"/>
          <w:bCs/>
          <w:szCs w:val="22"/>
          <w:lang w:val="es-MX" w:eastAsia="en-US" w:bidi="en-US"/>
        </w:rPr>
        <w:t>Subc</w:t>
      </w:r>
      <w:r w:rsidRPr="00B679C4">
        <w:rPr>
          <w:rFonts w:cs="Arial"/>
          <w:bCs/>
          <w:szCs w:val="22"/>
          <w:lang w:val="es-MX" w:eastAsia="en-US" w:bidi="en-US"/>
        </w:rPr>
        <w:t>omités de Ética deberán</w:t>
      </w:r>
      <w:r>
        <w:rPr>
          <w:rFonts w:cs="Arial"/>
          <w:bCs/>
          <w:szCs w:val="22"/>
          <w:lang w:val="es-MX" w:eastAsia="en-US" w:bidi="en-US"/>
        </w:rPr>
        <w:t xml:space="preserve"> </w:t>
      </w:r>
      <w:r w:rsidRPr="00B679C4">
        <w:rPr>
          <w:rFonts w:cs="Arial"/>
          <w:bCs/>
          <w:szCs w:val="22"/>
          <w:lang w:val="es-MX" w:eastAsia="en-US" w:bidi="en-US"/>
        </w:rPr>
        <w:t>elaborar materiales y contenidos orientados a difundir los principios, valores y reglas de integridad, así como la identificación y</w:t>
      </w:r>
      <w:r>
        <w:rPr>
          <w:rFonts w:cs="Arial"/>
          <w:bCs/>
          <w:szCs w:val="22"/>
          <w:lang w:val="es-MX" w:eastAsia="en-US" w:bidi="en-US"/>
        </w:rPr>
        <w:t xml:space="preserve"> </w:t>
      </w:r>
      <w:r w:rsidRPr="00B679C4">
        <w:rPr>
          <w:rFonts w:cs="Arial"/>
          <w:bCs/>
          <w:szCs w:val="22"/>
          <w:lang w:val="es-MX" w:eastAsia="en-US" w:bidi="en-US"/>
        </w:rPr>
        <w:t>gestión de los conflictos de intereses y, en general, lo previsto en normas</w:t>
      </w:r>
      <w:r>
        <w:rPr>
          <w:rFonts w:cs="Arial"/>
          <w:bCs/>
          <w:szCs w:val="22"/>
          <w:lang w:val="es-MX" w:eastAsia="en-US" w:bidi="en-US"/>
        </w:rPr>
        <w:t xml:space="preserve"> </w:t>
      </w:r>
      <w:r w:rsidRPr="00B679C4">
        <w:rPr>
          <w:rFonts w:cs="Arial"/>
          <w:bCs/>
          <w:szCs w:val="22"/>
          <w:lang w:val="es-MX" w:eastAsia="en-US" w:bidi="en-US"/>
        </w:rPr>
        <w:t xml:space="preserve">cuya observancia es competencia de los </w:t>
      </w:r>
      <w:r>
        <w:rPr>
          <w:rFonts w:cs="Arial"/>
          <w:bCs/>
          <w:szCs w:val="22"/>
          <w:lang w:val="es-MX" w:eastAsia="en-US" w:bidi="en-US"/>
        </w:rPr>
        <w:t>Subc</w:t>
      </w:r>
      <w:r w:rsidRPr="00B679C4">
        <w:rPr>
          <w:rFonts w:cs="Arial"/>
          <w:bCs/>
          <w:szCs w:val="22"/>
          <w:lang w:val="es-MX" w:eastAsia="en-US" w:bidi="en-US"/>
        </w:rPr>
        <w:t>omités de</w:t>
      </w:r>
      <w:r>
        <w:rPr>
          <w:rFonts w:cs="Arial"/>
          <w:bCs/>
          <w:szCs w:val="22"/>
          <w:lang w:val="es-MX" w:eastAsia="en-US" w:bidi="en-US"/>
        </w:rPr>
        <w:t xml:space="preserve"> </w:t>
      </w:r>
      <w:r w:rsidRPr="00B679C4">
        <w:rPr>
          <w:rFonts w:cs="Arial"/>
          <w:bCs/>
          <w:szCs w:val="22"/>
          <w:lang w:val="es-MX" w:eastAsia="en-US" w:bidi="en-US"/>
        </w:rPr>
        <w:t>Ética, los cuales podrán constar en medios físicos o electrónicos.</w:t>
      </w:r>
    </w:p>
    <w:p w14:paraId="6D05F122" w14:textId="180096B9" w:rsidR="00B679C4" w:rsidRDefault="00B679C4" w:rsidP="00B679C4">
      <w:pPr>
        <w:pStyle w:val="Sinespaciado"/>
        <w:spacing w:line="276" w:lineRule="auto"/>
        <w:jc w:val="both"/>
        <w:rPr>
          <w:rFonts w:cs="Arial"/>
          <w:bCs/>
          <w:szCs w:val="22"/>
          <w:lang w:val="es-MX" w:eastAsia="en-US" w:bidi="en-US"/>
        </w:rPr>
      </w:pPr>
    </w:p>
    <w:p w14:paraId="1A96FE8E" w14:textId="75E0E65E" w:rsidR="00B679C4" w:rsidRDefault="00B679C4" w:rsidP="008D0354">
      <w:pPr>
        <w:pStyle w:val="Sinespaciado"/>
        <w:spacing w:line="276" w:lineRule="auto"/>
        <w:jc w:val="both"/>
        <w:rPr>
          <w:rFonts w:cs="Arial"/>
          <w:bCs/>
          <w:szCs w:val="22"/>
          <w:lang w:val="es-MX" w:eastAsia="en-US" w:bidi="en-US"/>
        </w:rPr>
      </w:pPr>
      <w:r w:rsidRPr="00B679C4">
        <w:rPr>
          <w:rFonts w:cs="Arial"/>
          <w:bCs/>
          <w:szCs w:val="22"/>
          <w:lang w:val="es-MX" w:eastAsia="en-US" w:bidi="en-US"/>
        </w:rPr>
        <w:t>Tratándose de materiales físicos, éstos deberán colocarse en lugares de fácil visibilidad para las personas servidoras públicas</w:t>
      </w:r>
      <w:r>
        <w:rPr>
          <w:rFonts w:cs="Arial"/>
          <w:bCs/>
          <w:szCs w:val="22"/>
          <w:lang w:val="es-MX" w:eastAsia="en-US" w:bidi="en-US"/>
        </w:rPr>
        <w:t xml:space="preserve"> </w:t>
      </w:r>
      <w:r w:rsidRPr="00B679C4">
        <w:rPr>
          <w:rFonts w:cs="Arial"/>
          <w:bCs/>
          <w:szCs w:val="22"/>
          <w:lang w:val="es-MX" w:eastAsia="en-US" w:bidi="en-US"/>
        </w:rPr>
        <w:t xml:space="preserve">y la sociedad en general que asista a las instalaciones del </w:t>
      </w:r>
      <w:r>
        <w:rPr>
          <w:rFonts w:cs="Arial"/>
          <w:bCs/>
          <w:szCs w:val="22"/>
          <w:lang w:val="es-MX" w:eastAsia="en-US" w:bidi="en-US"/>
        </w:rPr>
        <w:t>Instituto Tecnológico o Centro</w:t>
      </w:r>
      <w:r w:rsidRPr="00B679C4">
        <w:rPr>
          <w:rFonts w:cs="Arial"/>
          <w:bCs/>
          <w:szCs w:val="22"/>
          <w:lang w:val="es-MX" w:eastAsia="en-US" w:bidi="en-US"/>
        </w:rPr>
        <w:t>; mientras que, los materiales electrónicos, deberán ser</w:t>
      </w:r>
      <w:r>
        <w:rPr>
          <w:rFonts w:cs="Arial"/>
          <w:bCs/>
          <w:szCs w:val="22"/>
          <w:lang w:val="es-MX" w:eastAsia="en-US" w:bidi="en-US"/>
        </w:rPr>
        <w:t xml:space="preserve"> </w:t>
      </w:r>
      <w:r w:rsidRPr="00B679C4">
        <w:rPr>
          <w:rFonts w:cs="Arial"/>
          <w:bCs/>
          <w:szCs w:val="22"/>
          <w:lang w:val="es-MX" w:eastAsia="en-US" w:bidi="en-US"/>
        </w:rPr>
        <w:t>difundidos en medios institucionales de comunicación, tales como portal</w:t>
      </w:r>
      <w:r>
        <w:rPr>
          <w:rFonts w:cs="Arial"/>
          <w:bCs/>
          <w:szCs w:val="22"/>
          <w:lang w:val="es-MX" w:eastAsia="en-US" w:bidi="en-US"/>
        </w:rPr>
        <w:t xml:space="preserve"> web</w:t>
      </w:r>
      <w:r w:rsidRPr="00B679C4">
        <w:rPr>
          <w:rFonts w:cs="Arial"/>
          <w:bCs/>
          <w:szCs w:val="22"/>
          <w:lang w:val="es-MX" w:eastAsia="en-US" w:bidi="en-US"/>
        </w:rPr>
        <w:t xml:space="preserve"> o sitio oficial, redes sociales, dispositivos electrónicos o,</w:t>
      </w:r>
      <w:r>
        <w:rPr>
          <w:rFonts w:cs="Arial"/>
          <w:bCs/>
          <w:szCs w:val="22"/>
          <w:lang w:val="es-MX" w:eastAsia="en-US" w:bidi="en-US"/>
        </w:rPr>
        <w:t xml:space="preserve"> </w:t>
      </w:r>
      <w:r w:rsidRPr="00B679C4">
        <w:rPr>
          <w:rFonts w:cs="Arial"/>
          <w:bCs/>
          <w:szCs w:val="22"/>
          <w:lang w:val="es-MX" w:eastAsia="en-US" w:bidi="en-US"/>
        </w:rPr>
        <w:t xml:space="preserve">cualquier otro medio. Los materiales y contenidos compartidos por </w:t>
      </w:r>
      <w:r>
        <w:rPr>
          <w:rFonts w:cs="Arial"/>
          <w:bCs/>
          <w:szCs w:val="22"/>
          <w:lang w:val="es-MX" w:eastAsia="en-US" w:bidi="en-US"/>
        </w:rPr>
        <w:t>el Comité de Ética central</w:t>
      </w:r>
      <w:r w:rsidRPr="00B679C4">
        <w:rPr>
          <w:rFonts w:cs="Arial"/>
          <w:bCs/>
          <w:szCs w:val="22"/>
          <w:lang w:val="es-MX" w:eastAsia="en-US" w:bidi="en-US"/>
        </w:rPr>
        <w:t xml:space="preserve"> deberán ser difundidos al interior del </w:t>
      </w:r>
      <w:r>
        <w:rPr>
          <w:rFonts w:cs="Arial"/>
          <w:bCs/>
          <w:szCs w:val="22"/>
          <w:lang w:val="es-MX" w:eastAsia="en-US" w:bidi="en-US"/>
        </w:rPr>
        <w:t>plantel</w:t>
      </w:r>
      <w:r w:rsidRPr="00B679C4">
        <w:rPr>
          <w:rFonts w:cs="Arial"/>
          <w:bCs/>
          <w:szCs w:val="22"/>
          <w:lang w:val="es-MX" w:eastAsia="en-US" w:bidi="en-US"/>
        </w:rPr>
        <w:t>.</w:t>
      </w:r>
    </w:p>
    <w:p w14:paraId="4FF29A16" w14:textId="77777777" w:rsidR="00B679C4" w:rsidRPr="00B679C4" w:rsidRDefault="00B679C4" w:rsidP="00B679C4">
      <w:pPr>
        <w:pStyle w:val="Sinespaciado"/>
        <w:spacing w:line="276" w:lineRule="auto"/>
        <w:jc w:val="both"/>
        <w:rPr>
          <w:rFonts w:cs="Arial"/>
          <w:bCs/>
          <w:szCs w:val="22"/>
          <w:lang w:val="es-MX" w:eastAsia="en-US" w:bidi="en-US"/>
        </w:rPr>
      </w:pPr>
    </w:p>
    <w:p w14:paraId="69A2E3F0" w14:textId="29B7C835" w:rsidR="00B679C4" w:rsidRDefault="00B679C4" w:rsidP="008D0354">
      <w:pPr>
        <w:pStyle w:val="Sinespaciado"/>
        <w:spacing w:line="276" w:lineRule="auto"/>
        <w:jc w:val="both"/>
        <w:rPr>
          <w:rFonts w:cs="Arial"/>
          <w:bCs/>
          <w:szCs w:val="22"/>
          <w:lang w:val="es-MX" w:eastAsia="en-US" w:bidi="en-US"/>
        </w:rPr>
      </w:pPr>
      <w:r>
        <w:rPr>
          <w:rFonts w:cs="Arial"/>
          <w:bCs/>
          <w:szCs w:val="22"/>
          <w:lang w:val="es-MX" w:eastAsia="en-US" w:bidi="en-US"/>
        </w:rPr>
        <w:t>Todos los Institutos Tecnológicos y Centros a través de los Subcomités de Ética de</w:t>
      </w:r>
      <w:r w:rsidRPr="00B679C4">
        <w:rPr>
          <w:rFonts w:cs="Arial"/>
          <w:bCs/>
          <w:szCs w:val="22"/>
          <w:lang w:val="es-MX" w:eastAsia="en-US" w:bidi="en-US"/>
        </w:rPr>
        <w:t>berán garantizar una permanente difusión de</w:t>
      </w:r>
      <w:r>
        <w:rPr>
          <w:rFonts w:cs="Arial"/>
          <w:bCs/>
          <w:szCs w:val="22"/>
          <w:lang w:val="es-MX" w:eastAsia="en-US" w:bidi="en-US"/>
        </w:rPr>
        <w:t xml:space="preserve"> </w:t>
      </w:r>
      <w:r w:rsidRPr="00B679C4">
        <w:rPr>
          <w:rFonts w:cs="Arial"/>
          <w:bCs/>
          <w:szCs w:val="22"/>
          <w:lang w:val="es-MX" w:eastAsia="en-US" w:bidi="en-US"/>
        </w:rPr>
        <w:t>contenidos vinculados a la ética pública, identificación y gestión de los conflictos de intereses y austeridad, así como la posibilidad</w:t>
      </w:r>
      <w:r>
        <w:rPr>
          <w:rFonts w:cs="Arial"/>
          <w:bCs/>
          <w:szCs w:val="22"/>
          <w:lang w:val="es-MX" w:eastAsia="en-US" w:bidi="en-US"/>
        </w:rPr>
        <w:t xml:space="preserve"> </w:t>
      </w:r>
      <w:r w:rsidRPr="00B679C4">
        <w:rPr>
          <w:rFonts w:cs="Arial"/>
          <w:bCs/>
          <w:szCs w:val="22"/>
          <w:lang w:val="es-MX" w:eastAsia="en-US" w:bidi="en-US"/>
        </w:rPr>
        <w:t>de denunciar cualquier conducta contraria a ésta.</w:t>
      </w:r>
    </w:p>
    <w:p w14:paraId="71B3B273" w14:textId="77777777" w:rsidR="00B679C4" w:rsidRPr="00B679C4" w:rsidRDefault="00B679C4" w:rsidP="00B679C4">
      <w:pPr>
        <w:pStyle w:val="Sinespaciado"/>
        <w:jc w:val="both"/>
        <w:rPr>
          <w:rFonts w:cs="Arial"/>
          <w:bCs/>
          <w:szCs w:val="22"/>
          <w:lang w:val="es-MX" w:eastAsia="en-US" w:bidi="en-US"/>
        </w:rPr>
      </w:pPr>
    </w:p>
    <w:p w14:paraId="3A1DFCF9" w14:textId="0A886370" w:rsidR="00F356CD" w:rsidRDefault="00F356CD" w:rsidP="008F507D">
      <w:pPr>
        <w:pStyle w:val="Sinespaciado"/>
        <w:numPr>
          <w:ilvl w:val="0"/>
          <w:numId w:val="18"/>
        </w:numPr>
        <w:jc w:val="both"/>
        <w:rPr>
          <w:rFonts w:cs="Arial"/>
          <w:b/>
          <w:i/>
          <w:iCs/>
          <w:szCs w:val="22"/>
          <w:lang w:val="es-MX" w:eastAsia="en-US" w:bidi="en-US"/>
        </w:rPr>
      </w:pPr>
      <w:r>
        <w:rPr>
          <w:rFonts w:cs="Arial"/>
          <w:b/>
          <w:i/>
          <w:iCs/>
          <w:szCs w:val="22"/>
          <w:lang w:val="es-MX" w:eastAsia="en-US" w:bidi="en-US"/>
        </w:rPr>
        <w:t xml:space="preserve">Sondeos y percepción </w:t>
      </w:r>
    </w:p>
    <w:p w14:paraId="2D5B6C6C" w14:textId="275B2F92" w:rsidR="00B679C4" w:rsidRDefault="00B679C4" w:rsidP="00B679C4">
      <w:pPr>
        <w:pStyle w:val="Sinespaciado"/>
        <w:jc w:val="both"/>
        <w:rPr>
          <w:rFonts w:cs="Arial"/>
          <w:b/>
          <w:i/>
          <w:iCs/>
          <w:szCs w:val="22"/>
          <w:lang w:val="es-MX" w:eastAsia="en-US" w:bidi="en-US"/>
        </w:rPr>
      </w:pPr>
    </w:p>
    <w:p w14:paraId="45E13F79" w14:textId="5D5C6FD6" w:rsidR="00B679C4" w:rsidRDefault="00B679C4" w:rsidP="008D0354">
      <w:pPr>
        <w:pStyle w:val="Sinespaciado"/>
        <w:spacing w:line="276" w:lineRule="auto"/>
        <w:jc w:val="both"/>
        <w:rPr>
          <w:rFonts w:cs="Arial"/>
          <w:bCs/>
          <w:szCs w:val="22"/>
          <w:lang w:val="es-MX" w:eastAsia="en-US" w:bidi="en-US"/>
        </w:rPr>
      </w:pPr>
      <w:r w:rsidRPr="00B679C4">
        <w:rPr>
          <w:rFonts w:cs="Arial"/>
          <w:bCs/>
          <w:szCs w:val="22"/>
          <w:lang w:val="es-MX" w:eastAsia="en-US" w:bidi="en-US"/>
        </w:rPr>
        <w:t xml:space="preserve">Los </w:t>
      </w:r>
      <w:r>
        <w:rPr>
          <w:rFonts w:cs="Arial"/>
          <w:bCs/>
          <w:szCs w:val="22"/>
          <w:lang w:val="es-MX" w:eastAsia="en-US" w:bidi="en-US"/>
        </w:rPr>
        <w:t>Subc</w:t>
      </w:r>
      <w:r w:rsidRPr="00B679C4">
        <w:rPr>
          <w:rFonts w:cs="Arial"/>
          <w:bCs/>
          <w:szCs w:val="22"/>
          <w:lang w:val="es-MX" w:eastAsia="en-US" w:bidi="en-US"/>
        </w:rPr>
        <w:t xml:space="preserve">omités de Ética difundirán, de manera anual, a todo el personal del </w:t>
      </w:r>
      <w:r>
        <w:rPr>
          <w:rFonts w:cs="Arial"/>
          <w:bCs/>
          <w:szCs w:val="22"/>
          <w:lang w:val="es-MX" w:eastAsia="en-US" w:bidi="en-US"/>
        </w:rPr>
        <w:t>plantel</w:t>
      </w:r>
      <w:r w:rsidRPr="00B679C4">
        <w:rPr>
          <w:rFonts w:cs="Arial"/>
          <w:bCs/>
          <w:szCs w:val="22"/>
          <w:lang w:val="es-MX" w:eastAsia="en-US" w:bidi="en-US"/>
        </w:rPr>
        <w:t>, la</w:t>
      </w:r>
      <w:r>
        <w:rPr>
          <w:rFonts w:cs="Arial"/>
          <w:bCs/>
          <w:szCs w:val="22"/>
          <w:lang w:val="es-MX" w:eastAsia="en-US" w:bidi="en-US"/>
        </w:rPr>
        <w:t xml:space="preserve"> </w:t>
      </w:r>
      <w:r w:rsidRPr="00B679C4">
        <w:rPr>
          <w:rFonts w:cs="Arial"/>
          <w:bCs/>
          <w:szCs w:val="22"/>
          <w:lang w:val="es-MX" w:eastAsia="en-US" w:bidi="en-US"/>
        </w:rPr>
        <w:t>invitación a participar en el sondeo de percepción de cumplimiento al Código de Ética</w:t>
      </w:r>
      <w:r>
        <w:rPr>
          <w:rFonts w:cs="Arial"/>
          <w:bCs/>
          <w:szCs w:val="22"/>
          <w:lang w:val="es-MX" w:eastAsia="en-US" w:bidi="en-US"/>
        </w:rPr>
        <w:t xml:space="preserve">. </w:t>
      </w:r>
      <w:r w:rsidRPr="00B679C4">
        <w:rPr>
          <w:rFonts w:cs="Arial"/>
          <w:bCs/>
          <w:szCs w:val="22"/>
          <w:lang w:val="es-MX" w:eastAsia="en-US" w:bidi="en-US"/>
        </w:rPr>
        <w:t xml:space="preserve">A partir de los resultados del sondeo, el </w:t>
      </w:r>
      <w:r>
        <w:rPr>
          <w:rFonts w:cs="Arial"/>
          <w:bCs/>
          <w:szCs w:val="22"/>
          <w:lang w:val="es-MX" w:eastAsia="en-US" w:bidi="en-US"/>
        </w:rPr>
        <w:t>Subc</w:t>
      </w:r>
      <w:r w:rsidRPr="00B679C4">
        <w:rPr>
          <w:rFonts w:cs="Arial"/>
          <w:bCs/>
          <w:szCs w:val="22"/>
          <w:lang w:val="es-MX" w:eastAsia="en-US" w:bidi="en-US"/>
        </w:rPr>
        <w:t xml:space="preserve">omité podrá </w:t>
      </w:r>
      <w:r>
        <w:rPr>
          <w:rFonts w:cs="Arial"/>
          <w:bCs/>
          <w:szCs w:val="22"/>
          <w:lang w:val="es-MX" w:eastAsia="en-US" w:bidi="en-US"/>
        </w:rPr>
        <w:t xml:space="preserve">establecer acciones </w:t>
      </w:r>
      <w:r w:rsidRPr="00B679C4">
        <w:rPr>
          <w:rFonts w:cs="Arial"/>
          <w:bCs/>
          <w:szCs w:val="22"/>
          <w:lang w:val="es-MX" w:eastAsia="en-US" w:bidi="en-US"/>
        </w:rPr>
        <w:t>orientadas a mejorar las áreas de</w:t>
      </w:r>
      <w:r>
        <w:rPr>
          <w:rFonts w:cs="Arial"/>
          <w:bCs/>
          <w:szCs w:val="22"/>
          <w:lang w:val="es-MX" w:eastAsia="en-US" w:bidi="en-US"/>
        </w:rPr>
        <w:t xml:space="preserve"> </w:t>
      </w:r>
      <w:r w:rsidRPr="00B679C4">
        <w:rPr>
          <w:rFonts w:cs="Arial"/>
          <w:bCs/>
          <w:szCs w:val="22"/>
          <w:lang w:val="es-MX" w:eastAsia="en-US" w:bidi="en-US"/>
        </w:rPr>
        <w:t>oportunidad identificadas.</w:t>
      </w:r>
    </w:p>
    <w:p w14:paraId="3E3B4FAA" w14:textId="77777777" w:rsidR="00B679C4" w:rsidRPr="00B679C4" w:rsidRDefault="00B679C4" w:rsidP="008D0354">
      <w:pPr>
        <w:pStyle w:val="Sinespaciado"/>
        <w:spacing w:line="276" w:lineRule="auto"/>
        <w:jc w:val="both"/>
        <w:rPr>
          <w:rFonts w:cs="Arial"/>
          <w:bCs/>
          <w:szCs w:val="22"/>
          <w:lang w:val="es-MX" w:eastAsia="en-US" w:bidi="en-US"/>
        </w:rPr>
      </w:pPr>
    </w:p>
    <w:p w14:paraId="703CC0B0" w14:textId="1C3BAF06" w:rsidR="00B679C4" w:rsidRDefault="00B679C4" w:rsidP="008D0354">
      <w:pPr>
        <w:pStyle w:val="Sinespaciado"/>
        <w:spacing w:line="276" w:lineRule="auto"/>
        <w:jc w:val="both"/>
        <w:rPr>
          <w:rFonts w:cs="Arial"/>
          <w:bCs/>
          <w:szCs w:val="22"/>
          <w:lang w:val="es-MX" w:eastAsia="en-US" w:bidi="en-US"/>
        </w:rPr>
      </w:pPr>
      <w:r w:rsidRPr="00B679C4">
        <w:rPr>
          <w:rFonts w:cs="Arial"/>
          <w:bCs/>
          <w:szCs w:val="22"/>
          <w:lang w:val="es-MX" w:eastAsia="en-US" w:bidi="en-US"/>
        </w:rPr>
        <w:t xml:space="preserve">Los </w:t>
      </w:r>
      <w:r>
        <w:rPr>
          <w:rFonts w:cs="Arial"/>
          <w:bCs/>
          <w:szCs w:val="22"/>
          <w:lang w:val="es-MX" w:eastAsia="en-US" w:bidi="en-US"/>
        </w:rPr>
        <w:t>Subc</w:t>
      </w:r>
      <w:r w:rsidRPr="00B679C4">
        <w:rPr>
          <w:rFonts w:cs="Arial"/>
          <w:bCs/>
          <w:szCs w:val="22"/>
          <w:lang w:val="es-MX" w:eastAsia="en-US" w:bidi="en-US"/>
        </w:rPr>
        <w:t>omités deberán privilegiar que dichos sondeos puedan ser atendidos por todo el personal de</w:t>
      </w:r>
      <w:r>
        <w:rPr>
          <w:rFonts w:cs="Arial"/>
          <w:bCs/>
          <w:szCs w:val="22"/>
          <w:lang w:val="es-MX" w:eastAsia="en-US" w:bidi="en-US"/>
        </w:rPr>
        <w:t>l plantel al que pertenecen</w:t>
      </w:r>
      <w:r w:rsidRPr="00B679C4">
        <w:rPr>
          <w:rFonts w:cs="Arial"/>
          <w:bCs/>
          <w:szCs w:val="22"/>
          <w:lang w:val="es-MX" w:eastAsia="en-US" w:bidi="en-US"/>
        </w:rPr>
        <w:t>.</w:t>
      </w:r>
    </w:p>
    <w:p w14:paraId="02C329E1" w14:textId="77777777" w:rsidR="00B679C4" w:rsidRPr="00B679C4" w:rsidRDefault="00B679C4" w:rsidP="00B679C4">
      <w:pPr>
        <w:pStyle w:val="Sinespaciado"/>
        <w:jc w:val="both"/>
        <w:rPr>
          <w:rFonts w:cs="Arial"/>
          <w:bCs/>
          <w:szCs w:val="22"/>
          <w:lang w:val="es-MX" w:eastAsia="en-US" w:bidi="en-US"/>
        </w:rPr>
      </w:pPr>
    </w:p>
    <w:p w14:paraId="48437561" w14:textId="5ACAF8FD" w:rsidR="00492EAA" w:rsidRPr="00492EAA" w:rsidRDefault="00F356CD" w:rsidP="008F507D">
      <w:pPr>
        <w:pStyle w:val="Sinespaciado"/>
        <w:numPr>
          <w:ilvl w:val="0"/>
          <w:numId w:val="18"/>
        </w:numPr>
        <w:spacing w:line="276" w:lineRule="auto"/>
        <w:jc w:val="both"/>
        <w:rPr>
          <w:rFonts w:cs="Arial"/>
          <w:bCs/>
          <w:szCs w:val="22"/>
          <w:lang w:val="es-MX" w:eastAsia="en-US" w:bidi="en-US"/>
        </w:rPr>
      </w:pPr>
      <w:r w:rsidRPr="00492EAA">
        <w:rPr>
          <w:rFonts w:cs="Arial"/>
          <w:b/>
          <w:i/>
          <w:iCs/>
          <w:szCs w:val="22"/>
          <w:lang w:val="es-MX" w:eastAsia="en-US" w:bidi="en-US"/>
        </w:rPr>
        <w:t xml:space="preserve">Acciones de </w:t>
      </w:r>
      <w:r w:rsidR="00BA1A85">
        <w:rPr>
          <w:rFonts w:cs="Arial"/>
          <w:b/>
          <w:i/>
          <w:iCs/>
          <w:szCs w:val="22"/>
          <w:lang w:val="es-MX" w:eastAsia="en-US" w:bidi="en-US"/>
        </w:rPr>
        <w:t>M</w:t>
      </w:r>
      <w:r w:rsidRPr="00492EAA">
        <w:rPr>
          <w:rFonts w:cs="Arial"/>
          <w:b/>
          <w:i/>
          <w:iCs/>
          <w:szCs w:val="22"/>
          <w:lang w:val="es-MX" w:eastAsia="en-US" w:bidi="en-US"/>
        </w:rPr>
        <w:t>ejora</w:t>
      </w:r>
    </w:p>
    <w:p w14:paraId="5B7114E6" w14:textId="77777777" w:rsidR="00492EAA" w:rsidRDefault="00492EAA" w:rsidP="00492EAA">
      <w:pPr>
        <w:pStyle w:val="Sinespaciado"/>
        <w:spacing w:line="276" w:lineRule="auto"/>
        <w:jc w:val="both"/>
        <w:rPr>
          <w:rFonts w:cs="Arial"/>
          <w:b/>
          <w:i/>
          <w:iCs/>
          <w:szCs w:val="22"/>
          <w:lang w:val="es-MX" w:eastAsia="en-US" w:bidi="en-US"/>
        </w:rPr>
      </w:pPr>
    </w:p>
    <w:p w14:paraId="1FE4A406" w14:textId="5EFAED5E" w:rsidR="00B679C4" w:rsidRPr="00492EAA" w:rsidRDefault="00B679C4" w:rsidP="00492EAA">
      <w:pPr>
        <w:pStyle w:val="Sinespaciado"/>
        <w:spacing w:line="276" w:lineRule="auto"/>
        <w:jc w:val="both"/>
        <w:rPr>
          <w:rFonts w:cs="Arial"/>
          <w:bCs/>
          <w:szCs w:val="22"/>
          <w:lang w:val="es-MX" w:eastAsia="en-US" w:bidi="en-US"/>
        </w:rPr>
      </w:pPr>
      <w:r w:rsidRPr="00492EAA">
        <w:rPr>
          <w:rFonts w:cs="Arial"/>
          <w:bCs/>
          <w:szCs w:val="22"/>
          <w:lang w:val="es-MX" w:eastAsia="en-US" w:bidi="en-US"/>
        </w:rPr>
        <w:t xml:space="preserve">Como parte del Informe Anual de Actividades, los </w:t>
      </w:r>
      <w:r w:rsidR="00935769" w:rsidRPr="00492EAA">
        <w:rPr>
          <w:rFonts w:cs="Arial"/>
          <w:bCs/>
          <w:szCs w:val="22"/>
          <w:lang w:val="es-MX" w:eastAsia="en-US" w:bidi="en-US"/>
        </w:rPr>
        <w:t>Subc</w:t>
      </w:r>
      <w:r w:rsidRPr="00492EAA">
        <w:rPr>
          <w:rFonts w:cs="Arial"/>
          <w:bCs/>
          <w:szCs w:val="22"/>
          <w:lang w:val="es-MX" w:eastAsia="en-US" w:bidi="en-US"/>
        </w:rPr>
        <w:t xml:space="preserve">omités de Ética remitirán </w:t>
      </w:r>
      <w:r w:rsidR="00935769" w:rsidRPr="00492EAA">
        <w:rPr>
          <w:rFonts w:cs="Arial"/>
          <w:bCs/>
          <w:szCs w:val="22"/>
          <w:lang w:val="es-MX" w:eastAsia="en-US" w:bidi="en-US"/>
        </w:rPr>
        <w:t xml:space="preserve">tener documentadas </w:t>
      </w:r>
      <w:r w:rsidRPr="00492EAA">
        <w:rPr>
          <w:rFonts w:cs="Arial"/>
          <w:bCs/>
          <w:szCs w:val="22"/>
          <w:lang w:val="es-MX" w:eastAsia="en-US" w:bidi="en-US"/>
        </w:rPr>
        <w:t>las</w:t>
      </w:r>
      <w:r w:rsidR="00935769" w:rsidRPr="00492EAA">
        <w:rPr>
          <w:rFonts w:cs="Arial"/>
          <w:bCs/>
          <w:szCs w:val="22"/>
          <w:lang w:val="es-MX" w:eastAsia="en-US" w:bidi="en-US"/>
        </w:rPr>
        <w:t xml:space="preserve"> </w:t>
      </w:r>
      <w:r w:rsidRPr="00492EAA">
        <w:rPr>
          <w:rFonts w:cs="Arial"/>
          <w:bCs/>
          <w:szCs w:val="22"/>
          <w:lang w:val="es-MX" w:eastAsia="en-US" w:bidi="en-US"/>
        </w:rPr>
        <w:t>evidencias de acciones concretas que se hayan llevado a cabo para atender las áreas de oportunidad identificadas en los</w:t>
      </w:r>
      <w:r w:rsidR="00935769" w:rsidRPr="00492EAA">
        <w:rPr>
          <w:rFonts w:cs="Arial"/>
          <w:bCs/>
          <w:szCs w:val="22"/>
          <w:lang w:val="es-MX" w:eastAsia="en-US" w:bidi="en-US"/>
        </w:rPr>
        <w:t xml:space="preserve"> </w:t>
      </w:r>
      <w:r w:rsidRPr="00492EAA">
        <w:rPr>
          <w:rFonts w:cs="Arial"/>
          <w:bCs/>
          <w:szCs w:val="22"/>
          <w:lang w:val="es-MX" w:eastAsia="en-US" w:bidi="en-US"/>
        </w:rPr>
        <w:t>sondeos aplicados a las personas servidoras públicas.</w:t>
      </w:r>
    </w:p>
    <w:p w14:paraId="6D4A0BDF" w14:textId="77777777" w:rsidR="00935769" w:rsidRPr="00B679C4" w:rsidRDefault="00935769" w:rsidP="00B679C4">
      <w:pPr>
        <w:pStyle w:val="Sinespaciado"/>
        <w:jc w:val="both"/>
        <w:rPr>
          <w:rFonts w:cs="Arial"/>
          <w:bCs/>
          <w:szCs w:val="22"/>
          <w:lang w:val="es-MX" w:eastAsia="en-US" w:bidi="en-US"/>
        </w:rPr>
      </w:pPr>
    </w:p>
    <w:p w14:paraId="5E1EB449" w14:textId="4CB65C6D" w:rsidR="00F356CD" w:rsidRDefault="00F356CD" w:rsidP="008F507D">
      <w:pPr>
        <w:pStyle w:val="Sinespaciado"/>
        <w:numPr>
          <w:ilvl w:val="0"/>
          <w:numId w:val="18"/>
        </w:numPr>
        <w:jc w:val="both"/>
        <w:rPr>
          <w:rFonts w:cs="Arial"/>
          <w:b/>
          <w:i/>
          <w:iCs/>
          <w:szCs w:val="22"/>
          <w:lang w:val="es-MX" w:eastAsia="en-US" w:bidi="en-US"/>
        </w:rPr>
      </w:pPr>
      <w:r>
        <w:rPr>
          <w:rFonts w:cs="Arial"/>
          <w:b/>
          <w:i/>
          <w:iCs/>
          <w:szCs w:val="22"/>
          <w:lang w:val="es-MX" w:eastAsia="en-US" w:bidi="en-US"/>
        </w:rPr>
        <w:t>Peticiones o Propuestas</w:t>
      </w:r>
    </w:p>
    <w:p w14:paraId="0B04A987" w14:textId="4CE8510C" w:rsidR="00935769" w:rsidRDefault="00935769" w:rsidP="00935769">
      <w:pPr>
        <w:pStyle w:val="Sinespaciado"/>
        <w:jc w:val="both"/>
        <w:rPr>
          <w:rFonts w:cs="Arial"/>
          <w:b/>
          <w:i/>
          <w:iCs/>
          <w:szCs w:val="22"/>
          <w:lang w:val="es-MX" w:eastAsia="en-US" w:bidi="en-US"/>
        </w:rPr>
      </w:pPr>
    </w:p>
    <w:p w14:paraId="267FDFC2" w14:textId="7C11823F" w:rsidR="00935769" w:rsidRDefault="00935769" w:rsidP="008D0354">
      <w:pPr>
        <w:pStyle w:val="Sinespaciado"/>
        <w:spacing w:line="276" w:lineRule="auto"/>
        <w:jc w:val="both"/>
        <w:rPr>
          <w:rFonts w:cs="Arial"/>
          <w:bCs/>
          <w:szCs w:val="22"/>
          <w:lang w:val="es-MX" w:eastAsia="en-US" w:bidi="en-US"/>
        </w:rPr>
      </w:pPr>
      <w:r w:rsidRPr="00935769">
        <w:rPr>
          <w:rFonts w:cs="Arial"/>
          <w:bCs/>
          <w:szCs w:val="22"/>
          <w:lang w:val="es-MX" w:eastAsia="en-US" w:bidi="en-US"/>
        </w:rPr>
        <w:t xml:space="preserve">Los </w:t>
      </w:r>
      <w:r>
        <w:rPr>
          <w:rFonts w:cs="Arial"/>
          <w:bCs/>
          <w:szCs w:val="22"/>
          <w:lang w:val="es-MX" w:eastAsia="en-US" w:bidi="en-US"/>
        </w:rPr>
        <w:t>Subc</w:t>
      </w:r>
      <w:r w:rsidRPr="00935769">
        <w:rPr>
          <w:rFonts w:cs="Arial"/>
          <w:bCs/>
          <w:szCs w:val="22"/>
          <w:lang w:val="es-MX" w:eastAsia="en-US" w:bidi="en-US"/>
        </w:rPr>
        <w:t>omités de Ética estarán facultados para atender las peticiones,</w:t>
      </w:r>
      <w:r>
        <w:rPr>
          <w:rFonts w:cs="Arial"/>
          <w:bCs/>
          <w:szCs w:val="22"/>
          <w:lang w:val="es-MX" w:eastAsia="en-US" w:bidi="en-US"/>
        </w:rPr>
        <w:t xml:space="preserve"> </w:t>
      </w:r>
      <w:r w:rsidRPr="00935769">
        <w:rPr>
          <w:rFonts w:cs="Arial"/>
          <w:bCs/>
          <w:szCs w:val="22"/>
          <w:lang w:val="es-MX" w:eastAsia="en-US" w:bidi="en-US"/>
        </w:rPr>
        <w:t xml:space="preserve">recomendaciones o propuestas de mejora que </w:t>
      </w:r>
      <w:r>
        <w:rPr>
          <w:rFonts w:cs="Arial"/>
          <w:bCs/>
          <w:szCs w:val="22"/>
          <w:lang w:val="es-MX" w:eastAsia="en-US" w:bidi="en-US"/>
        </w:rPr>
        <w:t xml:space="preserve">se </w:t>
      </w:r>
      <w:r w:rsidRPr="00935769">
        <w:rPr>
          <w:rFonts w:cs="Arial"/>
          <w:bCs/>
          <w:szCs w:val="22"/>
          <w:lang w:val="es-MX" w:eastAsia="en-US" w:bidi="en-US"/>
        </w:rPr>
        <w:t>presenten</w:t>
      </w:r>
      <w:r>
        <w:rPr>
          <w:rFonts w:cs="Arial"/>
          <w:bCs/>
          <w:szCs w:val="22"/>
          <w:lang w:val="es-MX" w:eastAsia="en-US" w:bidi="en-US"/>
        </w:rPr>
        <w:t xml:space="preserve"> por parte de la comunidad estudiantil, administrativa, docente o que labore en el plantel </w:t>
      </w:r>
      <w:r w:rsidRPr="00935769">
        <w:rPr>
          <w:rFonts w:cs="Arial"/>
          <w:bCs/>
          <w:szCs w:val="22"/>
          <w:lang w:val="es-MX" w:eastAsia="en-US" w:bidi="en-US"/>
        </w:rPr>
        <w:t>en materia de ética e integridad pública.</w:t>
      </w:r>
    </w:p>
    <w:p w14:paraId="46BE9C67" w14:textId="77777777" w:rsidR="00935769" w:rsidRPr="00935769" w:rsidRDefault="00935769" w:rsidP="008D0354">
      <w:pPr>
        <w:pStyle w:val="Sinespaciado"/>
        <w:spacing w:line="276" w:lineRule="auto"/>
        <w:jc w:val="both"/>
        <w:rPr>
          <w:rFonts w:cs="Arial"/>
          <w:bCs/>
          <w:szCs w:val="22"/>
          <w:lang w:val="es-MX" w:eastAsia="en-US" w:bidi="en-US"/>
        </w:rPr>
      </w:pPr>
    </w:p>
    <w:p w14:paraId="077A0B43" w14:textId="78EB0CBB" w:rsidR="00935769" w:rsidRPr="00935769" w:rsidRDefault="00935769" w:rsidP="008D0354">
      <w:pPr>
        <w:pStyle w:val="Sinespaciado"/>
        <w:spacing w:line="276" w:lineRule="auto"/>
        <w:jc w:val="both"/>
        <w:rPr>
          <w:rFonts w:cs="Arial"/>
          <w:bCs/>
          <w:szCs w:val="22"/>
          <w:lang w:val="es-MX" w:eastAsia="en-US" w:bidi="en-US"/>
        </w:rPr>
      </w:pPr>
      <w:r w:rsidRPr="00935769">
        <w:rPr>
          <w:rFonts w:cs="Arial"/>
          <w:bCs/>
          <w:szCs w:val="22"/>
          <w:lang w:val="es-MX" w:eastAsia="en-US" w:bidi="en-US"/>
        </w:rPr>
        <w:t xml:space="preserve">Para lo anterior, el </w:t>
      </w:r>
      <w:r>
        <w:rPr>
          <w:rFonts w:cs="Arial"/>
          <w:bCs/>
          <w:szCs w:val="22"/>
          <w:lang w:val="es-MX" w:eastAsia="en-US" w:bidi="en-US"/>
        </w:rPr>
        <w:t>Subc</w:t>
      </w:r>
      <w:r w:rsidRPr="00935769">
        <w:rPr>
          <w:rFonts w:cs="Arial"/>
          <w:bCs/>
          <w:szCs w:val="22"/>
          <w:lang w:val="es-MX" w:eastAsia="en-US" w:bidi="en-US"/>
        </w:rPr>
        <w:t xml:space="preserve">omité de Ética valorará su viabilidad e implementación, y en su caso, </w:t>
      </w:r>
      <w:r>
        <w:rPr>
          <w:rFonts w:cs="Arial"/>
          <w:bCs/>
          <w:szCs w:val="22"/>
          <w:lang w:val="es-MX" w:eastAsia="en-US" w:bidi="en-US"/>
        </w:rPr>
        <w:t xml:space="preserve">realizar las acciones pertinentes </w:t>
      </w:r>
      <w:r w:rsidRPr="00935769">
        <w:rPr>
          <w:rFonts w:cs="Arial"/>
          <w:bCs/>
          <w:szCs w:val="22"/>
          <w:lang w:val="es-MX" w:eastAsia="en-US" w:bidi="en-US"/>
        </w:rPr>
        <w:t>que resulten competentes para su atención.</w:t>
      </w:r>
    </w:p>
    <w:p w14:paraId="59325DE5" w14:textId="5814A15A" w:rsidR="00F356CD" w:rsidRDefault="00F356CD" w:rsidP="00F356CD">
      <w:pPr>
        <w:pStyle w:val="Sinespaciado"/>
        <w:ind w:left="1068"/>
        <w:jc w:val="both"/>
        <w:rPr>
          <w:rFonts w:cs="Arial"/>
          <w:b/>
          <w:i/>
          <w:iCs/>
          <w:szCs w:val="22"/>
          <w:lang w:val="es-MX" w:eastAsia="en-US" w:bidi="en-US"/>
        </w:rPr>
      </w:pPr>
    </w:p>
    <w:p w14:paraId="2A7ED183" w14:textId="77777777" w:rsidR="00492EAA" w:rsidRPr="00F356CD" w:rsidRDefault="00492EAA" w:rsidP="00F356CD">
      <w:pPr>
        <w:pStyle w:val="Sinespaciado"/>
        <w:ind w:left="1068"/>
        <w:jc w:val="both"/>
        <w:rPr>
          <w:rFonts w:cs="Arial"/>
          <w:b/>
          <w:i/>
          <w:iCs/>
          <w:szCs w:val="22"/>
          <w:lang w:val="es-MX" w:eastAsia="en-US" w:bidi="en-US"/>
        </w:rPr>
      </w:pPr>
    </w:p>
    <w:p w14:paraId="5827414F" w14:textId="1FA00E1A" w:rsidR="00A41561" w:rsidRDefault="00935769" w:rsidP="008F507D">
      <w:pPr>
        <w:pStyle w:val="Sinespaciado"/>
        <w:numPr>
          <w:ilvl w:val="0"/>
          <w:numId w:val="2"/>
        </w:numPr>
        <w:jc w:val="both"/>
        <w:rPr>
          <w:rFonts w:cs="Arial"/>
          <w:b/>
          <w:szCs w:val="22"/>
          <w:lang w:val="es-MX" w:eastAsia="en-US" w:bidi="en-US"/>
        </w:rPr>
      </w:pPr>
      <w:r>
        <w:rPr>
          <w:rFonts w:cs="Arial"/>
          <w:b/>
          <w:szCs w:val="22"/>
          <w:lang w:val="es-MX" w:eastAsia="en-US" w:bidi="en-US"/>
        </w:rPr>
        <w:t>D</w:t>
      </w:r>
      <w:r w:rsidR="004D5CE0">
        <w:rPr>
          <w:rFonts w:cs="Arial"/>
          <w:b/>
          <w:szCs w:val="22"/>
          <w:lang w:val="es-MX" w:eastAsia="en-US" w:bidi="en-US"/>
        </w:rPr>
        <w:t>ISPOSICIONES GENERALES DE DENUNCIAS</w:t>
      </w:r>
    </w:p>
    <w:p w14:paraId="5A49B524" w14:textId="58B6FAAC" w:rsidR="004D5CE0" w:rsidRDefault="004D5CE0" w:rsidP="004D5CE0">
      <w:pPr>
        <w:pStyle w:val="Sinespaciado"/>
        <w:jc w:val="both"/>
        <w:rPr>
          <w:rFonts w:cs="Arial"/>
          <w:b/>
          <w:szCs w:val="22"/>
          <w:lang w:val="es-MX" w:eastAsia="en-US" w:bidi="en-US"/>
        </w:rPr>
      </w:pPr>
    </w:p>
    <w:p w14:paraId="7EBB7518" w14:textId="2C02C95F" w:rsidR="004D5CE0" w:rsidRPr="00492EAA" w:rsidRDefault="004D5CE0" w:rsidP="008F507D">
      <w:pPr>
        <w:pStyle w:val="Sinespaciado"/>
        <w:numPr>
          <w:ilvl w:val="0"/>
          <w:numId w:val="20"/>
        </w:numPr>
        <w:jc w:val="both"/>
        <w:rPr>
          <w:rFonts w:cs="Arial"/>
          <w:b/>
          <w:i/>
          <w:iCs/>
          <w:szCs w:val="22"/>
          <w:lang w:val="es-MX" w:eastAsia="en-US" w:bidi="en-US"/>
        </w:rPr>
      </w:pPr>
      <w:r w:rsidRPr="00492EAA">
        <w:rPr>
          <w:rFonts w:cs="Arial"/>
          <w:b/>
          <w:i/>
          <w:iCs/>
          <w:szCs w:val="22"/>
          <w:lang w:val="es-MX" w:eastAsia="en-US" w:bidi="en-US"/>
        </w:rPr>
        <w:t>Denuncia</w:t>
      </w:r>
    </w:p>
    <w:p w14:paraId="01F405A0" w14:textId="098882E0" w:rsidR="003F73AA" w:rsidRDefault="003F73AA" w:rsidP="003F73AA">
      <w:pPr>
        <w:pStyle w:val="Sinespaciado"/>
        <w:jc w:val="both"/>
        <w:rPr>
          <w:rFonts w:cs="Arial"/>
          <w:b/>
          <w:szCs w:val="22"/>
          <w:lang w:val="es-MX" w:eastAsia="en-US" w:bidi="en-US"/>
        </w:rPr>
      </w:pPr>
    </w:p>
    <w:p w14:paraId="7A6763E4" w14:textId="5BAE6193" w:rsidR="003F73AA" w:rsidRDefault="003F73AA" w:rsidP="003F73AA">
      <w:pPr>
        <w:pStyle w:val="Sinespaciado"/>
        <w:spacing w:line="276" w:lineRule="auto"/>
        <w:jc w:val="both"/>
        <w:rPr>
          <w:rFonts w:cs="Arial"/>
          <w:bCs/>
          <w:szCs w:val="22"/>
          <w:lang w:val="es-MX" w:eastAsia="en-US" w:bidi="en-US"/>
        </w:rPr>
      </w:pPr>
      <w:r w:rsidRPr="004D5CE0">
        <w:rPr>
          <w:rFonts w:cs="Arial"/>
          <w:bCs/>
          <w:szCs w:val="22"/>
          <w:lang w:val="es-MX" w:eastAsia="en-US" w:bidi="en-US"/>
        </w:rPr>
        <w:t xml:space="preserve">Cualquier persona podrá presentar al </w:t>
      </w:r>
      <w:r>
        <w:rPr>
          <w:rFonts w:cs="Arial"/>
          <w:bCs/>
          <w:szCs w:val="22"/>
          <w:lang w:val="es-MX" w:eastAsia="en-US" w:bidi="en-US"/>
        </w:rPr>
        <w:t>Subc</w:t>
      </w:r>
      <w:r w:rsidRPr="004D5CE0">
        <w:rPr>
          <w:rFonts w:cs="Arial"/>
          <w:bCs/>
          <w:szCs w:val="22"/>
          <w:lang w:val="es-MX" w:eastAsia="en-US" w:bidi="en-US"/>
        </w:rPr>
        <w:t>omité de Ética una denuncia por presuntas vulneraciones a lo dispuesto</w:t>
      </w:r>
      <w:r>
        <w:rPr>
          <w:rFonts w:cs="Arial"/>
          <w:bCs/>
          <w:szCs w:val="22"/>
          <w:lang w:val="es-MX" w:eastAsia="en-US" w:bidi="en-US"/>
        </w:rPr>
        <w:t xml:space="preserve"> </w:t>
      </w:r>
      <w:r w:rsidRPr="004D5CE0">
        <w:rPr>
          <w:rFonts w:cs="Arial"/>
          <w:bCs/>
          <w:szCs w:val="22"/>
          <w:lang w:val="es-MX" w:eastAsia="en-US" w:bidi="en-US"/>
        </w:rPr>
        <w:t>en el Código de Ética o en el Código de Conducta, a efecto de que se investiguen los hechos señalados y, de ser el caso, se</w:t>
      </w:r>
      <w:r>
        <w:rPr>
          <w:rFonts w:cs="Arial"/>
          <w:bCs/>
          <w:szCs w:val="22"/>
          <w:lang w:val="es-MX" w:eastAsia="en-US" w:bidi="en-US"/>
        </w:rPr>
        <w:t xml:space="preserve"> </w:t>
      </w:r>
      <w:r w:rsidRPr="004D5CE0">
        <w:rPr>
          <w:rFonts w:cs="Arial"/>
          <w:bCs/>
          <w:szCs w:val="22"/>
          <w:lang w:val="es-MX" w:eastAsia="en-US" w:bidi="en-US"/>
        </w:rPr>
        <w:t>emita una determinación en la que, se podrán recomendar acciones de capacitación, sensibilización y difusión de principios,</w:t>
      </w:r>
      <w:r>
        <w:rPr>
          <w:rFonts w:cs="Arial"/>
          <w:bCs/>
          <w:szCs w:val="22"/>
          <w:lang w:val="es-MX" w:eastAsia="en-US" w:bidi="en-US"/>
        </w:rPr>
        <w:t xml:space="preserve"> </w:t>
      </w:r>
      <w:r w:rsidRPr="004D5CE0">
        <w:rPr>
          <w:rFonts w:cs="Arial"/>
          <w:bCs/>
          <w:szCs w:val="22"/>
          <w:lang w:val="es-MX" w:eastAsia="en-US" w:bidi="en-US"/>
        </w:rPr>
        <w:t>valores y reglas de integridad, que tengan por objeto la mejora del clima organizacional y del servicio público.</w:t>
      </w:r>
    </w:p>
    <w:p w14:paraId="4BE22D4D" w14:textId="3EF0C833" w:rsidR="003F73AA" w:rsidRDefault="003F73AA" w:rsidP="003F73AA">
      <w:pPr>
        <w:pStyle w:val="Sinespaciado"/>
        <w:spacing w:line="276" w:lineRule="auto"/>
        <w:jc w:val="both"/>
        <w:rPr>
          <w:rFonts w:cs="Arial"/>
          <w:bCs/>
          <w:szCs w:val="22"/>
          <w:lang w:val="es-MX" w:eastAsia="en-US" w:bidi="en-US"/>
        </w:rPr>
      </w:pPr>
    </w:p>
    <w:p w14:paraId="31C275AA" w14:textId="78708569" w:rsidR="003F73AA" w:rsidRPr="003F73AA" w:rsidRDefault="003F73AA" w:rsidP="003F73AA">
      <w:pPr>
        <w:pStyle w:val="Sinespaciado"/>
        <w:spacing w:line="276" w:lineRule="auto"/>
        <w:jc w:val="both"/>
        <w:rPr>
          <w:rFonts w:cs="Arial"/>
          <w:bCs/>
          <w:szCs w:val="22"/>
          <w:lang w:val="es-MX" w:eastAsia="en-US" w:bidi="en-US"/>
        </w:rPr>
      </w:pPr>
      <w:r w:rsidRPr="003F73AA">
        <w:rPr>
          <w:rFonts w:cs="Arial"/>
          <w:bCs/>
          <w:szCs w:val="22"/>
          <w:lang w:val="es-MX" w:eastAsia="en-US" w:bidi="en-US"/>
        </w:rPr>
        <w:t>La</w:t>
      </w:r>
      <w:r>
        <w:rPr>
          <w:rFonts w:cs="Arial"/>
          <w:bCs/>
          <w:szCs w:val="22"/>
          <w:lang w:val="es-MX" w:eastAsia="en-US" w:bidi="en-US"/>
        </w:rPr>
        <w:t>s acciones</w:t>
      </w:r>
      <w:r w:rsidRPr="003F73AA">
        <w:rPr>
          <w:rFonts w:cs="Arial"/>
          <w:bCs/>
          <w:szCs w:val="22"/>
          <w:lang w:val="es-MX" w:eastAsia="en-US" w:bidi="en-US"/>
        </w:rPr>
        <w:t xml:space="preserve"> que, en su caso sea</w:t>
      </w:r>
      <w:r>
        <w:rPr>
          <w:rFonts w:cs="Arial"/>
          <w:bCs/>
          <w:szCs w:val="22"/>
          <w:lang w:val="es-MX" w:eastAsia="en-US" w:bidi="en-US"/>
        </w:rPr>
        <w:t>n</w:t>
      </w:r>
      <w:r w:rsidRPr="003F73AA">
        <w:rPr>
          <w:rFonts w:cs="Arial"/>
          <w:bCs/>
          <w:szCs w:val="22"/>
          <w:lang w:val="es-MX" w:eastAsia="en-US" w:bidi="en-US"/>
        </w:rPr>
        <w:t xml:space="preserve"> emitida</w:t>
      </w:r>
      <w:r>
        <w:rPr>
          <w:rFonts w:cs="Arial"/>
          <w:bCs/>
          <w:szCs w:val="22"/>
          <w:lang w:val="es-MX" w:eastAsia="en-US" w:bidi="en-US"/>
        </w:rPr>
        <w:t>s</w:t>
      </w:r>
      <w:r w:rsidRPr="003F73AA">
        <w:rPr>
          <w:rFonts w:cs="Arial"/>
          <w:bCs/>
          <w:szCs w:val="22"/>
          <w:lang w:val="es-MX" w:eastAsia="en-US" w:bidi="en-US"/>
        </w:rPr>
        <w:t>, tendrá por objetivo evitar la reiteración de conductas contrarias a la integridad.</w:t>
      </w:r>
    </w:p>
    <w:p w14:paraId="13529FCF" w14:textId="77777777" w:rsidR="003F73AA" w:rsidRDefault="003F73AA" w:rsidP="003F73AA">
      <w:pPr>
        <w:pStyle w:val="Sinespaciado"/>
        <w:spacing w:line="276" w:lineRule="auto"/>
        <w:jc w:val="both"/>
        <w:rPr>
          <w:rFonts w:cs="Arial"/>
          <w:bCs/>
          <w:szCs w:val="22"/>
          <w:lang w:val="es-MX" w:eastAsia="en-US" w:bidi="en-US"/>
        </w:rPr>
      </w:pPr>
    </w:p>
    <w:p w14:paraId="363D3594" w14:textId="42839A10" w:rsidR="003F73AA" w:rsidRDefault="003F73AA" w:rsidP="003F73AA">
      <w:pPr>
        <w:pStyle w:val="Sinespaciado"/>
        <w:spacing w:line="276" w:lineRule="auto"/>
        <w:jc w:val="both"/>
        <w:rPr>
          <w:rFonts w:cs="Arial"/>
          <w:bCs/>
          <w:szCs w:val="22"/>
          <w:lang w:val="es-MX" w:eastAsia="en-US" w:bidi="en-US"/>
        </w:rPr>
      </w:pPr>
      <w:r w:rsidRPr="003F73AA">
        <w:rPr>
          <w:rFonts w:cs="Arial"/>
          <w:bCs/>
          <w:szCs w:val="22"/>
          <w:lang w:val="es-MX" w:eastAsia="en-US" w:bidi="en-US"/>
        </w:rPr>
        <w:t>La presentación de la denuncia no otorga a la persona que la promueve, el derecho de exigir un sentido específico de la</w:t>
      </w:r>
      <w:r>
        <w:rPr>
          <w:rFonts w:cs="Arial"/>
          <w:bCs/>
          <w:szCs w:val="22"/>
          <w:lang w:val="es-MX" w:eastAsia="en-US" w:bidi="en-US"/>
        </w:rPr>
        <w:t xml:space="preserve"> </w:t>
      </w:r>
      <w:r w:rsidRPr="003F73AA">
        <w:rPr>
          <w:rFonts w:cs="Arial"/>
          <w:bCs/>
          <w:szCs w:val="22"/>
          <w:lang w:val="es-MX" w:eastAsia="en-US" w:bidi="en-US"/>
        </w:rPr>
        <w:t>determinación correspondiente.</w:t>
      </w:r>
    </w:p>
    <w:p w14:paraId="5511843F" w14:textId="77777777" w:rsidR="003F73AA" w:rsidRDefault="003F73AA" w:rsidP="003F73AA">
      <w:pPr>
        <w:pStyle w:val="Sinespaciado"/>
        <w:jc w:val="both"/>
        <w:rPr>
          <w:rFonts w:cs="Arial"/>
          <w:b/>
          <w:szCs w:val="22"/>
          <w:lang w:val="es-MX" w:eastAsia="en-US" w:bidi="en-US"/>
        </w:rPr>
      </w:pPr>
    </w:p>
    <w:p w14:paraId="35E6A3EC" w14:textId="6B700C26" w:rsidR="004D5CE0" w:rsidRPr="00492EAA" w:rsidRDefault="004D5CE0" w:rsidP="008F507D">
      <w:pPr>
        <w:pStyle w:val="Sinespaciado"/>
        <w:numPr>
          <w:ilvl w:val="0"/>
          <w:numId w:val="20"/>
        </w:numPr>
        <w:jc w:val="both"/>
        <w:rPr>
          <w:rFonts w:cs="Arial"/>
          <w:b/>
          <w:i/>
          <w:iCs/>
          <w:szCs w:val="22"/>
          <w:lang w:val="es-MX" w:eastAsia="en-US" w:bidi="en-US"/>
        </w:rPr>
      </w:pPr>
      <w:r w:rsidRPr="00492EAA">
        <w:rPr>
          <w:rFonts w:cs="Arial"/>
          <w:b/>
          <w:i/>
          <w:iCs/>
          <w:szCs w:val="22"/>
          <w:lang w:val="es-MX" w:eastAsia="en-US" w:bidi="en-US"/>
        </w:rPr>
        <w:t xml:space="preserve">Materia de la Denuncia </w:t>
      </w:r>
    </w:p>
    <w:p w14:paraId="448F046B" w14:textId="3DA94507" w:rsidR="003F73AA" w:rsidRDefault="003F73AA" w:rsidP="003F73AA">
      <w:pPr>
        <w:pStyle w:val="Sinespaciado"/>
        <w:jc w:val="both"/>
        <w:rPr>
          <w:rFonts w:cs="Arial"/>
          <w:b/>
          <w:szCs w:val="22"/>
          <w:lang w:val="es-MX" w:eastAsia="en-US" w:bidi="en-US"/>
        </w:rPr>
      </w:pPr>
    </w:p>
    <w:p w14:paraId="21C9F450" w14:textId="0A87815E" w:rsidR="003F73AA" w:rsidRDefault="003F73AA" w:rsidP="008D0354">
      <w:pPr>
        <w:pStyle w:val="Sinespaciado"/>
        <w:spacing w:line="276" w:lineRule="auto"/>
        <w:jc w:val="both"/>
        <w:rPr>
          <w:rFonts w:cs="Arial"/>
          <w:bCs/>
          <w:szCs w:val="22"/>
          <w:lang w:val="es-MX" w:eastAsia="en-US" w:bidi="en-US"/>
        </w:rPr>
      </w:pPr>
      <w:r w:rsidRPr="003F73AA">
        <w:rPr>
          <w:rFonts w:cs="Arial"/>
          <w:bCs/>
          <w:szCs w:val="22"/>
          <w:lang w:val="es-MX" w:eastAsia="en-US" w:bidi="en-US"/>
        </w:rPr>
        <w:t>Los Comités de Ética conocerán de denuncias que cumplan con el plazo y los requisitos</w:t>
      </w:r>
      <w:r>
        <w:rPr>
          <w:rFonts w:cs="Arial"/>
          <w:bCs/>
          <w:szCs w:val="22"/>
          <w:lang w:val="es-MX" w:eastAsia="en-US" w:bidi="en-US"/>
        </w:rPr>
        <w:t xml:space="preserve"> </w:t>
      </w:r>
      <w:r w:rsidRPr="003F73AA">
        <w:rPr>
          <w:rFonts w:cs="Arial"/>
          <w:bCs/>
          <w:szCs w:val="22"/>
          <w:lang w:val="es-MX" w:eastAsia="en-US" w:bidi="en-US"/>
        </w:rPr>
        <w:t xml:space="preserve">previstos en el </w:t>
      </w:r>
      <w:r w:rsidR="00A34B82">
        <w:rPr>
          <w:rFonts w:cs="Arial"/>
          <w:bCs/>
          <w:szCs w:val="22"/>
          <w:lang w:val="es-MX" w:eastAsia="en-US" w:bidi="en-US"/>
        </w:rPr>
        <w:t xml:space="preserve">Apartado XIV Punto 2 y 3 </w:t>
      </w:r>
      <w:r w:rsidRPr="003F73AA">
        <w:rPr>
          <w:rFonts w:cs="Arial"/>
          <w:bCs/>
          <w:szCs w:val="22"/>
          <w:lang w:val="es-MX" w:eastAsia="en-US" w:bidi="en-US"/>
        </w:rPr>
        <w:t>de los presentes Lineamientos, respectivamente, en los siguientes supuestos:</w:t>
      </w:r>
    </w:p>
    <w:p w14:paraId="0B7A9E63" w14:textId="7A1AE805" w:rsidR="00A34B82" w:rsidRDefault="00A34B82" w:rsidP="003F73AA">
      <w:pPr>
        <w:pStyle w:val="Sinespaciado"/>
        <w:jc w:val="both"/>
        <w:rPr>
          <w:rFonts w:cs="Arial"/>
          <w:bCs/>
          <w:szCs w:val="22"/>
          <w:lang w:val="es-MX" w:eastAsia="en-US" w:bidi="en-US"/>
        </w:rPr>
      </w:pPr>
    </w:p>
    <w:p w14:paraId="75440086" w14:textId="7EF92DE2" w:rsidR="00A34B82" w:rsidRDefault="00A34B82" w:rsidP="008F507D">
      <w:pPr>
        <w:pStyle w:val="Sinespaciado"/>
        <w:numPr>
          <w:ilvl w:val="0"/>
          <w:numId w:val="22"/>
        </w:numPr>
        <w:spacing w:line="276" w:lineRule="auto"/>
        <w:jc w:val="both"/>
        <w:rPr>
          <w:rFonts w:cs="Arial"/>
          <w:bCs/>
          <w:szCs w:val="22"/>
          <w:lang w:val="es-MX" w:eastAsia="en-US" w:bidi="en-US"/>
        </w:rPr>
      </w:pPr>
      <w:r w:rsidRPr="00A34B82">
        <w:rPr>
          <w:rFonts w:cs="Arial"/>
          <w:bCs/>
          <w:szCs w:val="22"/>
          <w:lang w:val="es-MX" w:eastAsia="en-US" w:bidi="en-US"/>
        </w:rPr>
        <w:t>Cuando los hechos denunciados estén relacionados con presuntas vulneraciones al Código de Ética o Código de</w:t>
      </w:r>
      <w:r>
        <w:rPr>
          <w:rFonts w:cs="Arial"/>
          <w:bCs/>
          <w:szCs w:val="22"/>
          <w:lang w:val="es-MX" w:eastAsia="en-US" w:bidi="en-US"/>
        </w:rPr>
        <w:t xml:space="preserve"> </w:t>
      </w:r>
      <w:r w:rsidRPr="00A34B82">
        <w:rPr>
          <w:rFonts w:cs="Arial"/>
          <w:bCs/>
          <w:szCs w:val="22"/>
          <w:lang w:val="es-MX" w:eastAsia="en-US" w:bidi="en-US"/>
        </w:rPr>
        <w:t>Conducta;</w:t>
      </w:r>
    </w:p>
    <w:p w14:paraId="386222C6" w14:textId="53CBB323" w:rsidR="00A34B82" w:rsidRDefault="00A34B82" w:rsidP="008F507D">
      <w:pPr>
        <w:pStyle w:val="Sinespaciado"/>
        <w:numPr>
          <w:ilvl w:val="0"/>
          <w:numId w:val="22"/>
        </w:numPr>
        <w:spacing w:line="276" w:lineRule="auto"/>
        <w:jc w:val="both"/>
        <w:rPr>
          <w:rFonts w:cs="Arial"/>
          <w:bCs/>
          <w:szCs w:val="22"/>
          <w:lang w:val="es-MX" w:eastAsia="en-US" w:bidi="en-US"/>
        </w:rPr>
      </w:pPr>
      <w:r w:rsidRPr="00A34B82">
        <w:rPr>
          <w:rFonts w:cs="Arial"/>
          <w:bCs/>
          <w:szCs w:val="22"/>
          <w:lang w:val="es-MX" w:eastAsia="en-US" w:bidi="en-US"/>
        </w:rPr>
        <w:t xml:space="preserve">Sea presentada en contra de una persona servidora pública adscrita al </w:t>
      </w:r>
      <w:r>
        <w:rPr>
          <w:rFonts w:cs="Arial"/>
          <w:bCs/>
          <w:szCs w:val="22"/>
          <w:lang w:val="es-MX" w:eastAsia="en-US" w:bidi="en-US"/>
        </w:rPr>
        <w:t>p</w:t>
      </w:r>
      <w:r w:rsidR="00815472">
        <w:rPr>
          <w:rFonts w:cs="Arial"/>
          <w:bCs/>
          <w:szCs w:val="22"/>
          <w:lang w:val="es-MX" w:eastAsia="en-US" w:bidi="en-US"/>
        </w:rPr>
        <w:t>lantel</w:t>
      </w:r>
      <w:r w:rsidRPr="00A34B82">
        <w:rPr>
          <w:rFonts w:cs="Arial"/>
          <w:bCs/>
          <w:szCs w:val="22"/>
          <w:lang w:val="es-MX" w:eastAsia="en-US" w:bidi="en-US"/>
        </w:rPr>
        <w:t>; en caso contrario, éste deberá orientar a la denunciante a la instancia correspondiente, y</w:t>
      </w:r>
      <w:r w:rsidR="008D3949">
        <w:rPr>
          <w:rFonts w:cs="Arial"/>
          <w:bCs/>
          <w:szCs w:val="22"/>
          <w:lang w:val="es-MX" w:eastAsia="en-US" w:bidi="en-US"/>
        </w:rPr>
        <w:t xml:space="preserve"> establecer o realizar las </w:t>
      </w:r>
      <w:r w:rsidR="0062166C">
        <w:rPr>
          <w:rFonts w:cs="Arial"/>
          <w:bCs/>
          <w:szCs w:val="22"/>
          <w:lang w:val="es-MX" w:eastAsia="en-US" w:bidi="en-US"/>
        </w:rPr>
        <w:t>acciones pertinentes</w:t>
      </w:r>
      <w:r w:rsidR="008D3949">
        <w:rPr>
          <w:rFonts w:cs="Arial"/>
          <w:bCs/>
          <w:szCs w:val="22"/>
          <w:lang w:val="es-MX" w:eastAsia="en-US" w:bidi="en-US"/>
        </w:rPr>
        <w:t xml:space="preserve"> de protección de la presunta víctima en el ámbito de sus alcances.</w:t>
      </w:r>
    </w:p>
    <w:p w14:paraId="069CAD76" w14:textId="53449B97" w:rsidR="00815472" w:rsidRDefault="00815472" w:rsidP="008F507D">
      <w:pPr>
        <w:pStyle w:val="Sinespaciado"/>
        <w:numPr>
          <w:ilvl w:val="0"/>
          <w:numId w:val="22"/>
        </w:numPr>
        <w:spacing w:line="276" w:lineRule="auto"/>
        <w:jc w:val="both"/>
        <w:rPr>
          <w:rFonts w:cs="Arial"/>
          <w:bCs/>
          <w:szCs w:val="22"/>
          <w:lang w:val="es-MX" w:eastAsia="en-US" w:bidi="en-US"/>
        </w:rPr>
      </w:pPr>
      <w:r w:rsidRPr="00815472">
        <w:rPr>
          <w:rFonts w:cs="Arial"/>
          <w:bCs/>
          <w:szCs w:val="22"/>
          <w:lang w:val="es-MX" w:eastAsia="en-US" w:bidi="en-US"/>
        </w:rPr>
        <w:t>Versen sobre presuntas vulneraciones al Código de Ética o Código de Conducta entre personas servidoras públicas,</w:t>
      </w:r>
      <w:r>
        <w:rPr>
          <w:rFonts w:cs="Arial"/>
          <w:bCs/>
          <w:szCs w:val="22"/>
          <w:lang w:val="es-MX" w:eastAsia="en-US" w:bidi="en-US"/>
        </w:rPr>
        <w:t xml:space="preserve"> </w:t>
      </w:r>
      <w:r w:rsidRPr="00815472">
        <w:rPr>
          <w:rFonts w:cs="Arial"/>
          <w:bCs/>
          <w:szCs w:val="22"/>
          <w:lang w:val="es-MX" w:eastAsia="en-US" w:bidi="en-US"/>
        </w:rPr>
        <w:t xml:space="preserve">suscitadas incluso fuera del centro de trabajo, que trasciendan al clima organizacional del </w:t>
      </w:r>
      <w:r>
        <w:rPr>
          <w:rFonts w:cs="Arial"/>
          <w:bCs/>
          <w:szCs w:val="22"/>
          <w:lang w:val="es-MX" w:eastAsia="en-US" w:bidi="en-US"/>
        </w:rPr>
        <w:t>Instituto o Centro</w:t>
      </w:r>
      <w:r w:rsidRPr="00815472">
        <w:rPr>
          <w:rFonts w:cs="Arial"/>
          <w:bCs/>
          <w:szCs w:val="22"/>
          <w:lang w:val="es-MX" w:eastAsia="en-US" w:bidi="en-US"/>
        </w:rPr>
        <w:t>.</w:t>
      </w:r>
    </w:p>
    <w:p w14:paraId="0A11D7DC" w14:textId="6992CAE4" w:rsidR="00815472" w:rsidRDefault="00815472" w:rsidP="008D0354">
      <w:pPr>
        <w:pStyle w:val="Sinespaciado"/>
        <w:spacing w:line="276" w:lineRule="auto"/>
        <w:jc w:val="both"/>
        <w:rPr>
          <w:rFonts w:cs="Arial"/>
          <w:bCs/>
          <w:szCs w:val="22"/>
          <w:lang w:val="es-MX" w:eastAsia="en-US" w:bidi="en-US"/>
        </w:rPr>
      </w:pPr>
    </w:p>
    <w:p w14:paraId="3F7E80F8" w14:textId="2FEEDE5B" w:rsidR="00815472" w:rsidRDefault="00815472" w:rsidP="006770E0">
      <w:pPr>
        <w:pStyle w:val="Sinespaciado"/>
        <w:spacing w:line="276" w:lineRule="auto"/>
        <w:jc w:val="both"/>
        <w:rPr>
          <w:rFonts w:cs="Arial"/>
          <w:bCs/>
          <w:szCs w:val="22"/>
          <w:lang w:val="es-MX" w:eastAsia="en-US" w:bidi="en-US"/>
        </w:rPr>
      </w:pPr>
      <w:r w:rsidRPr="00815472">
        <w:rPr>
          <w:rFonts w:cs="Arial"/>
          <w:bCs/>
          <w:szCs w:val="22"/>
          <w:lang w:val="es-MX" w:eastAsia="en-US" w:bidi="en-US"/>
        </w:rPr>
        <w:t xml:space="preserve">Cuando en una denuncia se señale más de una conducta, el </w:t>
      </w:r>
      <w:r>
        <w:rPr>
          <w:rFonts w:cs="Arial"/>
          <w:bCs/>
          <w:szCs w:val="22"/>
          <w:lang w:val="es-MX" w:eastAsia="en-US" w:bidi="en-US"/>
        </w:rPr>
        <w:t>Subc</w:t>
      </w:r>
      <w:r w:rsidRPr="00815472">
        <w:rPr>
          <w:rFonts w:cs="Arial"/>
          <w:bCs/>
          <w:szCs w:val="22"/>
          <w:lang w:val="es-MX" w:eastAsia="en-US" w:bidi="en-US"/>
        </w:rPr>
        <w:t>omité de Ética conocerá únicamente de aquellas que se</w:t>
      </w:r>
      <w:r>
        <w:rPr>
          <w:rFonts w:cs="Arial"/>
          <w:bCs/>
          <w:szCs w:val="22"/>
          <w:lang w:val="es-MX" w:eastAsia="en-US" w:bidi="en-US"/>
        </w:rPr>
        <w:t xml:space="preserve"> </w:t>
      </w:r>
      <w:r w:rsidRPr="00815472">
        <w:rPr>
          <w:rFonts w:cs="Arial"/>
          <w:bCs/>
          <w:szCs w:val="22"/>
          <w:lang w:val="es-MX" w:eastAsia="en-US" w:bidi="en-US"/>
        </w:rPr>
        <w:t>encuentren comprendidas dentro de los supuestos previstos en el presente numeral, lo cual deberá hacerse de conocimiento de</w:t>
      </w:r>
      <w:r>
        <w:rPr>
          <w:rFonts w:cs="Arial"/>
          <w:bCs/>
          <w:szCs w:val="22"/>
          <w:lang w:val="es-MX" w:eastAsia="en-US" w:bidi="en-US"/>
        </w:rPr>
        <w:t xml:space="preserve"> </w:t>
      </w:r>
      <w:r w:rsidRPr="00815472">
        <w:rPr>
          <w:rFonts w:cs="Arial"/>
          <w:bCs/>
          <w:szCs w:val="22"/>
          <w:lang w:val="es-MX" w:eastAsia="en-US" w:bidi="en-US"/>
        </w:rPr>
        <w:t>la persona denunciante.</w:t>
      </w:r>
    </w:p>
    <w:p w14:paraId="79D5213F" w14:textId="77777777" w:rsidR="00815472" w:rsidRPr="00815472" w:rsidRDefault="00815472" w:rsidP="00815472">
      <w:pPr>
        <w:pStyle w:val="Sinespaciado"/>
        <w:jc w:val="both"/>
        <w:rPr>
          <w:rFonts w:cs="Arial"/>
          <w:bCs/>
          <w:szCs w:val="22"/>
          <w:lang w:val="es-MX" w:eastAsia="en-US" w:bidi="en-US"/>
        </w:rPr>
      </w:pPr>
    </w:p>
    <w:p w14:paraId="667DA7DD" w14:textId="77777777" w:rsidR="00815472" w:rsidRPr="00492EAA" w:rsidRDefault="004D5CE0" w:rsidP="008F507D">
      <w:pPr>
        <w:pStyle w:val="Sinespaciado"/>
        <w:numPr>
          <w:ilvl w:val="0"/>
          <w:numId w:val="20"/>
        </w:numPr>
        <w:jc w:val="both"/>
        <w:rPr>
          <w:rFonts w:cs="Arial"/>
          <w:b/>
          <w:i/>
          <w:iCs/>
          <w:szCs w:val="22"/>
          <w:lang w:val="es-MX" w:eastAsia="en-US" w:bidi="en-US"/>
        </w:rPr>
      </w:pPr>
      <w:r w:rsidRPr="00492EAA">
        <w:rPr>
          <w:rFonts w:cs="Arial"/>
          <w:b/>
          <w:i/>
          <w:iCs/>
          <w:szCs w:val="22"/>
          <w:lang w:val="es-MX" w:eastAsia="en-US" w:bidi="en-US"/>
        </w:rPr>
        <w:t>Protección de la Información</w:t>
      </w:r>
    </w:p>
    <w:p w14:paraId="48861830" w14:textId="77777777" w:rsidR="00815472" w:rsidRDefault="00815472" w:rsidP="00815472">
      <w:pPr>
        <w:pStyle w:val="Sinespaciado"/>
        <w:jc w:val="both"/>
        <w:rPr>
          <w:rFonts w:cs="Arial"/>
          <w:b/>
          <w:szCs w:val="22"/>
          <w:lang w:val="es-MX" w:eastAsia="en-US" w:bidi="en-US"/>
        </w:rPr>
      </w:pPr>
    </w:p>
    <w:p w14:paraId="6AAD9CB2" w14:textId="0E7E623D" w:rsidR="00815472" w:rsidRDefault="00815472" w:rsidP="006770E0">
      <w:pPr>
        <w:pStyle w:val="Sinespaciado"/>
        <w:spacing w:line="276" w:lineRule="auto"/>
        <w:jc w:val="both"/>
        <w:rPr>
          <w:rFonts w:cs="Arial"/>
          <w:bCs/>
          <w:szCs w:val="22"/>
          <w:lang w:val="es-MX" w:eastAsia="en-US" w:bidi="en-US"/>
        </w:rPr>
      </w:pPr>
      <w:r w:rsidRPr="00815472">
        <w:rPr>
          <w:rFonts w:cs="Arial"/>
          <w:bCs/>
          <w:szCs w:val="22"/>
          <w:lang w:val="es-MX" w:eastAsia="en-US" w:bidi="en-US"/>
        </w:rPr>
        <w:t xml:space="preserve">En la atención y determinación de las denuncias, el </w:t>
      </w:r>
      <w:r>
        <w:rPr>
          <w:rFonts w:cs="Arial"/>
          <w:bCs/>
          <w:szCs w:val="22"/>
          <w:lang w:val="es-MX" w:eastAsia="en-US" w:bidi="en-US"/>
        </w:rPr>
        <w:t>Subc</w:t>
      </w:r>
      <w:r w:rsidRPr="00815472">
        <w:rPr>
          <w:rFonts w:cs="Arial"/>
          <w:bCs/>
          <w:szCs w:val="22"/>
          <w:lang w:val="es-MX" w:eastAsia="en-US" w:bidi="en-US"/>
        </w:rPr>
        <w:t>omité de Ética deberá garantizar la</w:t>
      </w:r>
      <w:r>
        <w:rPr>
          <w:rFonts w:cs="Arial"/>
          <w:bCs/>
          <w:szCs w:val="22"/>
          <w:lang w:val="es-MX" w:eastAsia="en-US" w:bidi="en-US"/>
        </w:rPr>
        <w:t xml:space="preserve"> </w:t>
      </w:r>
      <w:r w:rsidRPr="00815472">
        <w:rPr>
          <w:rFonts w:cs="Arial"/>
          <w:bCs/>
          <w:szCs w:val="22"/>
          <w:lang w:val="es-MX" w:eastAsia="en-US" w:bidi="en-US"/>
        </w:rPr>
        <w:t>confidencialidad del nombre de las personas involucradas, y terceras personas a las que les consten los hechos, así como</w:t>
      </w:r>
      <w:r>
        <w:rPr>
          <w:rFonts w:cs="Arial"/>
          <w:bCs/>
          <w:szCs w:val="22"/>
          <w:lang w:val="es-MX" w:eastAsia="en-US" w:bidi="en-US"/>
        </w:rPr>
        <w:t xml:space="preserve"> </w:t>
      </w:r>
      <w:r w:rsidRPr="00815472">
        <w:rPr>
          <w:rFonts w:cs="Arial"/>
          <w:bCs/>
          <w:szCs w:val="22"/>
          <w:lang w:val="es-MX" w:eastAsia="en-US" w:bidi="en-US"/>
        </w:rPr>
        <w:t>cualquier otro dato que les haga identificables a personas ajenas al asunto.</w:t>
      </w:r>
    </w:p>
    <w:p w14:paraId="218B7443" w14:textId="77777777" w:rsidR="00815472" w:rsidRPr="00815472" w:rsidRDefault="00815472" w:rsidP="006770E0">
      <w:pPr>
        <w:pStyle w:val="Sinespaciado"/>
        <w:spacing w:line="276" w:lineRule="auto"/>
        <w:jc w:val="both"/>
        <w:rPr>
          <w:rFonts w:cs="Arial"/>
          <w:bCs/>
          <w:szCs w:val="22"/>
          <w:lang w:val="es-MX" w:eastAsia="en-US" w:bidi="en-US"/>
        </w:rPr>
      </w:pPr>
    </w:p>
    <w:p w14:paraId="14678963" w14:textId="0D94C677" w:rsidR="004D5CE0" w:rsidRDefault="00815472" w:rsidP="006770E0">
      <w:pPr>
        <w:pStyle w:val="Sinespaciado"/>
        <w:spacing w:line="276" w:lineRule="auto"/>
        <w:jc w:val="both"/>
        <w:rPr>
          <w:rFonts w:cs="Arial"/>
          <w:bCs/>
          <w:szCs w:val="22"/>
          <w:lang w:val="es-MX" w:eastAsia="en-US" w:bidi="en-US"/>
        </w:rPr>
      </w:pPr>
      <w:r w:rsidRPr="00815472">
        <w:rPr>
          <w:rFonts w:cs="Arial"/>
          <w:bCs/>
          <w:szCs w:val="22"/>
          <w:lang w:val="es-MX" w:eastAsia="en-US" w:bidi="en-US"/>
        </w:rPr>
        <w:t>La información que forme parte del procedimiento estará sujeta al régimen de clasificación previsto en las leyes aplicables a la</w:t>
      </w:r>
      <w:r>
        <w:rPr>
          <w:rFonts w:cs="Arial"/>
          <w:bCs/>
          <w:szCs w:val="22"/>
          <w:lang w:val="es-MX" w:eastAsia="en-US" w:bidi="en-US"/>
        </w:rPr>
        <w:t xml:space="preserve"> </w:t>
      </w:r>
      <w:r w:rsidRPr="00815472">
        <w:rPr>
          <w:rFonts w:cs="Arial"/>
          <w:bCs/>
          <w:szCs w:val="22"/>
          <w:lang w:val="es-MX" w:eastAsia="en-US" w:bidi="en-US"/>
        </w:rPr>
        <w:t xml:space="preserve">materia, para lo cual, el </w:t>
      </w:r>
      <w:r>
        <w:rPr>
          <w:rFonts w:cs="Arial"/>
          <w:bCs/>
          <w:szCs w:val="22"/>
          <w:lang w:val="es-MX" w:eastAsia="en-US" w:bidi="en-US"/>
        </w:rPr>
        <w:t>Subc</w:t>
      </w:r>
      <w:r w:rsidRPr="00815472">
        <w:rPr>
          <w:rFonts w:cs="Arial"/>
          <w:bCs/>
          <w:szCs w:val="22"/>
          <w:lang w:val="es-MX" w:eastAsia="en-US" w:bidi="en-US"/>
        </w:rPr>
        <w:t>omité podrá solicitar el apoyo de</w:t>
      </w:r>
      <w:r w:rsidR="008D0354">
        <w:rPr>
          <w:rFonts w:cs="Arial"/>
          <w:bCs/>
          <w:szCs w:val="22"/>
          <w:lang w:val="es-MX" w:eastAsia="en-US" w:bidi="en-US"/>
        </w:rPr>
        <w:t>l Comité de Ética Central</w:t>
      </w:r>
      <w:r w:rsidRPr="00815472">
        <w:rPr>
          <w:rFonts w:cs="Arial"/>
          <w:bCs/>
          <w:szCs w:val="22"/>
          <w:lang w:val="es-MX" w:eastAsia="en-US" w:bidi="en-US"/>
        </w:rPr>
        <w:t>.</w:t>
      </w:r>
      <w:r w:rsidR="004D5CE0" w:rsidRPr="00815472">
        <w:rPr>
          <w:rFonts w:cs="Arial"/>
          <w:bCs/>
          <w:szCs w:val="22"/>
          <w:lang w:val="es-MX" w:eastAsia="en-US" w:bidi="en-US"/>
        </w:rPr>
        <w:t xml:space="preserve"> </w:t>
      </w:r>
    </w:p>
    <w:p w14:paraId="3336649D" w14:textId="77777777" w:rsidR="008D0354" w:rsidRPr="00815472" w:rsidRDefault="008D0354" w:rsidP="00815472">
      <w:pPr>
        <w:pStyle w:val="Sinespaciado"/>
        <w:jc w:val="both"/>
        <w:rPr>
          <w:rFonts w:cs="Arial"/>
          <w:bCs/>
          <w:szCs w:val="22"/>
          <w:lang w:val="es-MX" w:eastAsia="en-US" w:bidi="en-US"/>
        </w:rPr>
      </w:pPr>
    </w:p>
    <w:p w14:paraId="10ECFABC" w14:textId="1F8E700A" w:rsidR="004D5CE0" w:rsidRPr="00492EAA" w:rsidRDefault="004D5CE0" w:rsidP="008F507D">
      <w:pPr>
        <w:pStyle w:val="Sinespaciado"/>
        <w:numPr>
          <w:ilvl w:val="0"/>
          <w:numId w:val="20"/>
        </w:numPr>
        <w:jc w:val="both"/>
        <w:rPr>
          <w:rFonts w:cs="Arial"/>
          <w:b/>
          <w:i/>
          <w:iCs/>
          <w:szCs w:val="22"/>
          <w:lang w:val="es-MX" w:eastAsia="en-US" w:bidi="en-US"/>
        </w:rPr>
      </w:pPr>
      <w:r w:rsidRPr="00492EAA">
        <w:rPr>
          <w:rFonts w:cs="Arial"/>
          <w:b/>
          <w:i/>
          <w:iCs/>
          <w:szCs w:val="22"/>
          <w:lang w:val="es-MX" w:eastAsia="en-US" w:bidi="en-US"/>
        </w:rPr>
        <w:t>Anonimato</w:t>
      </w:r>
    </w:p>
    <w:p w14:paraId="366CFAF0" w14:textId="0DE391B9" w:rsidR="008D0354" w:rsidRDefault="008D0354" w:rsidP="008D0354">
      <w:pPr>
        <w:pStyle w:val="Sinespaciado"/>
        <w:jc w:val="both"/>
        <w:rPr>
          <w:rFonts w:cs="Arial"/>
          <w:b/>
          <w:szCs w:val="22"/>
          <w:lang w:val="es-MX" w:eastAsia="en-US" w:bidi="en-US"/>
        </w:rPr>
      </w:pPr>
    </w:p>
    <w:p w14:paraId="4959B357" w14:textId="5E09A9B1" w:rsidR="008D0354" w:rsidRDefault="008D0354" w:rsidP="006770E0">
      <w:pPr>
        <w:pStyle w:val="Sinespaciado"/>
        <w:spacing w:line="276" w:lineRule="auto"/>
        <w:jc w:val="both"/>
        <w:rPr>
          <w:rFonts w:cs="Arial"/>
          <w:bCs/>
          <w:szCs w:val="22"/>
          <w:lang w:val="es-MX" w:eastAsia="en-US" w:bidi="en-US"/>
        </w:rPr>
      </w:pPr>
      <w:r w:rsidRPr="008D0354">
        <w:rPr>
          <w:rFonts w:cs="Arial"/>
          <w:bCs/>
          <w:szCs w:val="22"/>
          <w:lang w:val="es-MX" w:eastAsia="en-US" w:bidi="en-US"/>
        </w:rPr>
        <w:t xml:space="preserve">En todo momento, el </w:t>
      </w:r>
      <w:r w:rsidR="00492EAA">
        <w:rPr>
          <w:rFonts w:cs="Arial"/>
          <w:bCs/>
          <w:szCs w:val="22"/>
          <w:lang w:val="es-MX" w:eastAsia="en-US" w:bidi="en-US"/>
        </w:rPr>
        <w:t>Subc</w:t>
      </w:r>
      <w:r w:rsidRPr="008D0354">
        <w:rPr>
          <w:rFonts w:cs="Arial"/>
          <w:bCs/>
          <w:szCs w:val="22"/>
          <w:lang w:val="es-MX" w:eastAsia="en-US" w:bidi="en-US"/>
        </w:rPr>
        <w:t>omité deberá garantizar el anonimato de las personas denunciantes que así</w:t>
      </w:r>
      <w:r w:rsidR="00492EAA">
        <w:rPr>
          <w:rFonts w:cs="Arial"/>
          <w:bCs/>
          <w:szCs w:val="22"/>
          <w:lang w:val="es-MX" w:eastAsia="en-US" w:bidi="en-US"/>
        </w:rPr>
        <w:t xml:space="preserve"> </w:t>
      </w:r>
      <w:r w:rsidRPr="008D0354">
        <w:rPr>
          <w:rFonts w:cs="Arial"/>
          <w:bCs/>
          <w:szCs w:val="22"/>
          <w:lang w:val="es-MX" w:eastAsia="en-US" w:bidi="en-US"/>
        </w:rPr>
        <w:t>lo soliciten; debiendo para ello, proteger cualquier dato que pudiera hacerles identificables frente a cualquier persona.</w:t>
      </w:r>
    </w:p>
    <w:p w14:paraId="33BFDD58" w14:textId="77777777" w:rsidR="00492EAA" w:rsidRPr="008D0354" w:rsidRDefault="00492EAA" w:rsidP="008D0354">
      <w:pPr>
        <w:pStyle w:val="Sinespaciado"/>
        <w:jc w:val="both"/>
        <w:rPr>
          <w:rFonts w:cs="Arial"/>
          <w:bCs/>
          <w:szCs w:val="22"/>
          <w:lang w:val="es-MX" w:eastAsia="en-US" w:bidi="en-US"/>
        </w:rPr>
      </w:pPr>
    </w:p>
    <w:p w14:paraId="6E5A1316" w14:textId="556BEE91" w:rsidR="008D0354" w:rsidRDefault="008D0354" w:rsidP="006770E0">
      <w:pPr>
        <w:pStyle w:val="Sinespaciado"/>
        <w:spacing w:line="276" w:lineRule="auto"/>
        <w:jc w:val="both"/>
        <w:rPr>
          <w:rFonts w:cs="Arial"/>
          <w:bCs/>
          <w:szCs w:val="22"/>
          <w:lang w:val="es-MX" w:eastAsia="en-US" w:bidi="en-US"/>
        </w:rPr>
      </w:pPr>
      <w:r w:rsidRPr="008D0354">
        <w:rPr>
          <w:rFonts w:cs="Arial"/>
          <w:bCs/>
          <w:szCs w:val="22"/>
          <w:lang w:val="es-MX" w:eastAsia="en-US" w:bidi="en-US"/>
        </w:rPr>
        <w:t xml:space="preserve">A efecto de lo anterior, el </w:t>
      </w:r>
      <w:r w:rsidR="00492EAA">
        <w:rPr>
          <w:rFonts w:cs="Arial"/>
          <w:bCs/>
          <w:szCs w:val="22"/>
          <w:lang w:val="es-MX" w:eastAsia="en-US" w:bidi="en-US"/>
        </w:rPr>
        <w:t>Subc</w:t>
      </w:r>
      <w:r w:rsidRPr="008D0354">
        <w:rPr>
          <w:rFonts w:cs="Arial"/>
          <w:bCs/>
          <w:szCs w:val="22"/>
          <w:lang w:val="es-MX" w:eastAsia="en-US" w:bidi="en-US"/>
        </w:rPr>
        <w:t>omité de Ética deberá tomar las medidas necesarias para salvaguardar dicho derecho, en todas las</w:t>
      </w:r>
      <w:r w:rsidR="00492EAA">
        <w:rPr>
          <w:rFonts w:cs="Arial"/>
          <w:bCs/>
          <w:szCs w:val="22"/>
          <w:lang w:val="es-MX" w:eastAsia="en-US" w:bidi="en-US"/>
        </w:rPr>
        <w:t xml:space="preserve"> </w:t>
      </w:r>
      <w:r w:rsidRPr="008D0354">
        <w:rPr>
          <w:rFonts w:cs="Arial"/>
          <w:bCs/>
          <w:szCs w:val="22"/>
          <w:lang w:val="es-MX" w:eastAsia="en-US" w:bidi="en-US"/>
        </w:rPr>
        <w:t>actuaciones propias del procedimiento, tales como notificaciones, requerimientos, entrevistas o sesiones, y frente a todas las</w:t>
      </w:r>
      <w:r w:rsidR="00492EAA">
        <w:rPr>
          <w:rFonts w:cs="Arial"/>
          <w:bCs/>
          <w:szCs w:val="22"/>
          <w:lang w:val="es-MX" w:eastAsia="en-US" w:bidi="en-US"/>
        </w:rPr>
        <w:t xml:space="preserve"> </w:t>
      </w:r>
      <w:r w:rsidRPr="008D0354">
        <w:rPr>
          <w:rFonts w:cs="Arial"/>
          <w:bCs/>
          <w:szCs w:val="22"/>
          <w:lang w:val="es-MX" w:eastAsia="en-US" w:bidi="en-US"/>
        </w:rPr>
        <w:t>unidades administrativas o personas que intervengan en el mismo.</w:t>
      </w:r>
    </w:p>
    <w:p w14:paraId="28AC038C" w14:textId="77777777" w:rsidR="00492EAA" w:rsidRPr="008D0354" w:rsidRDefault="00492EAA" w:rsidP="008D0354">
      <w:pPr>
        <w:pStyle w:val="Sinespaciado"/>
        <w:jc w:val="both"/>
        <w:rPr>
          <w:rFonts w:cs="Arial"/>
          <w:bCs/>
          <w:szCs w:val="22"/>
          <w:lang w:val="es-MX" w:eastAsia="en-US" w:bidi="en-US"/>
        </w:rPr>
      </w:pPr>
    </w:p>
    <w:p w14:paraId="7B998881" w14:textId="6A10E7A6" w:rsidR="004D5CE0" w:rsidRDefault="004D5CE0" w:rsidP="008F507D">
      <w:pPr>
        <w:pStyle w:val="Sinespaciado"/>
        <w:numPr>
          <w:ilvl w:val="0"/>
          <w:numId w:val="20"/>
        </w:numPr>
        <w:jc w:val="both"/>
        <w:rPr>
          <w:rFonts w:cs="Arial"/>
          <w:b/>
          <w:i/>
          <w:iCs/>
          <w:szCs w:val="22"/>
          <w:lang w:val="es-MX" w:eastAsia="en-US" w:bidi="en-US"/>
        </w:rPr>
      </w:pPr>
      <w:r w:rsidRPr="00492EAA">
        <w:rPr>
          <w:rFonts w:cs="Arial"/>
          <w:b/>
          <w:i/>
          <w:iCs/>
          <w:szCs w:val="22"/>
          <w:lang w:val="es-MX" w:eastAsia="en-US" w:bidi="en-US"/>
        </w:rPr>
        <w:t>Cooperación Institucional</w:t>
      </w:r>
    </w:p>
    <w:p w14:paraId="2593CAAF" w14:textId="31D36D52" w:rsidR="00492EAA" w:rsidRDefault="00492EAA" w:rsidP="00492EAA">
      <w:pPr>
        <w:pStyle w:val="Sinespaciado"/>
        <w:jc w:val="both"/>
        <w:rPr>
          <w:rFonts w:cs="Arial"/>
          <w:b/>
          <w:i/>
          <w:iCs/>
          <w:szCs w:val="22"/>
          <w:lang w:val="es-MX" w:eastAsia="en-US" w:bidi="en-US"/>
        </w:rPr>
      </w:pPr>
    </w:p>
    <w:p w14:paraId="1715C326" w14:textId="7B5A9E48" w:rsidR="00492EAA" w:rsidRDefault="00C412AF" w:rsidP="006770E0">
      <w:pPr>
        <w:pStyle w:val="Sinespaciado"/>
        <w:spacing w:line="276" w:lineRule="auto"/>
        <w:jc w:val="both"/>
        <w:rPr>
          <w:rFonts w:cs="Arial"/>
          <w:bCs/>
          <w:szCs w:val="22"/>
          <w:lang w:val="es-MX" w:eastAsia="en-US" w:bidi="en-US"/>
        </w:rPr>
      </w:pPr>
      <w:r w:rsidRPr="00C412AF">
        <w:rPr>
          <w:rFonts w:cs="Arial"/>
          <w:bCs/>
          <w:szCs w:val="22"/>
          <w:lang w:val="es-MX" w:eastAsia="en-US" w:bidi="en-US"/>
        </w:rPr>
        <w:t>L</w:t>
      </w:r>
      <w:r>
        <w:rPr>
          <w:rFonts w:cs="Arial"/>
          <w:bCs/>
          <w:szCs w:val="22"/>
          <w:lang w:val="es-MX" w:eastAsia="en-US" w:bidi="en-US"/>
        </w:rPr>
        <w:t>as</w:t>
      </w:r>
      <w:r w:rsidRPr="00C412AF">
        <w:rPr>
          <w:rFonts w:cs="Arial"/>
          <w:bCs/>
          <w:szCs w:val="22"/>
          <w:lang w:val="es-MX" w:eastAsia="en-US" w:bidi="en-US"/>
        </w:rPr>
        <w:t xml:space="preserve"> unidades administrativas</w:t>
      </w:r>
      <w:r>
        <w:rPr>
          <w:rFonts w:cs="Arial"/>
          <w:bCs/>
          <w:szCs w:val="22"/>
          <w:lang w:val="es-MX" w:eastAsia="en-US" w:bidi="en-US"/>
        </w:rPr>
        <w:t xml:space="preserve"> de los planteles</w:t>
      </w:r>
      <w:r w:rsidRPr="00C412AF">
        <w:rPr>
          <w:rFonts w:cs="Arial"/>
          <w:bCs/>
          <w:szCs w:val="22"/>
          <w:lang w:val="es-MX" w:eastAsia="en-US" w:bidi="en-US"/>
        </w:rPr>
        <w:t xml:space="preserve">, deberán coadyuvar con su </w:t>
      </w:r>
      <w:r>
        <w:rPr>
          <w:rFonts w:cs="Arial"/>
          <w:bCs/>
          <w:szCs w:val="22"/>
          <w:lang w:val="es-MX" w:eastAsia="en-US" w:bidi="en-US"/>
        </w:rPr>
        <w:t>Subc</w:t>
      </w:r>
      <w:r w:rsidRPr="00C412AF">
        <w:rPr>
          <w:rFonts w:cs="Arial"/>
          <w:bCs/>
          <w:szCs w:val="22"/>
          <w:lang w:val="es-MX" w:eastAsia="en-US" w:bidi="en-US"/>
        </w:rPr>
        <w:t>omité de</w:t>
      </w:r>
      <w:r>
        <w:rPr>
          <w:rFonts w:cs="Arial"/>
          <w:bCs/>
          <w:szCs w:val="22"/>
          <w:lang w:val="es-MX" w:eastAsia="en-US" w:bidi="en-US"/>
        </w:rPr>
        <w:t xml:space="preserve"> </w:t>
      </w:r>
      <w:r w:rsidRPr="00C412AF">
        <w:rPr>
          <w:rFonts w:cs="Arial"/>
          <w:bCs/>
          <w:szCs w:val="22"/>
          <w:lang w:val="es-MX" w:eastAsia="en-US" w:bidi="en-US"/>
        </w:rPr>
        <w:t>Ética y proporcionar las documentales e informes que requiera para llevar a cabo las funciones relacionadas con motivo de la</w:t>
      </w:r>
      <w:r>
        <w:rPr>
          <w:rFonts w:cs="Arial"/>
          <w:bCs/>
          <w:szCs w:val="22"/>
          <w:lang w:val="es-MX" w:eastAsia="en-US" w:bidi="en-US"/>
        </w:rPr>
        <w:t xml:space="preserve"> </w:t>
      </w:r>
      <w:r w:rsidRPr="00C412AF">
        <w:rPr>
          <w:rFonts w:cs="Arial"/>
          <w:bCs/>
          <w:szCs w:val="22"/>
          <w:lang w:val="es-MX" w:eastAsia="en-US" w:bidi="en-US"/>
        </w:rPr>
        <w:t>atención a denuncias.</w:t>
      </w:r>
    </w:p>
    <w:p w14:paraId="5E771BC0" w14:textId="77777777" w:rsidR="00C412AF" w:rsidRPr="00492EAA" w:rsidRDefault="00C412AF" w:rsidP="00C412AF">
      <w:pPr>
        <w:pStyle w:val="Sinespaciado"/>
        <w:jc w:val="both"/>
        <w:rPr>
          <w:rFonts w:cs="Arial"/>
          <w:bCs/>
          <w:szCs w:val="22"/>
          <w:lang w:val="es-MX" w:eastAsia="en-US" w:bidi="en-US"/>
        </w:rPr>
      </w:pPr>
    </w:p>
    <w:p w14:paraId="2D11E854" w14:textId="1A708EA9" w:rsidR="004D5CE0" w:rsidRPr="00734B2F" w:rsidRDefault="004D5CE0" w:rsidP="008F507D">
      <w:pPr>
        <w:pStyle w:val="Sinespaciado"/>
        <w:numPr>
          <w:ilvl w:val="0"/>
          <w:numId w:val="20"/>
        </w:numPr>
        <w:jc w:val="both"/>
        <w:rPr>
          <w:rFonts w:cs="Arial"/>
          <w:b/>
          <w:i/>
          <w:iCs/>
          <w:szCs w:val="22"/>
          <w:lang w:val="es-MX" w:eastAsia="en-US" w:bidi="en-US"/>
        </w:rPr>
      </w:pPr>
      <w:r w:rsidRPr="00734B2F">
        <w:rPr>
          <w:rFonts w:cs="Arial"/>
          <w:b/>
          <w:i/>
          <w:iCs/>
          <w:szCs w:val="22"/>
          <w:lang w:val="es-MX" w:eastAsia="en-US" w:bidi="en-US"/>
        </w:rPr>
        <w:t>Expediente</w:t>
      </w:r>
    </w:p>
    <w:p w14:paraId="6B1DB12C" w14:textId="6D22E5A2" w:rsidR="00C412AF" w:rsidRDefault="00C412AF" w:rsidP="00C412AF">
      <w:pPr>
        <w:pStyle w:val="Sinespaciado"/>
        <w:jc w:val="both"/>
        <w:rPr>
          <w:rFonts w:cs="Arial"/>
          <w:b/>
          <w:szCs w:val="22"/>
          <w:lang w:val="es-MX" w:eastAsia="en-US" w:bidi="en-US"/>
        </w:rPr>
      </w:pPr>
    </w:p>
    <w:p w14:paraId="6ED07368" w14:textId="767138CC" w:rsidR="00C412AF" w:rsidRDefault="00C412AF" w:rsidP="006770E0">
      <w:pPr>
        <w:pStyle w:val="Sinespaciado"/>
        <w:spacing w:line="276" w:lineRule="auto"/>
        <w:jc w:val="both"/>
        <w:rPr>
          <w:rFonts w:cs="Arial"/>
          <w:bCs/>
          <w:szCs w:val="22"/>
          <w:lang w:val="es-MX" w:eastAsia="en-US" w:bidi="en-US"/>
        </w:rPr>
      </w:pPr>
      <w:r w:rsidRPr="00C412AF">
        <w:rPr>
          <w:rFonts w:cs="Arial"/>
          <w:bCs/>
          <w:szCs w:val="22"/>
          <w:lang w:val="es-MX" w:eastAsia="en-US" w:bidi="en-US"/>
        </w:rPr>
        <w:t>Todas las constancias que se generen con motivo del procedimiento de denuncia, deberán asentarse por</w:t>
      </w:r>
      <w:r>
        <w:rPr>
          <w:rFonts w:cs="Arial"/>
          <w:bCs/>
          <w:szCs w:val="22"/>
          <w:lang w:val="es-MX" w:eastAsia="en-US" w:bidi="en-US"/>
        </w:rPr>
        <w:t xml:space="preserve"> </w:t>
      </w:r>
      <w:r w:rsidRPr="00C412AF">
        <w:rPr>
          <w:rFonts w:cs="Arial"/>
          <w:bCs/>
          <w:szCs w:val="22"/>
          <w:lang w:val="es-MX" w:eastAsia="en-US" w:bidi="en-US"/>
        </w:rPr>
        <w:t>escrito en medios físicos o electrónicos, y obrar en un expediente</w:t>
      </w:r>
      <w:r w:rsidR="005A4DD5">
        <w:rPr>
          <w:rFonts w:cs="Arial"/>
          <w:bCs/>
          <w:szCs w:val="22"/>
          <w:lang w:val="es-MX" w:eastAsia="en-US" w:bidi="en-US"/>
        </w:rPr>
        <w:t xml:space="preserve"> el cual quedará en resguardo por la Secretaría Técnica del Subcomité </w:t>
      </w:r>
      <w:r w:rsidR="006770E0">
        <w:rPr>
          <w:rFonts w:cs="Arial"/>
          <w:bCs/>
          <w:szCs w:val="22"/>
          <w:lang w:val="es-MX" w:eastAsia="en-US" w:bidi="en-US"/>
        </w:rPr>
        <w:t xml:space="preserve">y al cual </w:t>
      </w:r>
      <w:r w:rsidR="005A4DD5">
        <w:rPr>
          <w:rFonts w:cs="Arial"/>
          <w:bCs/>
          <w:szCs w:val="22"/>
          <w:lang w:val="es-MX" w:eastAsia="en-US" w:bidi="en-US"/>
        </w:rPr>
        <w:t>podrán acceder los miembros del Subcomité</w:t>
      </w:r>
      <w:r w:rsidRPr="00C412AF">
        <w:rPr>
          <w:rFonts w:cs="Arial"/>
          <w:bCs/>
          <w:szCs w:val="22"/>
          <w:lang w:val="es-MX" w:eastAsia="en-US" w:bidi="en-US"/>
        </w:rPr>
        <w:t xml:space="preserve">, con excepción de los datos personales, </w:t>
      </w:r>
      <w:r w:rsidR="006770E0">
        <w:rPr>
          <w:rFonts w:cs="Arial"/>
          <w:bCs/>
          <w:szCs w:val="22"/>
          <w:lang w:val="es-MX" w:eastAsia="en-US" w:bidi="en-US"/>
        </w:rPr>
        <w:t>y garantizando el cumplimiento del Apartado XIII Punto 3, de los presentes lineamientos.</w:t>
      </w:r>
    </w:p>
    <w:p w14:paraId="54D50465" w14:textId="77777777" w:rsidR="00C412AF" w:rsidRPr="00C412AF" w:rsidRDefault="00C412AF" w:rsidP="00C412AF">
      <w:pPr>
        <w:pStyle w:val="Sinespaciado"/>
        <w:jc w:val="both"/>
        <w:rPr>
          <w:rFonts w:cs="Arial"/>
          <w:bCs/>
          <w:szCs w:val="22"/>
          <w:lang w:val="es-MX" w:eastAsia="en-US" w:bidi="en-US"/>
        </w:rPr>
      </w:pPr>
    </w:p>
    <w:p w14:paraId="5F764F20" w14:textId="219674D8" w:rsidR="004D5CE0" w:rsidRPr="00734B2F" w:rsidRDefault="004D5CE0" w:rsidP="008F507D">
      <w:pPr>
        <w:pStyle w:val="Sinespaciado"/>
        <w:numPr>
          <w:ilvl w:val="0"/>
          <w:numId w:val="20"/>
        </w:numPr>
        <w:jc w:val="both"/>
        <w:rPr>
          <w:rFonts w:cs="Arial"/>
          <w:b/>
          <w:i/>
          <w:iCs/>
          <w:szCs w:val="22"/>
          <w:lang w:val="es-MX" w:eastAsia="en-US" w:bidi="en-US"/>
        </w:rPr>
      </w:pPr>
      <w:r w:rsidRPr="00734B2F">
        <w:rPr>
          <w:rFonts w:cs="Arial"/>
          <w:b/>
          <w:i/>
          <w:iCs/>
          <w:szCs w:val="22"/>
          <w:lang w:val="es-MX" w:eastAsia="en-US" w:bidi="en-US"/>
        </w:rPr>
        <w:t xml:space="preserve">Vistas al Órgano Interno de Control o </w:t>
      </w:r>
      <w:r w:rsidR="003F73AA" w:rsidRPr="00734B2F">
        <w:rPr>
          <w:rFonts w:cs="Arial"/>
          <w:b/>
          <w:i/>
          <w:iCs/>
          <w:szCs w:val="22"/>
          <w:lang w:val="es-MX" w:eastAsia="en-US" w:bidi="en-US"/>
        </w:rPr>
        <w:t>Instancia Correspondiente</w:t>
      </w:r>
    </w:p>
    <w:p w14:paraId="240D4635" w14:textId="1DEF1370" w:rsidR="003F73AA" w:rsidRDefault="003F73AA" w:rsidP="006770E0">
      <w:pPr>
        <w:pStyle w:val="Sinespaciado"/>
        <w:jc w:val="both"/>
        <w:rPr>
          <w:rFonts w:cs="Arial"/>
          <w:b/>
          <w:szCs w:val="22"/>
          <w:lang w:val="es-MX" w:eastAsia="en-US" w:bidi="en-US"/>
        </w:rPr>
      </w:pPr>
    </w:p>
    <w:p w14:paraId="77C97EA9" w14:textId="72E4A85C" w:rsidR="006770E0" w:rsidRPr="006770E0" w:rsidRDefault="006770E0" w:rsidP="006770E0">
      <w:pPr>
        <w:pStyle w:val="Sinespaciado"/>
        <w:spacing w:line="276" w:lineRule="auto"/>
        <w:jc w:val="both"/>
        <w:rPr>
          <w:rFonts w:cs="Arial"/>
          <w:bCs/>
          <w:szCs w:val="22"/>
          <w:lang w:val="es-MX" w:eastAsia="en-US" w:bidi="en-US"/>
        </w:rPr>
      </w:pPr>
      <w:r w:rsidRPr="006770E0">
        <w:rPr>
          <w:rFonts w:cs="Arial"/>
          <w:bCs/>
          <w:szCs w:val="22"/>
          <w:lang w:val="es-MX" w:eastAsia="en-US" w:bidi="en-US"/>
        </w:rPr>
        <w:t xml:space="preserve">El </w:t>
      </w:r>
      <w:r>
        <w:rPr>
          <w:rFonts w:cs="Arial"/>
          <w:bCs/>
          <w:szCs w:val="22"/>
          <w:lang w:val="es-MX" w:eastAsia="en-US" w:bidi="en-US"/>
        </w:rPr>
        <w:t>Subc</w:t>
      </w:r>
      <w:r w:rsidRPr="006770E0">
        <w:rPr>
          <w:rFonts w:cs="Arial"/>
          <w:bCs/>
          <w:szCs w:val="22"/>
          <w:lang w:val="es-MX" w:eastAsia="en-US" w:bidi="en-US"/>
        </w:rPr>
        <w:t>omité de Ética, en cualquier momento de la atención de las denuncias,</w:t>
      </w:r>
      <w:r>
        <w:rPr>
          <w:rFonts w:cs="Arial"/>
          <w:bCs/>
          <w:szCs w:val="22"/>
          <w:lang w:val="es-MX" w:eastAsia="en-US" w:bidi="en-US"/>
        </w:rPr>
        <w:t xml:space="preserve"> </w:t>
      </w:r>
      <w:r w:rsidRPr="006770E0">
        <w:rPr>
          <w:rFonts w:cs="Arial"/>
          <w:bCs/>
          <w:szCs w:val="22"/>
          <w:lang w:val="es-MX" w:eastAsia="en-US" w:bidi="en-US"/>
        </w:rPr>
        <w:t>dará</w:t>
      </w:r>
      <w:r>
        <w:rPr>
          <w:rFonts w:cs="Arial"/>
          <w:bCs/>
          <w:szCs w:val="22"/>
          <w:lang w:val="es-MX" w:eastAsia="en-US" w:bidi="en-US"/>
        </w:rPr>
        <w:t xml:space="preserve"> </w:t>
      </w:r>
      <w:r w:rsidRPr="006770E0">
        <w:rPr>
          <w:rFonts w:cs="Arial"/>
          <w:bCs/>
          <w:szCs w:val="22"/>
          <w:lang w:val="es-MX" w:eastAsia="en-US" w:bidi="en-US"/>
        </w:rPr>
        <w:t xml:space="preserve">vista a las instancias de vigilancia y control, según corresponda en cada </w:t>
      </w:r>
      <w:r>
        <w:rPr>
          <w:rFonts w:cs="Arial"/>
          <w:bCs/>
          <w:szCs w:val="22"/>
          <w:lang w:val="es-MX" w:eastAsia="en-US" w:bidi="en-US"/>
        </w:rPr>
        <w:t>Plantel</w:t>
      </w:r>
      <w:r w:rsidRPr="006770E0">
        <w:rPr>
          <w:rFonts w:cs="Arial"/>
          <w:bCs/>
          <w:szCs w:val="22"/>
          <w:lang w:val="es-MX" w:eastAsia="en-US" w:bidi="en-US"/>
        </w:rPr>
        <w:t>, cuando advierta que existen elementos que</w:t>
      </w:r>
      <w:r>
        <w:rPr>
          <w:rFonts w:cs="Arial"/>
          <w:bCs/>
          <w:szCs w:val="22"/>
          <w:lang w:val="es-MX" w:eastAsia="en-US" w:bidi="en-US"/>
        </w:rPr>
        <w:t xml:space="preserve"> </w:t>
      </w:r>
      <w:r w:rsidRPr="006770E0">
        <w:rPr>
          <w:rFonts w:cs="Arial"/>
          <w:bCs/>
          <w:szCs w:val="22"/>
          <w:lang w:val="es-MX" w:eastAsia="en-US" w:bidi="en-US"/>
        </w:rPr>
        <w:t>presuman la comisión de alguna falta administrativa en términos de la Ley General de Responsabilidades Administrativas, o que</w:t>
      </w:r>
      <w:r>
        <w:rPr>
          <w:rFonts w:cs="Arial"/>
          <w:bCs/>
          <w:szCs w:val="22"/>
          <w:lang w:val="es-MX" w:eastAsia="en-US" w:bidi="en-US"/>
        </w:rPr>
        <w:t xml:space="preserve"> </w:t>
      </w:r>
      <w:r w:rsidRPr="006770E0">
        <w:rPr>
          <w:rFonts w:cs="Arial"/>
          <w:bCs/>
          <w:szCs w:val="22"/>
          <w:lang w:val="es-MX" w:eastAsia="en-US" w:bidi="en-US"/>
        </w:rPr>
        <w:t>ponga en peligro la integridad de las personas; lo cual deberá hacerse de conocimiento de la persona denunciante y de la</w:t>
      </w:r>
      <w:r>
        <w:rPr>
          <w:rFonts w:cs="Arial"/>
          <w:bCs/>
          <w:szCs w:val="22"/>
          <w:lang w:val="es-MX" w:eastAsia="en-US" w:bidi="en-US"/>
        </w:rPr>
        <w:t xml:space="preserve"> </w:t>
      </w:r>
      <w:r w:rsidRPr="006770E0">
        <w:rPr>
          <w:rFonts w:cs="Arial"/>
          <w:bCs/>
          <w:szCs w:val="22"/>
          <w:lang w:val="es-MX" w:eastAsia="en-US" w:bidi="en-US"/>
        </w:rPr>
        <w:t>denunciada.</w:t>
      </w:r>
    </w:p>
    <w:p w14:paraId="04F565DE" w14:textId="491BBF7E" w:rsidR="004D5CE0" w:rsidRDefault="004D5CE0" w:rsidP="004D5CE0">
      <w:pPr>
        <w:pStyle w:val="Sinespaciado"/>
        <w:jc w:val="both"/>
        <w:rPr>
          <w:rFonts w:cs="Arial"/>
          <w:bCs/>
          <w:szCs w:val="22"/>
          <w:lang w:val="es-MX" w:eastAsia="en-US" w:bidi="en-US"/>
        </w:rPr>
      </w:pPr>
    </w:p>
    <w:p w14:paraId="488E182B" w14:textId="01B0F36A" w:rsidR="006770E0" w:rsidRDefault="006770E0" w:rsidP="004D5CE0">
      <w:pPr>
        <w:pStyle w:val="Sinespaciado"/>
        <w:jc w:val="both"/>
        <w:rPr>
          <w:rFonts w:cs="Arial"/>
          <w:bCs/>
          <w:szCs w:val="22"/>
          <w:lang w:val="es-MX" w:eastAsia="en-US" w:bidi="en-US"/>
        </w:rPr>
      </w:pPr>
    </w:p>
    <w:p w14:paraId="7C76CAEC" w14:textId="7453C063" w:rsidR="00770AC0" w:rsidRDefault="00770AC0" w:rsidP="004D5CE0">
      <w:pPr>
        <w:pStyle w:val="Sinespaciado"/>
        <w:jc w:val="both"/>
        <w:rPr>
          <w:rFonts w:cs="Arial"/>
          <w:bCs/>
          <w:szCs w:val="22"/>
          <w:lang w:val="es-MX" w:eastAsia="en-US" w:bidi="en-US"/>
        </w:rPr>
      </w:pPr>
    </w:p>
    <w:p w14:paraId="4C088216" w14:textId="77777777" w:rsidR="00770AC0" w:rsidRPr="004D5CE0" w:rsidRDefault="00770AC0" w:rsidP="004D5CE0">
      <w:pPr>
        <w:pStyle w:val="Sinespaciado"/>
        <w:jc w:val="both"/>
        <w:rPr>
          <w:rFonts w:cs="Arial"/>
          <w:bCs/>
          <w:szCs w:val="22"/>
          <w:lang w:val="es-MX" w:eastAsia="en-US" w:bidi="en-US"/>
        </w:rPr>
      </w:pPr>
    </w:p>
    <w:p w14:paraId="269FD75B" w14:textId="06BD0246" w:rsidR="00A41561" w:rsidRDefault="00A41561" w:rsidP="008F507D">
      <w:pPr>
        <w:pStyle w:val="Sinespaciado"/>
        <w:numPr>
          <w:ilvl w:val="0"/>
          <w:numId w:val="2"/>
        </w:numPr>
        <w:jc w:val="both"/>
        <w:rPr>
          <w:rFonts w:cs="Arial"/>
          <w:b/>
          <w:szCs w:val="22"/>
          <w:lang w:val="es-MX" w:eastAsia="en-US" w:bidi="en-US"/>
        </w:rPr>
      </w:pPr>
      <w:r>
        <w:rPr>
          <w:rFonts w:cs="Arial"/>
          <w:b/>
          <w:szCs w:val="22"/>
          <w:lang w:val="es-MX" w:eastAsia="en-US" w:bidi="en-US"/>
        </w:rPr>
        <w:lastRenderedPageBreak/>
        <w:t>A</w:t>
      </w:r>
      <w:r w:rsidR="003F73AA">
        <w:rPr>
          <w:rFonts w:cs="Arial"/>
          <w:b/>
          <w:szCs w:val="22"/>
          <w:lang w:val="es-MX" w:eastAsia="en-US" w:bidi="en-US"/>
        </w:rPr>
        <w:t>TENCIÓN DE DENUNCIAS</w:t>
      </w:r>
    </w:p>
    <w:p w14:paraId="1C0CF40D" w14:textId="77777777" w:rsidR="003F73AA" w:rsidRDefault="003F73AA" w:rsidP="003F73AA">
      <w:pPr>
        <w:pStyle w:val="Sinespaciado"/>
        <w:ind w:left="1080"/>
        <w:jc w:val="both"/>
        <w:rPr>
          <w:rFonts w:cs="Arial"/>
          <w:b/>
          <w:szCs w:val="22"/>
          <w:lang w:val="es-MX" w:eastAsia="en-US" w:bidi="en-US"/>
        </w:rPr>
      </w:pPr>
    </w:p>
    <w:p w14:paraId="3C2ABCFF" w14:textId="7F1FF91B" w:rsidR="003F73AA" w:rsidRPr="00734B2F" w:rsidRDefault="003F73AA" w:rsidP="008F507D">
      <w:pPr>
        <w:pStyle w:val="Sinespaciado"/>
        <w:numPr>
          <w:ilvl w:val="0"/>
          <w:numId w:val="21"/>
        </w:numPr>
        <w:jc w:val="both"/>
        <w:rPr>
          <w:rFonts w:cs="Arial"/>
          <w:b/>
          <w:i/>
          <w:iCs/>
          <w:szCs w:val="22"/>
          <w:lang w:val="es-MX" w:eastAsia="en-US" w:bidi="en-US"/>
        </w:rPr>
      </w:pPr>
      <w:r w:rsidRPr="00734B2F">
        <w:rPr>
          <w:rFonts w:cs="Arial"/>
          <w:b/>
          <w:i/>
          <w:iCs/>
          <w:szCs w:val="22"/>
          <w:lang w:val="es-MX" w:eastAsia="en-US" w:bidi="en-US"/>
        </w:rPr>
        <w:t xml:space="preserve">Principios </w:t>
      </w:r>
      <w:r w:rsidR="00BA1A85">
        <w:rPr>
          <w:rFonts w:cs="Arial"/>
          <w:b/>
          <w:i/>
          <w:iCs/>
          <w:szCs w:val="22"/>
          <w:lang w:val="es-MX" w:eastAsia="en-US" w:bidi="en-US"/>
        </w:rPr>
        <w:t>I</w:t>
      </w:r>
      <w:r w:rsidRPr="00734B2F">
        <w:rPr>
          <w:rFonts w:cs="Arial"/>
          <w:b/>
          <w:i/>
          <w:iCs/>
          <w:szCs w:val="22"/>
          <w:lang w:val="es-MX" w:eastAsia="en-US" w:bidi="en-US"/>
        </w:rPr>
        <w:t xml:space="preserve">nherentes a la </w:t>
      </w:r>
      <w:r w:rsidR="00BA1A85">
        <w:rPr>
          <w:rFonts w:cs="Arial"/>
          <w:b/>
          <w:i/>
          <w:iCs/>
          <w:szCs w:val="22"/>
          <w:lang w:val="es-MX" w:eastAsia="en-US" w:bidi="en-US"/>
        </w:rPr>
        <w:t>A</w:t>
      </w:r>
      <w:r w:rsidRPr="00734B2F">
        <w:rPr>
          <w:rFonts w:cs="Arial"/>
          <w:b/>
          <w:i/>
          <w:iCs/>
          <w:szCs w:val="22"/>
          <w:lang w:val="es-MX" w:eastAsia="en-US" w:bidi="en-US"/>
        </w:rPr>
        <w:t xml:space="preserve">tención de </w:t>
      </w:r>
      <w:r w:rsidR="00BA1A85">
        <w:rPr>
          <w:rFonts w:cs="Arial"/>
          <w:b/>
          <w:i/>
          <w:iCs/>
          <w:szCs w:val="22"/>
          <w:lang w:val="es-MX" w:eastAsia="en-US" w:bidi="en-US"/>
        </w:rPr>
        <w:t>D</w:t>
      </w:r>
      <w:r w:rsidRPr="00734B2F">
        <w:rPr>
          <w:rFonts w:cs="Arial"/>
          <w:b/>
          <w:i/>
          <w:iCs/>
          <w:szCs w:val="22"/>
          <w:lang w:val="es-MX" w:eastAsia="en-US" w:bidi="en-US"/>
        </w:rPr>
        <w:t>enuncias</w:t>
      </w:r>
    </w:p>
    <w:p w14:paraId="167FEC8D" w14:textId="3990F788" w:rsidR="006770E0" w:rsidRDefault="006770E0" w:rsidP="006770E0">
      <w:pPr>
        <w:pStyle w:val="Sinespaciado"/>
        <w:jc w:val="both"/>
        <w:rPr>
          <w:rFonts w:cs="Arial"/>
          <w:b/>
          <w:szCs w:val="22"/>
          <w:lang w:val="es-MX" w:eastAsia="en-US" w:bidi="en-US"/>
        </w:rPr>
      </w:pPr>
    </w:p>
    <w:p w14:paraId="0974F6D9" w14:textId="4A6F8A27" w:rsidR="006770E0" w:rsidRDefault="00F772F6" w:rsidP="00920A19">
      <w:pPr>
        <w:pStyle w:val="Sinespaciado"/>
        <w:spacing w:line="276" w:lineRule="auto"/>
        <w:jc w:val="both"/>
        <w:rPr>
          <w:rFonts w:cs="Arial"/>
          <w:bCs/>
          <w:szCs w:val="22"/>
          <w:lang w:val="es-MX" w:eastAsia="en-US" w:bidi="en-US"/>
        </w:rPr>
      </w:pPr>
      <w:r w:rsidRPr="00F772F6">
        <w:rPr>
          <w:rFonts w:cs="Arial"/>
          <w:bCs/>
          <w:szCs w:val="22"/>
          <w:lang w:val="es-MX" w:eastAsia="en-US" w:bidi="en-US"/>
        </w:rPr>
        <w:t xml:space="preserve">En la atención de denuncias, los </w:t>
      </w:r>
      <w:r>
        <w:rPr>
          <w:rFonts w:cs="Arial"/>
          <w:bCs/>
          <w:szCs w:val="22"/>
          <w:lang w:val="es-MX" w:eastAsia="en-US" w:bidi="en-US"/>
        </w:rPr>
        <w:t>Subc</w:t>
      </w:r>
      <w:r w:rsidRPr="00F772F6">
        <w:rPr>
          <w:rFonts w:cs="Arial"/>
          <w:bCs/>
          <w:szCs w:val="22"/>
          <w:lang w:val="es-MX" w:eastAsia="en-US" w:bidi="en-US"/>
        </w:rPr>
        <w:t>omités de Ética deberán</w:t>
      </w:r>
      <w:r>
        <w:rPr>
          <w:rFonts w:cs="Arial"/>
          <w:bCs/>
          <w:szCs w:val="22"/>
          <w:lang w:val="es-MX" w:eastAsia="en-US" w:bidi="en-US"/>
        </w:rPr>
        <w:t xml:space="preserve"> </w:t>
      </w:r>
      <w:r w:rsidRPr="00F772F6">
        <w:rPr>
          <w:rFonts w:cs="Arial"/>
          <w:bCs/>
          <w:szCs w:val="22"/>
          <w:lang w:val="es-MX" w:eastAsia="en-US" w:bidi="en-US"/>
        </w:rPr>
        <w:t>actuar con respeto a los derechos humanos, perspectiva de género, y atendiendo a los principios de legalidad, imparcialidad,</w:t>
      </w:r>
      <w:r>
        <w:rPr>
          <w:rFonts w:cs="Arial"/>
          <w:bCs/>
          <w:szCs w:val="22"/>
          <w:lang w:val="es-MX" w:eastAsia="en-US" w:bidi="en-US"/>
        </w:rPr>
        <w:t xml:space="preserve"> </w:t>
      </w:r>
      <w:r w:rsidRPr="00F772F6">
        <w:rPr>
          <w:rFonts w:cs="Arial"/>
          <w:bCs/>
          <w:szCs w:val="22"/>
          <w:lang w:val="es-MX" w:eastAsia="en-US" w:bidi="en-US"/>
        </w:rPr>
        <w:t>objetividad, igualdad, eficiencia y eficacia.</w:t>
      </w:r>
    </w:p>
    <w:p w14:paraId="3413D608" w14:textId="7806BEE7" w:rsidR="0066203F" w:rsidRDefault="0066203F" w:rsidP="00920A19">
      <w:pPr>
        <w:pStyle w:val="Sinespaciado"/>
        <w:spacing w:line="276" w:lineRule="auto"/>
        <w:jc w:val="both"/>
        <w:rPr>
          <w:rFonts w:cs="Arial"/>
          <w:bCs/>
          <w:szCs w:val="22"/>
          <w:lang w:val="es-MX" w:eastAsia="en-US" w:bidi="en-US"/>
        </w:rPr>
      </w:pPr>
    </w:p>
    <w:p w14:paraId="3D3722DC" w14:textId="5FDF2062" w:rsidR="0066203F" w:rsidRDefault="0066203F" w:rsidP="00920A19">
      <w:pPr>
        <w:pStyle w:val="Sinespaciado"/>
        <w:spacing w:line="276" w:lineRule="auto"/>
        <w:jc w:val="both"/>
        <w:rPr>
          <w:rFonts w:cs="Arial"/>
          <w:bCs/>
          <w:szCs w:val="22"/>
          <w:lang w:val="es-MX" w:eastAsia="en-US" w:bidi="en-US"/>
        </w:rPr>
      </w:pPr>
      <w:r>
        <w:rPr>
          <w:rFonts w:cs="Arial"/>
          <w:bCs/>
          <w:szCs w:val="22"/>
          <w:lang w:val="es-MX" w:eastAsia="en-US" w:bidi="en-US"/>
        </w:rPr>
        <w:t>Las denuncias que sean presentadas</w:t>
      </w:r>
      <w:r w:rsidR="00CD5D2A">
        <w:rPr>
          <w:rFonts w:cs="Arial"/>
          <w:bCs/>
          <w:szCs w:val="22"/>
          <w:lang w:val="es-MX" w:eastAsia="en-US" w:bidi="en-US"/>
        </w:rPr>
        <w:t xml:space="preserve"> ante el Subcomité de Ética de los Institutos Tecnológicos y Centros</w:t>
      </w:r>
      <w:r>
        <w:rPr>
          <w:rFonts w:cs="Arial"/>
          <w:bCs/>
          <w:szCs w:val="22"/>
          <w:lang w:val="es-MX" w:eastAsia="en-US" w:bidi="en-US"/>
        </w:rPr>
        <w:t xml:space="preserve"> deberán ser atendidas conforme a los procedimientos establecidos por el Comité de Ética y de Prevención de Conflictos de Interés central del Tecnológico Nacional de México, así como a los protocolos especializados de actuación en materia de Discriminación, Acoso y Hostigamiento sexual y/o Laboral que emita la Secretaría de Función Pública</w:t>
      </w:r>
      <w:r w:rsidR="00CD5D2A">
        <w:rPr>
          <w:rFonts w:cs="Arial"/>
          <w:bCs/>
          <w:szCs w:val="22"/>
          <w:lang w:val="es-MX" w:eastAsia="en-US" w:bidi="en-US"/>
        </w:rPr>
        <w:t>.</w:t>
      </w:r>
    </w:p>
    <w:p w14:paraId="60C20854" w14:textId="77777777" w:rsidR="00CD5D2A" w:rsidRDefault="00CD5D2A" w:rsidP="00920A19">
      <w:pPr>
        <w:pStyle w:val="Sinespaciado"/>
        <w:spacing w:line="276" w:lineRule="auto"/>
        <w:jc w:val="both"/>
        <w:rPr>
          <w:rFonts w:cs="Arial"/>
          <w:bCs/>
          <w:szCs w:val="22"/>
          <w:lang w:val="es-MX" w:eastAsia="en-US" w:bidi="en-US"/>
        </w:rPr>
      </w:pPr>
    </w:p>
    <w:p w14:paraId="7328B878" w14:textId="62DED75B" w:rsidR="0066203F" w:rsidRDefault="00CD5D2A" w:rsidP="00920A19">
      <w:pPr>
        <w:pStyle w:val="Sinespaciado"/>
        <w:spacing w:line="276" w:lineRule="auto"/>
        <w:jc w:val="both"/>
        <w:rPr>
          <w:rFonts w:cs="Arial"/>
          <w:bCs/>
          <w:szCs w:val="22"/>
          <w:lang w:val="es-MX" w:eastAsia="en-US" w:bidi="en-US"/>
        </w:rPr>
      </w:pPr>
      <w:r>
        <w:rPr>
          <w:rFonts w:cs="Arial"/>
          <w:bCs/>
          <w:szCs w:val="22"/>
          <w:lang w:val="es-MX" w:eastAsia="en-US" w:bidi="en-US"/>
        </w:rPr>
        <w:t>L</w:t>
      </w:r>
      <w:r w:rsidR="0066203F">
        <w:rPr>
          <w:rFonts w:cs="Arial"/>
          <w:bCs/>
          <w:szCs w:val="22"/>
          <w:lang w:val="es-MX" w:eastAsia="en-US" w:bidi="en-US"/>
        </w:rPr>
        <w:t xml:space="preserve">os </w:t>
      </w:r>
      <w:r>
        <w:rPr>
          <w:rFonts w:cs="Arial"/>
          <w:bCs/>
          <w:szCs w:val="22"/>
          <w:lang w:val="es-MX" w:eastAsia="en-US" w:bidi="en-US"/>
        </w:rPr>
        <w:t xml:space="preserve">puntos abordados en </w:t>
      </w:r>
      <w:r w:rsidR="00E70BCB">
        <w:rPr>
          <w:rFonts w:cs="Arial"/>
          <w:bCs/>
          <w:szCs w:val="22"/>
          <w:lang w:val="es-MX" w:eastAsia="en-US" w:bidi="en-US"/>
        </w:rPr>
        <w:t xml:space="preserve">los </w:t>
      </w:r>
      <w:r w:rsidR="0066203F">
        <w:rPr>
          <w:rFonts w:cs="Arial"/>
          <w:bCs/>
          <w:szCs w:val="22"/>
          <w:lang w:val="es-MX" w:eastAsia="en-US" w:bidi="en-US"/>
        </w:rPr>
        <w:t xml:space="preserve">presentes </w:t>
      </w:r>
      <w:r>
        <w:rPr>
          <w:rFonts w:cs="Arial"/>
          <w:bCs/>
          <w:szCs w:val="22"/>
          <w:lang w:val="es-MX" w:eastAsia="en-US" w:bidi="en-US"/>
        </w:rPr>
        <w:t>l</w:t>
      </w:r>
      <w:r w:rsidR="0066203F">
        <w:rPr>
          <w:rFonts w:cs="Arial"/>
          <w:bCs/>
          <w:szCs w:val="22"/>
          <w:lang w:val="es-MX" w:eastAsia="en-US" w:bidi="en-US"/>
        </w:rPr>
        <w:t>ineamientos</w:t>
      </w:r>
      <w:r>
        <w:rPr>
          <w:rFonts w:cs="Arial"/>
          <w:bCs/>
          <w:szCs w:val="22"/>
          <w:lang w:val="es-MX" w:eastAsia="en-US" w:bidi="en-US"/>
        </w:rPr>
        <w:t xml:space="preserve"> en materia de atención de denuncias</w:t>
      </w:r>
      <w:r w:rsidR="0066203F">
        <w:rPr>
          <w:rFonts w:cs="Arial"/>
          <w:bCs/>
          <w:szCs w:val="22"/>
          <w:lang w:val="es-MX" w:eastAsia="en-US" w:bidi="en-US"/>
        </w:rPr>
        <w:t xml:space="preserve"> son solo una guía de apoyo y soporte para la atención de </w:t>
      </w:r>
      <w:r>
        <w:rPr>
          <w:rFonts w:cs="Arial"/>
          <w:bCs/>
          <w:szCs w:val="22"/>
          <w:lang w:val="es-MX" w:eastAsia="en-US" w:bidi="en-US"/>
        </w:rPr>
        <w:t>las mismas</w:t>
      </w:r>
      <w:r w:rsidR="0066203F">
        <w:rPr>
          <w:rFonts w:cs="Arial"/>
          <w:bCs/>
          <w:szCs w:val="22"/>
          <w:lang w:val="es-MX" w:eastAsia="en-US" w:bidi="en-US"/>
        </w:rPr>
        <w:t xml:space="preserve"> con el objetivo de enriquecer y dar pautas que, de ser el caso, no se hayan abordado en los procedimientos establecidos por </w:t>
      </w:r>
      <w:r>
        <w:rPr>
          <w:rFonts w:cs="Arial"/>
          <w:bCs/>
          <w:szCs w:val="22"/>
          <w:lang w:val="es-MX" w:eastAsia="en-US" w:bidi="en-US"/>
        </w:rPr>
        <w:t>el Comité de Ética Central.</w:t>
      </w:r>
    </w:p>
    <w:p w14:paraId="0C9C2108" w14:textId="77777777" w:rsidR="00F772F6" w:rsidRPr="006770E0" w:rsidRDefault="00F772F6" w:rsidP="00F772F6">
      <w:pPr>
        <w:pStyle w:val="Sinespaciado"/>
        <w:jc w:val="both"/>
        <w:rPr>
          <w:rFonts w:cs="Arial"/>
          <w:bCs/>
          <w:szCs w:val="22"/>
          <w:lang w:val="es-MX" w:eastAsia="en-US" w:bidi="en-US"/>
        </w:rPr>
      </w:pPr>
    </w:p>
    <w:p w14:paraId="0F992B3D" w14:textId="5929AAAA" w:rsidR="003F73AA" w:rsidRPr="00734B2F" w:rsidRDefault="003F73AA" w:rsidP="008F507D">
      <w:pPr>
        <w:pStyle w:val="Sinespaciado"/>
        <w:numPr>
          <w:ilvl w:val="0"/>
          <w:numId w:val="21"/>
        </w:numPr>
        <w:jc w:val="both"/>
        <w:rPr>
          <w:rFonts w:cs="Arial"/>
          <w:b/>
          <w:i/>
          <w:iCs/>
          <w:szCs w:val="22"/>
          <w:lang w:val="es-MX" w:eastAsia="en-US" w:bidi="en-US"/>
        </w:rPr>
      </w:pPr>
      <w:r w:rsidRPr="00734B2F">
        <w:rPr>
          <w:rFonts w:cs="Arial"/>
          <w:b/>
          <w:i/>
          <w:iCs/>
          <w:szCs w:val="22"/>
          <w:lang w:val="es-MX" w:eastAsia="en-US" w:bidi="en-US"/>
        </w:rPr>
        <w:t xml:space="preserve">Plazo para la </w:t>
      </w:r>
      <w:r w:rsidR="00BA1A85">
        <w:rPr>
          <w:rFonts w:cs="Arial"/>
          <w:b/>
          <w:i/>
          <w:iCs/>
          <w:szCs w:val="22"/>
          <w:lang w:val="es-MX" w:eastAsia="en-US" w:bidi="en-US"/>
        </w:rPr>
        <w:t>P</w:t>
      </w:r>
      <w:r w:rsidRPr="00734B2F">
        <w:rPr>
          <w:rFonts w:cs="Arial"/>
          <w:b/>
          <w:i/>
          <w:iCs/>
          <w:szCs w:val="22"/>
          <w:lang w:val="es-MX" w:eastAsia="en-US" w:bidi="en-US"/>
        </w:rPr>
        <w:t xml:space="preserve">resentación y </w:t>
      </w:r>
      <w:r w:rsidR="00BA1A85">
        <w:rPr>
          <w:rFonts w:cs="Arial"/>
          <w:b/>
          <w:i/>
          <w:iCs/>
          <w:szCs w:val="22"/>
          <w:lang w:val="es-MX" w:eastAsia="en-US" w:bidi="en-US"/>
        </w:rPr>
        <w:t>C</w:t>
      </w:r>
      <w:r w:rsidRPr="00734B2F">
        <w:rPr>
          <w:rFonts w:cs="Arial"/>
          <w:b/>
          <w:i/>
          <w:iCs/>
          <w:szCs w:val="22"/>
          <w:lang w:val="es-MX" w:eastAsia="en-US" w:bidi="en-US"/>
        </w:rPr>
        <w:t xml:space="preserve">onclusión de </w:t>
      </w:r>
      <w:r w:rsidR="00BA1A85">
        <w:rPr>
          <w:rFonts w:cs="Arial"/>
          <w:b/>
          <w:i/>
          <w:iCs/>
          <w:szCs w:val="22"/>
          <w:lang w:val="es-MX" w:eastAsia="en-US" w:bidi="en-US"/>
        </w:rPr>
        <w:t>D</w:t>
      </w:r>
      <w:r w:rsidRPr="00734B2F">
        <w:rPr>
          <w:rFonts w:cs="Arial"/>
          <w:b/>
          <w:i/>
          <w:iCs/>
          <w:szCs w:val="22"/>
          <w:lang w:val="es-MX" w:eastAsia="en-US" w:bidi="en-US"/>
        </w:rPr>
        <w:t>enuncias</w:t>
      </w:r>
    </w:p>
    <w:p w14:paraId="49AF133B" w14:textId="5C81908E" w:rsidR="00F772F6" w:rsidRDefault="00F772F6" w:rsidP="00920A19">
      <w:pPr>
        <w:pStyle w:val="Sinespaciado"/>
        <w:spacing w:line="276" w:lineRule="auto"/>
        <w:jc w:val="both"/>
        <w:rPr>
          <w:rFonts w:cs="Arial"/>
          <w:b/>
          <w:szCs w:val="22"/>
          <w:lang w:val="es-MX" w:eastAsia="en-US" w:bidi="en-US"/>
        </w:rPr>
      </w:pPr>
    </w:p>
    <w:p w14:paraId="09B26EE3" w14:textId="4D27E75C" w:rsidR="00F772F6" w:rsidRDefault="00F772F6" w:rsidP="00920A19">
      <w:pPr>
        <w:pStyle w:val="Sinespaciado"/>
        <w:spacing w:line="276" w:lineRule="auto"/>
        <w:jc w:val="both"/>
        <w:rPr>
          <w:rFonts w:cs="Arial"/>
          <w:bCs/>
          <w:szCs w:val="22"/>
          <w:lang w:val="es-MX" w:eastAsia="en-US" w:bidi="en-US"/>
        </w:rPr>
      </w:pPr>
      <w:r w:rsidRPr="00F772F6">
        <w:rPr>
          <w:rFonts w:cs="Arial"/>
          <w:bCs/>
          <w:szCs w:val="22"/>
          <w:lang w:val="es-MX" w:eastAsia="en-US" w:bidi="en-US"/>
        </w:rPr>
        <w:t>La denuncia podrá presentarse dentro del plazo de tres años, contados a partir</w:t>
      </w:r>
      <w:r>
        <w:rPr>
          <w:rFonts w:cs="Arial"/>
          <w:bCs/>
          <w:szCs w:val="22"/>
          <w:lang w:val="es-MX" w:eastAsia="en-US" w:bidi="en-US"/>
        </w:rPr>
        <w:t xml:space="preserve"> </w:t>
      </w:r>
      <w:r w:rsidRPr="00F772F6">
        <w:rPr>
          <w:rFonts w:cs="Arial"/>
          <w:bCs/>
          <w:szCs w:val="22"/>
          <w:lang w:val="es-MX" w:eastAsia="en-US" w:bidi="en-US"/>
        </w:rPr>
        <w:t>del día siguiente al que se hubieren realizado las conductas denunciadas, o bien, en que éstas hubieren cesado.</w:t>
      </w:r>
    </w:p>
    <w:p w14:paraId="0EE39289" w14:textId="77777777" w:rsidR="00F772F6" w:rsidRPr="00F772F6" w:rsidRDefault="00F772F6" w:rsidP="00F772F6">
      <w:pPr>
        <w:pStyle w:val="Sinespaciado"/>
        <w:jc w:val="both"/>
        <w:rPr>
          <w:rFonts w:cs="Arial"/>
          <w:bCs/>
          <w:szCs w:val="22"/>
          <w:lang w:val="es-MX" w:eastAsia="en-US" w:bidi="en-US"/>
        </w:rPr>
      </w:pPr>
    </w:p>
    <w:p w14:paraId="7193746B" w14:textId="13CE4BEA" w:rsidR="00F772F6" w:rsidRPr="00F772F6" w:rsidRDefault="00F772F6" w:rsidP="00920A19">
      <w:pPr>
        <w:pStyle w:val="Sinespaciado"/>
        <w:spacing w:line="276" w:lineRule="auto"/>
        <w:jc w:val="both"/>
        <w:rPr>
          <w:rFonts w:cs="Arial"/>
          <w:bCs/>
          <w:szCs w:val="22"/>
          <w:lang w:val="es-MX" w:eastAsia="en-US" w:bidi="en-US"/>
        </w:rPr>
      </w:pPr>
      <w:r w:rsidRPr="00F772F6">
        <w:rPr>
          <w:rFonts w:cs="Arial"/>
          <w:bCs/>
          <w:szCs w:val="22"/>
          <w:lang w:val="es-MX" w:eastAsia="en-US" w:bidi="en-US"/>
        </w:rPr>
        <w:t xml:space="preserve">El </w:t>
      </w:r>
      <w:r>
        <w:rPr>
          <w:rFonts w:cs="Arial"/>
          <w:bCs/>
          <w:szCs w:val="22"/>
          <w:lang w:val="es-MX" w:eastAsia="en-US" w:bidi="en-US"/>
        </w:rPr>
        <w:t>Subc</w:t>
      </w:r>
      <w:r w:rsidRPr="00F772F6">
        <w:rPr>
          <w:rFonts w:cs="Arial"/>
          <w:bCs/>
          <w:szCs w:val="22"/>
          <w:lang w:val="es-MX" w:eastAsia="en-US" w:bidi="en-US"/>
        </w:rPr>
        <w:t>omité de Ética deberá concluir la atención y determinación de cualquier denuncia dentro de un plazo máximo de cuatro</w:t>
      </w:r>
      <w:r>
        <w:rPr>
          <w:rFonts w:cs="Arial"/>
          <w:bCs/>
          <w:szCs w:val="22"/>
          <w:lang w:val="es-MX" w:eastAsia="en-US" w:bidi="en-US"/>
        </w:rPr>
        <w:t xml:space="preserve"> </w:t>
      </w:r>
      <w:r w:rsidRPr="00F772F6">
        <w:rPr>
          <w:rFonts w:cs="Arial"/>
          <w:bCs/>
          <w:szCs w:val="22"/>
          <w:lang w:val="es-MX" w:eastAsia="en-US" w:bidi="en-US"/>
        </w:rPr>
        <w:t>meses contados a partir de</w:t>
      </w:r>
      <w:r w:rsidR="004C1E19">
        <w:rPr>
          <w:rFonts w:cs="Arial"/>
          <w:bCs/>
          <w:szCs w:val="22"/>
          <w:lang w:val="es-MX" w:eastAsia="en-US" w:bidi="en-US"/>
        </w:rPr>
        <w:t xml:space="preserve"> su registro </w:t>
      </w:r>
      <w:r w:rsidR="00920A19">
        <w:rPr>
          <w:rFonts w:cs="Arial"/>
          <w:bCs/>
          <w:szCs w:val="22"/>
          <w:lang w:val="es-MX" w:eastAsia="en-US" w:bidi="en-US"/>
        </w:rPr>
        <w:t>en el sistema que establezca el Comité de Ética central</w:t>
      </w:r>
      <w:r w:rsidR="004C1E19">
        <w:rPr>
          <w:rFonts w:cs="Arial"/>
          <w:bCs/>
          <w:szCs w:val="22"/>
          <w:lang w:val="es-MX" w:eastAsia="en-US" w:bidi="en-US"/>
        </w:rPr>
        <w:t xml:space="preserve"> conforme a lo establecido en Punto 5. del Apartado XIV en los presentes lineamientos</w:t>
      </w:r>
      <w:r w:rsidRPr="00F772F6">
        <w:rPr>
          <w:rFonts w:cs="Arial"/>
          <w:bCs/>
          <w:szCs w:val="22"/>
          <w:lang w:val="es-MX" w:eastAsia="en-US" w:bidi="en-US"/>
        </w:rPr>
        <w:t>. Cuando por causas ajenas no pueda cumplir con dicho plazo, deberá</w:t>
      </w:r>
      <w:r w:rsidR="00920A19">
        <w:rPr>
          <w:rFonts w:cs="Arial"/>
          <w:bCs/>
          <w:szCs w:val="22"/>
          <w:lang w:val="es-MX" w:eastAsia="en-US" w:bidi="en-US"/>
        </w:rPr>
        <w:t xml:space="preserve"> </w:t>
      </w:r>
      <w:r w:rsidRPr="00F772F6">
        <w:rPr>
          <w:rFonts w:cs="Arial"/>
          <w:bCs/>
          <w:szCs w:val="22"/>
          <w:lang w:val="es-MX" w:eastAsia="en-US" w:bidi="en-US"/>
        </w:rPr>
        <w:t>solicitar prórroga a</w:t>
      </w:r>
      <w:r w:rsidR="00920A19">
        <w:rPr>
          <w:rFonts w:cs="Arial"/>
          <w:bCs/>
          <w:szCs w:val="22"/>
          <w:lang w:val="es-MX" w:eastAsia="en-US" w:bidi="en-US"/>
        </w:rPr>
        <w:t xml:space="preserve">l Comité de Ética central </w:t>
      </w:r>
      <w:r w:rsidRPr="00F772F6">
        <w:rPr>
          <w:rFonts w:cs="Arial"/>
          <w:bCs/>
          <w:szCs w:val="22"/>
          <w:lang w:val="es-MX" w:eastAsia="en-US" w:bidi="en-US"/>
        </w:rPr>
        <w:t xml:space="preserve">para su conclusión, la cual podrá otorgarse hasta por un plazo máximo de </w:t>
      </w:r>
      <w:r w:rsidRPr="00734B2F">
        <w:rPr>
          <w:rFonts w:cs="Arial"/>
          <w:b/>
          <w:szCs w:val="22"/>
          <w:lang w:val="es-MX" w:eastAsia="en-US" w:bidi="en-US"/>
        </w:rPr>
        <w:t>cuarenta y cinco días</w:t>
      </w:r>
      <w:r w:rsidR="00920A19" w:rsidRPr="00734B2F">
        <w:rPr>
          <w:rFonts w:cs="Arial"/>
          <w:b/>
          <w:szCs w:val="22"/>
          <w:lang w:val="es-MX" w:eastAsia="en-US" w:bidi="en-US"/>
        </w:rPr>
        <w:t xml:space="preserve"> </w:t>
      </w:r>
      <w:r w:rsidRPr="00734B2F">
        <w:rPr>
          <w:rFonts w:cs="Arial"/>
          <w:b/>
          <w:szCs w:val="22"/>
          <w:lang w:val="es-MX" w:eastAsia="en-US" w:bidi="en-US"/>
        </w:rPr>
        <w:t>naturales</w:t>
      </w:r>
      <w:r w:rsidRPr="00F772F6">
        <w:rPr>
          <w:rFonts w:cs="Arial"/>
          <w:bCs/>
          <w:szCs w:val="22"/>
          <w:lang w:val="es-MX" w:eastAsia="en-US" w:bidi="en-US"/>
        </w:rPr>
        <w:t xml:space="preserve"> dependiendo de la materia de la denuncia.</w:t>
      </w:r>
    </w:p>
    <w:p w14:paraId="0B638B07" w14:textId="77777777" w:rsidR="00F772F6" w:rsidRDefault="00F772F6" w:rsidP="00F772F6">
      <w:pPr>
        <w:pStyle w:val="Sinespaciado"/>
        <w:jc w:val="both"/>
        <w:rPr>
          <w:rFonts w:cs="Arial"/>
          <w:b/>
          <w:szCs w:val="22"/>
          <w:lang w:val="es-MX" w:eastAsia="en-US" w:bidi="en-US"/>
        </w:rPr>
      </w:pPr>
    </w:p>
    <w:p w14:paraId="4E67E9AA" w14:textId="76C13ED3" w:rsidR="003F73AA" w:rsidRPr="00734B2F" w:rsidRDefault="003F73AA" w:rsidP="008F507D">
      <w:pPr>
        <w:pStyle w:val="Sinespaciado"/>
        <w:numPr>
          <w:ilvl w:val="0"/>
          <w:numId w:val="21"/>
        </w:numPr>
        <w:jc w:val="both"/>
        <w:rPr>
          <w:rFonts w:cs="Arial"/>
          <w:b/>
          <w:i/>
          <w:iCs/>
          <w:szCs w:val="22"/>
          <w:lang w:val="es-MX" w:eastAsia="en-US" w:bidi="en-US"/>
        </w:rPr>
      </w:pPr>
      <w:r w:rsidRPr="00734B2F">
        <w:rPr>
          <w:rFonts w:cs="Arial"/>
          <w:b/>
          <w:i/>
          <w:iCs/>
          <w:szCs w:val="22"/>
          <w:lang w:val="es-MX" w:eastAsia="en-US" w:bidi="en-US"/>
        </w:rPr>
        <w:t xml:space="preserve">Requisitos </w:t>
      </w:r>
    </w:p>
    <w:p w14:paraId="6E9416EA" w14:textId="42400F5C" w:rsidR="00920A19" w:rsidRDefault="00920A19" w:rsidP="00920A19">
      <w:pPr>
        <w:pStyle w:val="Sinespaciado"/>
        <w:jc w:val="both"/>
        <w:rPr>
          <w:rFonts w:cs="Arial"/>
          <w:b/>
          <w:szCs w:val="22"/>
          <w:lang w:val="es-MX" w:eastAsia="en-US" w:bidi="en-US"/>
        </w:rPr>
      </w:pPr>
    </w:p>
    <w:p w14:paraId="2E9A1C1B" w14:textId="10075A6B" w:rsidR="00920A19" w:rsidRDefault="00920A19" w:rsidP="00734B2F">
      <w:pPr>
        <w:pStyle w:val="Sinespaciado"/>
        <w:spacing w:line="276" w:lineRule="auto"/>
        <w:jc w:val="both"/>
        <w:rPr>
          <w:rFonts w:cs="Arial"/>
          <w:bCs/>
          <w:szCs w:val="22"/>
          <w:lang w:val="es-MX" w:eastAsia="en-US" w:bidi="en-US"/>
        </w:rPr>
      </w:pPr>
      <w:r w:rsidRPr="00920A19">
        <w:rPr>
          <w:rFonts w:cs="Arial"/>
          <w:bCs/>
          <w:szCs w:val="22"/>
          <w:lang w:val="es-MX" w:eastAsia="en-US" w:bidi="en-US"/>
        </w:rPr>
        <w:t xml:space="preserve">Las denuncias deberán presentarse por escrito dirigido al </w:t>
      </w:r>
      <w:r>
        <w:rPr>
          <w:rFonts w:cs="Arial"/>
          <w:bCs/>
          <w:szCs w:val="22"/>
          <w:lang w:val="es-MX" w:eastAsia="en-US" w:bidi="en-US"/>
        </w:rPr>
        <w:t>Subc</w:t>
      </w:r>
      <w:r w:rsidRPr="00920A19">
        <w:rPr>
          <w:rFonts w:cs="Arial"/>
          <w:bCs/>
          <w:szCs w:val="22"/>
          <w:lang w:val="es-MX" w:eastAsia="en-US" w:bidi="en-US"/>
        </w:rPr>
        <w:t>omité de Ética, a través de los medios físicos o</w:t>
      </w:r>
      <w:r>
        <w:rPr>
          <w:rFonts w:cs="Arial"/>
          <w:bCs/>
          <w:szCs w:val="22"/>
          <w:lang w:val="es-MX" w:eastAsia="en-US" w:bidi="en-US"/>
        </w:rPr>
        <w:t xml:space="preserve"> </w:t>
      </w:r>
      <w:r w:rsidRPr="00920A19">
        <w:rPr>
          <w:rFonts w:cs="Arial"/>
          <w:bCs/>
          <w:szCs w:val="22"/>
          <w:lang w:val="es-MX" w:eastAsia="en-US" w:bidi="en-US"/>
        </w:rPr>
        <w:t>electrónicos que para el efecto se establezcan, las cuales deberán contener los siguientes requisitos:</w:t>
      </w:r>
    </w:p>
    <w:p w14:paraId="05247758" w14:textId="63030E7C" w:rsidR="00920A19" w:rsidRDefault="00920A19" w:rsidP="00920A19">
      <w:pPr>
        <w:pStyle w:val="Sinespaciado"/>
        <w:jc w:val="both"/>
        <w:rPr>
          <w:rFonts w:cs="Arial"/>
          <w:bCs/>
          <w:szCs w:val="22"/>
          <w:lang w:val="es-MX" w:eastAsia="en-US" w:bidi="en-US"/>
        </w:rPr>
      </w:pPr>
    </w:p>
    <w:p w14:paraId="074F88A3" w14:textId="66A3F65F" w:rsidR="00920A19" w:rsidRDefault="00920A19" w:rsidP="008F507D">
      <w:pPr>
        <w:pStyle w:val="Sinespaciado"/>
        <w:numPr>
          <w:ilvl w:val="0"/>
          <w:numId w:val="23"/>
        </w:numPr>
        <w:spacing w:line="276" w:lineRule="auto"/>
        <w:jc w:val="both"/>
        <w:rPr>
          <w:rFonts w:cs="Arial"/>
          <w:bCs/>
          <w:szCs w:val="22"/>
          <w:lang w:val="es-MX" w:eastAsia="en-US" w:bidi="en-US"/>
        </w:rPr>
      </w:pPr>
      <w:r w:rsidRPr="00920A19">
        <w:rPr>
          <w:rFonts w:cs="Arial"/>
          <w:bCs/>
          <w:szCs w:val="22"/>
          <w:lang w:val="es-MX" w:eastAsia="en-US" w:bidi="en-US"/>
        </w:rPr>
        <w:t>Nombre de la persona denunciante;</w:t>
      </w:r>
    </w:p>
    <w:p w14:paraId="3B2F952C" w14:textId="6D0441CD" w:rsidR="00920A19" w:rsidRDefault="008D3949" w:rsidP="008F507D">
      <w:pPr>
        <w:pStyle w:val="Sinespaciado"/>
        <w:numPr>
          <w:ilvl w:val="0"/>
          <w:numId w:val="23"/>
        </w:numPr>
        <w:spacing w:line="276" w:lineRule="auto"/>
        <w:jc w:val="both"/>
        <w:rPr>
          <w:rFonts w:cs="Arial"/>
          <w:bCs/>
          <w:szCs w:val="22"/>
          <w:lang w:val="es-MX" w:eastAsia="en-US" w:bidi="en-US"/>
        </w:rPr>
      </w:pPr>
      <w:r w:rsidRPr="008D3949">
        <w:rPr>
          <w:rFonts w:cs="Arial"/>
          <w:bCs/>
          <w:szCs w:val="22"/>
          <w:lang w:val="es-MX" w:eastAsia="en-US" w:bidi="en-US"/>
        </w:rPr>
        <w:t>Domicilio o dirección de correo electrónico para recibir notificaciones;</w:t>
      </w:r>
    </w:p>
    <w:p w14:paraId="575D4EB5" w14:textId="43C0B256" w:rsidR="008D3949" w:rsidRDefault="008D3949" w:rsidP="008F507D">
      <w:pPr>
        <w:pStyle w:val="Sinespaciado"/>
        <w:numPr>
          <w:ilvl w:val="0"/>
          <w:numId w:val="23"/>
        </w:numPr>
        <w:spacing w:line="276" w:lineRule="auto"/>
        <w:jc w:val="both"/>
        <w:rPr>
          <w:rFonts w:cs="Arial"/>
          <w:bCs/>
          <w:szCs w:val="22"/>
          <w:lang w:val="es-MX" w:eastAsia="en-US" w:bidi="en-US"/>
        </w:rPr>
      </w:pPr>
      <w:r w:rsidRPr="008D3949">
        <w:rPr>
          <w:rFonts w:cs="Arial"/>
          <w:bCs/>
          <w:szCs w:val="22"/>
          <w:lang w:val="es-MX" w:eastAsia="en-US" w:bidi="en-US"/>
        </w:rPr>
        <w:t>Nombre y, de ser posible, el cargo de la persona servidora pública de quien se denuncian las conductas, o bien,</w:t>
      </w:r>
      <w:r>
        <w:rPr>
          <w:rFonts w:cs="Arial"/>
          <w:bCs/>
          <w:szCs w:val="22"/>
          <w:lang w:val="es-MX" w:eastAsia="en-US" w:bidi="en-US"/>
        </w:rPr>
        <w:t xml:space="preserve"> </w:t>
      </w:r>
      <w:r w:rsidRPr="008D3949">
        <w:rPr>
          <w:rFonts w:cs="Arial"/>
          <w:bCs/>
          <w:szCs w:val="22"/>
          <w:lang w:val="es-MX" w:eastAsia="en-US" w:bidi="en-US"/>
        </w:rPr>
        <w:t>cualquier otro dato que le identifique, y</w:t>
      </w:r>
    </w:p>
    <w:p w14:paraId="528657F2" w14:textId="60530B43" w:rsidR="008D3949" w:rsidRDefault="008D3949" w:rsidP="008F507D">
      <w:pPr>
        <w:pStyle w:val="Sinespaciado"/>
        <w:numPr>
          <w:ilvl w:val="0"/>
          <w:numId w:val="23"/>
        </w:numPr>
        <w:spacing w:line="276" w:lineRule="auto"/>
        <w:jc w:val="both"/>
        <w:rPr>
          <w:rFonts w:cs="Arial"/>
          <w:bCs/>
          <w:szCs w:val="22"/>
          <w:lang w:val="es-MX" w:eastAsia="en-US" w:bidi="en-US"/>
        </w:rPr>
      </w:pPr>
      <w:r w:rsidRPr="008D3949">
        <w:rPr>
          <w:rFonts w:cs="Arial"/>
          <w:bCs/>
          <w:szCs w:val="22"/>
          <w:lang w:val="es-MX" w:eastAsia="en-US" w:bidi="en-US"/>
        </w:rPr>
        <w:t>Narración clara y sucinta de los hechos en los que se desarrollaron las presuntas vulneraciones, señalando las</w:t>
      </w:r>
      <w:r>
        <w:rPr>
          <w:rFonts w:cs="Arial"/>
          <w:bCs/>
          <w:szCs w:val="22"/>
          <w:lang w:val="es-MX" w:eastAsia="en-US" w:bidi="en-US"/>
        </w:rPr>
        <w:t xml:space="preserve"> </w:t>
      </w:r>
      <w:r w:rsidRPr="008D3949">
        <w:rPr>
          <w:rFonts w:cs="Arial"/>
          <w:bCs/>
          <w:szCs w:val="22"/>
          <w:lang w:val="es-MX" w:eastAsia="en-US" w:bidi="en-US"/>
        </w:rPr>
        <w:t xml:space="preserve">circunstancias de modo, tiempo y lugar, las cuales pueden acontecer al interior de las instalaciones del </w:t>
      </w:r>
      <w:r>
        <w:rPr>
          <w:rFonts w:cs="Arial"/>
          <w:bCs/>
          <w:szCs w:val="22"/>
          <w:lang w:val="es-MX" w:eastAsia="en-US" w:bidi="en-US"/>
        </w:rPr>
        <w:t xml:space="preserve">plantel, </w:t>
      </w:r>
      <w:r w:rsidRPr="008D3949">
        <w:rPr>
          <w:rFonts w:cs="Arial"/>
          <w:bCs/>
          <w:szCs w:val="22"/>
          <w:lang w:val="es-MX" w:eastAsia="en-US" w:bidi="en-US"/>
        </w:rPr>
        <w:t>durante traslados, comisiones, convivencias, celebración de festividades, reuniones externas, entre otras.</w:t>
      </w:r>
    </w:p>
    <w:p w14:paraId="6CE40079" w14:textId="77777777" w:rsidR="008D3949" w:rsidRDefault="008D3949" w:rsidP="008D3949">
      <w:pPr>
        <w:pStyle w:val="Sinespaciado"/>
        <w:ind w:left="720"/>
        <w:jc w:val="both"/>
        <w:rPr>
          <w:rFonts w:cs="Arial"/>
          <w:bCs/>
          <w:szCs w:val="22"/>
          <w:lang w:val="es-MX" w:eastAsia="en-US" w:bidi="en-US"/>
        </w:rPr>
      </w:pPr>
    </w:p>
    <w:p w14:paraId="50F32530" w14:textId="6282336B" w:rsidR="008D3949" w:rsidRDefault="008D3949" w:rsidP="00734B2F">
      <w:pPr>
        <w:pStyle w:val="Sinespaciado"/>
        <w:spacing w:line="276" w:lineRule="auto"/>
        <w:jc w:val="both"/>
        <w:rPr>
          <w:rFonts w:cs="Arial"/>
          <w:bCs/>
          <w:szCs w:val="22"/>
          <w:lang w:val="es-MX" w:eastAsia="en-US" w:bidi="en-US"/>
        </w:rPr>
      </w:pPr>
      <w:r w:rsidRPr="008D3949">
        <w:rPr>
          <w:rFonts w:cs="Arial"/>
          <w:bCs/>
          <w:szCs w:val="22"/>
          <w:lang w:val="es-MX" w:eastAsia="en-US" w:bidi="en-US"/>
        </w:rPr>
        <w:lastRenderedPageBreak/>
        <w:t xml:space="preserve">Las personas denunciantes podrán ofrecer al </w:t>
      </w:r>
      <w:r>
        <w:rPr>
          <w:rFonts w:cs="Arial"/>
          <w:bCs/>
          <w:szCs w:val="22"/>
          <w:lang w:val="es-MX" w:eastAsia="en-US" w:bidi="en-US"/>
        </w:rPr>
        <w:t>Subc</w:t>
      </w:r>
      <w:r w:rsidRPr="008D3949">
        <w:rPr>
          <w:rFonts w:cs="Arial"/>
          <w:bCs/>
          <w:szCs w:val="22"/>
          <w:lang w:val="es-MX" w:eastAsia="en-US" w:bidi="en-US"/>
        </w:rPr>
        <w:t>omité de Ética cualquier prueba que pueda coadyuvar para el esclarecimiento</w:t>
      </w:r>
      <w:r>
        <w:rPr>
          <w:rFonts w:cs="Arial"/>
          <w:bCs/>
          <w:szCs w:val="22"/>
          <w:lang w:val="es-MX" w:eastAsia="en-US" w:bidi="en-US"/>
        </w:rPr>
        <w:t xml:space="preserve"> </w:t>
      </w:r>
      <w:r w:rsidRPr="008D3949">
        <w:rPr>
          <w:rFonts w:cs="Arial"/>
          <w:bCs/>
          <w:szCs w:val="22"/>
          <w:lang w:val="es-MX" w:eastAsia="en-US" w:bidi="en-US"/>
        </w:rPr>
        <w:t xml:space="preserve">de los hechos, en términos del </w:t>
      </w:r>
      <w:r w:rsidR="00D35487">
        <w:rPr>
          <w:rFonts w:cs="Arial"/>
          <w:bCs/>
          <w:szCs w:val="22"/>
          <w:lang w:val="es-MX" w:eastAsia="en-US" w:bidi="en-US"/>
        </w:rPr>
        <w:t xml:space="preserve">Punto 3 del Apartado XVI </w:t>
      </w:r>
      <w:r w:rsidRPr="008D3949">
        <w:rPr>
          <w:rFonts w:cs="Arial"/>
          <w:bCs/>
          <w:szCs w:val="22"/>
          <w:lang w:val="es-MX" w:eastAsia="en-US" w:bidi="en-US"/>
        </w:rPr>
        <w:t>de los presentes Lineamientos.</w:t>
      </w:r>
    </w:p>
    <w:p w14:paraId="6B9850B3" w14:textId="18E9B093" w:rsidR="008D3949" w:rsidRDefault="008D3949" w:rsidP="008D3949">
      <w:pPr>
        <w:pStyle w:val="Sinespaciado"/>
        <w:jc w:val="both"/>
        <w:rPr>
          <w:rFonts w:cs="Arial"/>
          <w:bCs/>
          <w:szCs w:val="22"/>
          <w:lang w:val="es-MX" w:eastAsia="en-US" w:bidi="en-US"/>
        </w:rPr>
      </w:pPr>
    </w:p>
    <w:p w14:paraId="5AA10AA0" w14:textId="3CD24651" w:rsidR="008D3949" w:rsidRDefault="008D3949" w:rsidP="00734B2F">
      <w:pPr>
        <w:pStyle w:val="Sinespaciado"/>
        <w:spacing w:line="276" w:lineRule="auto"/>
        <w:jc w:val="both"/>
        <w:rPr>
          <w:rFonts w:cs="Arial"/>
          <w:bCs/>
          <w:szCs w:val="22"/>
          <w:lang w:val="es-MX" w:eastAsia="en-US" w:bidi="en-US"/>
        </w:rPr>
      </w:pPr>
      <w:r w:rsidRPr="008D3949">
        <w:rPr>
          <w:rFonts w:cs="Arial"/>
          <w:bCs/>
          <w:szCs w:val="22"/>
          <w:lang w:val="es-MX" w:eastAsia="en-US" w:bidi="en-US"/>
        </w:rPr>
        <w:t>Excepcionalmente, la denuncia podrá presentase verbalmente cuando la persona denunciante no tenga las condiciones para</w:t>
      </w:r>
      <w:r w:rsidR="00734B2F">
        <w:rPr>
          <w:rFonts w:cs="Arial"/>
          <w:bCs/>
          <w:szCs w:val="22"/>
          <w:lang w:val="es-MX" w:eastAsia="en-US" w:bidi="en-US"/>
        </w:rPr>
        <w:t xml:space="preserve"> </w:t>
      </w:r>
      <w:r w:rsidRPr="008D3949">
        <w:rPr>
          <w:rFonts w:cs="Arial"/>
          <w:bCs/>
          <w:szCs w:val="22"/>
          <w:lang w:val="es-MX" w:eastAsia="en-US" w:bidi="en-US"/>
        </w:rPr>
        <w:t xml:space="preserve">hacerlo por escrito, en cuyo caso la </w:t>
      </w:r>
      <w:r w:rsidR="00734B2F">
        <w:rPr>
          <w:rFonts w:cs="Arial"/>
          <w:bCs/>
          <w:szCs w:val="22"/>
          <w:lang w:val="es-MX" w:eastAsia="en-US" w:bidi="en-US"/>
        </w:rPr>
        <w:t xml:space="preserve">Persona Consejera, la Persona Asesora o de manera excepcional la </w:t>
      </w:r>
      <w:r w:rsidRPr="008D3949">
        <w:rPr>
          <w:rFonts w:cs="Arial"/>
          <w:bCs/>
          <w:szCs w:val="22"/>
          <w:lang w:val="es-MX" w:eastAsia="en-US" w:bidi="en-US"/>
        </w:rPr>
        <w:t>Secretaría Ejecutiva</w:t>
      </w:r>
      <w:r w:rsidR="00734B2F">
        <w:rPr>
          <w:rFonts w:cs="Arial"/>
          <w:bCs/>
          <w:szCs w:val="22"/>
          <w:lang w:val="es-MX" w:eastAsia="en-US" w:bidi="en-US"/>
        </w:rPr>
        <w:t>,</w:t>
      </w:r>
      <w:r w:rsidRPr="008D3949">
        <w:rPr>
          <w:rFonts w:cs="Arial"/>
          <w:bCs/>
          <w:szCs w:val="22"/>
          <w:lang w:val="es-MX" w:eastAsia="en-US" w:bidi="en-US"/>
        </w:rPr>
        <w:t xml:space="preserve"> deberá auxiliar en la narrativa de los hechos y una vez se concluya la</w:t>
      </w:r>
      <w:r w:rsidR="00734B2F">
        <w:rPr>
          <w:rFonts w:cs="Arial"/>
          <w:bCs/>
          <w:szCs w:val="22"/>
          <w:lang w:val="es-MX" w:eastAsia="en-US" w:bidi="en-US"/>
        </w:rPr>
        <w:t xml:space="preserve"> </w:t>
      </w:r>
      <w:r w:rsidRPr="008D3949">
        <w:rPr>
          <w:rFonts w:cs="Arial"/>
          <w:bCs/>
          <w:szCs w:val="22"/>
          <w:lang w:val="es-MX" w:eastAsia="en-US" w:bidi="en-US"/>
        </w:rPr>
        <w:t>misma, deberá plasmarla por escrito y firmarse por aquella.</w:t>
      </w:r>
    </w:p>
    <w:p w14:paraId="4939A906" w14:textId="77777777" w:rsidR="00734B2F" w:rsidRPr="008D3949" w:rsidRDefault="00734B2F" w:rsidP="00734B2F">
      <w:pPr>
        <w:pStyle w:val="Sinespaciado"/>
        <w:spacing w:line="276" w:lineRule="auto"/>
        <w:jc w:val="both"/>
        <w:rPr>
          <w:rFonts w:cs="Arial"/>
          <w:bCs/>
          <w:szCs w:val="22"/>
          <w:lang w:val="es-MX" w:eastAsia="en-US" w:bidi="en-US"/>
        </w:rPr>
      </w:pPr>
    </w:p>
    <w:p w14:paraId="2D7C9CE3" w14:textId="44161B94" w:rsidR="003F73AA" w:rsidRPr="00750B8B" w:rsidRDefault="003F73AA" w:rsidP="008F507D">
      <w:pPr>
        <w:pStyle w:val="Sinespaciado"/>
        <w:numPr>
          <w:ilvl w:val="0"/>
          <w:numId w:val="21"/>
        </w:numPr>
        <w:jc w:val="both"/>
        <w:rPr>
          <w:rFonts w:cs="Arial"/>
          <w:b/>
          <w:i/>
          <w:iCs/>
          <w:szCs w:val="22"/>
          <w:lang w:val="es-MX" w:eastAsia="en-US" w:bidi="en-US"/>
        </w:rPr>
      </w:pPr>
      <w:r w:rsidRPr="00750B8B">
        <w:rPr>
          <w:rFonts w:cs="Arial"/>
          <w:b/>
          <w:i/>
          <w:iCs/>
          <w:szCs w:val="22"/>
          <w:lang w:val="es-MX" w:eastAsia="en-US" w:bidi="en-US"/>
        </w:rPr>
        <w:t>Denuncia Anónima</w:t>
      </w:r>
    </w:p>
    <w:p w14:paraId="1F2CD2C9" w14:textId="159F3094" w:rsidR="00734B2F" w:rsidRDefault="00734B2F" w:rsidP="00734B2F">
      <w:pPr>
        <w:pStyle w:val="Sinespaciado"/>
        <w:jc w:val="both"/>
        <w:rPr>
          <w:rFonts w:cs="Arial"/>
          <w:b/>
          <w:szCs w:val="22"/>
          <w:lang w:val="es-MX" w:eastAsia="en-US" w:bidi="en-US"/>
        </w:rPr>
      </w:pPr>
    </w:p>
    <w:p w14:paraId="17176327" w14:textId="7B66F13A" w:rsidR="00734B2F" w:rsidRPr="00064F11" w:rsidRDefault="00064F11" w:rsidP="004C1E19">
      <w:pPr>
        <w:pStyle w:val="Sinespaciado"/>
        <w:spacing w:line="276" w:lineRule="auto"/>
        <w:jc w:val="both"/>
        <w:rPr>
          <w:rFonts w:cs="Arial"/>
          <w:bCs/>
          <w:szCs w:val="22"/>
          <w:lang w:val="es-MX" w:eastAsia="en-US" w:bidi="en-US"/>
        </w:rPr>
      </w:pPr>
      <w:r w:rsidRPr="00064F11">
        <w:rPr>
          <w:rFonts w:cs="Arial"/>
          <w:bCs/>
          <w:szCs w:val="22"/>
          <w:lang w:val="es-MX" w:eastAsia="en-US" w:bidi="en-US"/>
        </w:rPr>
        <w:t xml:space="preserve">El </w:t>
      </w:r>
      <w:r>
        <w:rPr>
          <w:rFonts w:cs="Arial"/>
          <w:bCs/>
          <w:szCs w:val="22"/>
          <w:lang w:val="es-MX" w:eastAsia="en-US" w:bidi="en-US"/>
        </w:rPr>
        <w:t>Subc</w:t>
      </w:r>
      <w:r w:rsidRPr="00064F11">
        <w:rPr>
          <w:rFonts w:cs="Arial"/>
          <w:bCs/>
          <w:szCs w:val="22"/>
          <w:lang w:val="es-MX" w:eastAsia="en-US" w:bidi="en-US"/>
        </w:rPr>
        <w:t>omité de Ética podrá tramitar denuncias anónimas, siempre que la narrativa permita identificar a</w:t>
      </w:r>
      <w:r>
        <w:rPr>
          <w:rFonts w:cs="Arial"/>
          <w:bCs/>
          <w:szCs w:val="22"/>
          <w:lang w:val="es-MX" w:eastAsia="en-US" w:bidi="en-US"/>
        </w:rPr>
        <w:t xml:space="preserve"> </w:t>
      </w:r>
      <w:r w:rsidRPr="00064F11">
        <w:rPr>
          <w:rFonts w:cs="Arial"/>
          <w:bCs/>
          <w:szCs w:val="22"/>
          <w:lang w:val="es-MX" w:eastAsia="en-US" w:bidi="en-US"/>
        </w:rPr>
        <w:t>la o las personas presuntas responsables y los hechos constitutivos de vulneraciones al Código de Ética o al Código de Conducta,</w:t>
      </w:r>
      <w:r>
        <w:rPr>
          <w:rFonts w:cs="Arial"/>
          <w:bCs/>
          <w:szCs w:val="22"/>
          <w:lang w:val="es-MX" w:eastAsia="en-US" w:bidi="en-US"/>
        </w:rPr>
        <w:t xml:space="preserve"> </w:t>
      </w:r>
      <w:r w:rsidRPr="00064F11">
        <w:rPr>
          <w:rFonts w:cs="Arial"/>
          <w:bCs/>
          <w:szCs w:val="22"/>
          <w:lang w:val="es-MX" w:eastAsia="en-US" w:bidi="en-US"/>
        </w:rPr>
        <w:t>en términos del</w:t>
      </w:r>
      <w:r w:rsidR="00A32386">
        <w:rPr>
          <w:rFonts w:cs="Arial"/>
          <w:bCs/>
          <w:szCs w:val="22"/>
          <w:lang w:val="es-MX" w:eastAsia="en-US" w:bidi="en-US"/>
        </w:rPr>
        <w:t xml:space="preserve"> Apartado XIV Punto 3</w:t>
      </w:r>
      <w:r w:rsidRPr="00064F11">
        <w:rPr>
          <w:rFonts w:cs="Arial"/>
          <w:bCs/>
          <w:szCs w:val="22"/>
          <w:lang w:val="es-MX" w:eastAsia="en-US" w:bidi="en-US"/>
        </w:rPr>
        <w:t xml:space="preserve"> de los presentes Lineamientos.</w:t>
      </w:r>
    </w:p>
    <w:p w14:paraId="47E27CDE" w14:textId="77777777" w:rsidR="00064F11" w:rsidRDefault="00064F11" w:rsidP="00064F11">
      <w:pPr>
        <w:pStyle w:val="Sinespaciado"/>
        <w:jc w:val="both"/>
        <w:rPr>
          <w:rFonts w:cs="Arial"/>
          <w:b/>
          <w:szCs w:val="22"/>
          <w:lang w:val="es-MX" w:eastAsia="en-US" w:bidi="en-US"/>
        </w:rPr>
      </w:pPr>
    </w:p>
    <w:p w14:paraId="0C84B8C6" w14:textId="1DF7B191" w:rsidR="003F73AA" w:rsidRPr="00750B8B" w:rsidRDefault="00734B2F" w:rsidP="008F507D">
      <w:pPr>
        <w:pStyle w:val="Sinespaciado"/>
        <w:numPr>
          <w:ilvl w:val="0"/>
          <w:numId w:val="21"/>
        </w:numPr>
        <w:jc w:val="both"/>
        <w:rPr>
          <w:rFonts w:cs="Arial"/>
          <w:b/>
          <w:i/>
          <w:iCs/>
          <w:szCs w:val="22"/>
          <w:lang w:val="es-MX" w:eastAsia="en-US" w:bidi="en-US"/>
        </w:rPr>
      </w:pPr>
      <w:r w:rsidRPr="00750B8B">
        <w:rPr>
          <w:rFonts w:cs="Arial"/>
          <w:b/>
          <w:i/>
          <w:iCs/>
          <w:szCs w:val="22"/>
          <w:lang w:val="es-MX" w:eastAsia="en-US" w:bidi="en-US"/>
        </w:rPr>
        <w:t xml:space="preserve">Registro de </w:t>
      </w:r>
      <w:r w:rsidR="00750B8B">
        <w:rPr>
          <w:rFonts w:cs="Arial"/>
          <w:b/>
          <w:i/>
          <w:iCs/>
          <w:szCs w:val="22"/>
          <w:lang w:val="es-MX" w:eastAsia="en-US" w:bidi="en-US"/>
        </w:rPr>
        <w:t>D</w:t>
      </w:r>
      <w:r w:rsidRPr="00750B8B">
        <w:rPr>
          <w:rFonts w:cs="Arial"/>
          <w:b/>
          <w:i/>
          <w:iCs/>
          <w:szCs w:val="22"/>
          <w:lang w:val="es-MX" w:eastAsia="en-US" w:bidi="en-US"/>
        </w:rPr>
        <w:t>enuncias</w:t>
      </w:r>
    </w:p>
    <w:p w14:paraId="5BC86324" w14:textId="31905384" w:rsidR="00A32386" w:rsidRDefault="00A32386" w:rsidP="00A32386">
      <w:pPr>
        <w:pStyle w:val="Sinespaciado"/>
        <w:jc w:val="both"/>
        <w:rPr>
          <w:rFonts w:cs="Arial"/>
          <w:b/>
          <w:szCs w:val="22"/>
          <w:lang w:val="es-MX" w:eastAsia="en-US" w:bidi="en-US"/>
        </w:rPr>
      </w:pPr>
    </w:p>
    <w:p w14:paraId="6D5E3F8B" w14:textId="3B291A2E" w:rsidR="00A32386" w:rsidRPr="00A32386" w:rsidRDefault="00A32386" w:rsidP="004C1E19">
      <w:pPr>
        <w:pStyle w:val="Sinespaciado"/>
        <w:spacing w:line="276" w:lineRule="auto"/>
        <w:jc w:val="both"/>
        <w:rPr>
          <w:rFonts w:cs="Arial"/>
          <w:bCs/>
          <w:szCs w:val="22"/>
          <w:lang w:val="es-MX" w:eastAsia="en-US" w:bidi="en-US"/>
        </w:rPr>
      </w:pPr>
      <w:r w:rsidRPr="00A32386">
        <w:rPr>
          <w:rFonts w:cs="Arial"/>
          <w:bCs/>
          <w:szCs w:val="22"/>
          <w:lang w:val="es-MX" w:eastAsia="en-US" w:bidi="en-US"/>
        </w:rPr>
        <w:t xml:space="preserve">Recibida una denuncia en el </w:t>
      </w:r>
      <w:r>
        <w:rPr>
          <w:rFonts w:cs="Arial"/>
          <w:bCs/>
          <w:szCs w:val="22"/>
          <w:lang w:val="es-MX" w:eastAsia="en-US" w:bidi="en-US"/>
        </w:rPr>
        <w:t>Subc</w:t>
      </w:r>
      <w:r w:rsidRPr="00A32386">
        <w:rPr>
          <w:rFonts w:cs="Arial"/>
          <w:bCs/>
          <w:szCs w:val="22"/>
          <w:lang w:val="es-MX" w:eastAsia="en-US" w:bidi="en-US"/>
        </w:rPr>
        <w:t>omité de Ética, y una vez que se corrobore el cumplimiento de los</w:t>
      </w:r>
    </w:p>
    <w:p w14:paraId="6D97C05D" w14:textId="54AB1E21" w:rsidR="00A32386" w:rsidRPr="00A32386" w:rsidRDefault="00A32386" w:rsidP="004C1E19">
      <w:pPr>
        <w:pStyle w:val="Sinespaciado"/>
        <w:spacing w:line="276" w:lineRule="auto"/>
        <w:jc w:val="both"/>
        <w:rPr>
          <w:rFonts w:cs="Arial"/>
          <w:bCs/>
          <w:szCs w:val="22"/>
          <w:lang w:val="es-MX" w:eastAsia="en-US" w:bidi="en-US"/>
        </w:rPr>
      </w:pPr>
      <w:r w:rsidRPr="00A32386">
        <w:rPr>
          <w:rFonts w:cs="Arial"/>
          <w:bCs/>
          <w:szCs w:val="22"/>
          <w:lang w:val="es-MX" w:eastAsia="en-US" w:bidi="en-US"/>
        </w:rPr>
        <w:t xml:space="preserve">requisitos de admisibilidad previstos en </w:t>
      </w:r>
      <w:r w:rsidR="006C7890">
        <w:rPr>
          <w:rFonts w:cs="Arial"/>
          <w:bCs/>
          <w:szCs w:val="22"/>
          <w:lang w:val="es-MX" w:eastAsia="en-US" w:bidi="en-US"/>
        </w:rPr>
        <w:t>el Apartado XIV Punto 3 y 4</w:t>
      </w:r>
      <w:r w:rsidRPr="00A32386">
        <w:rPr>
          <w:rFonts w:cs="Arial"/>
          <w:bCs/>
          <w:szCs w:val="22"/>
          <w:lang w:val="es-MX" w:eastAsia="en-US" w:bidi="en-US"/>
        </w:rPr>
        <w:t>, en un plazo no mayor a cinco días hábiles, la Secretaría</w:t>
      </w:r>
      <w:r w:rsidR="006C7890">
        <w:rPr>
          <w:rFonts w:cs="Arial"/>
          <w:bCs/>
          <w:szCs w:val="22"/>
          <w:lang w:val="es-MX" w:eastAsia="en-US" w:bidi="en-US"/>
        </w:rPr>
        <w:t xml:space="preserve"> </w:t>
      </w:r>
      <w:r w:rsidRPr="00A32386">
        <w:rPr>
          <w:rFonts w:cs="Arial"/>
          <w:bCs/>
          <w:szCs w:val="22"/>
          <w:lang w:val="es-MX" w:eastAsia="en-US" w:bidi="en-US"/>
        </w:rPr>
        <w:t xml:space="preserve">Ejecutiva deberá registrar en el Sistema </w:t>
      </w:r>
      <w:r w:rsidR="006C7890">
        <w:rPr>
          <w:rFonts w:cs="Arial"/>
          <w:bCs/>
          <w:szCs w:val="22"/>
          <w:lang w:val="es-MX" w:eastAsia="en-US" w:bidi="en-US"/>
        </w:rPr>
        <w:t xml:space="preserve">que determine el Comité de Ética central </w:t>
      </w:r>
      <w:r w:rsidRPr="00A32386">
        <w:rPr>
          <w:rFonts w:cs="Arial"/>
          <w:bCs/>
          <w:szCs w:val="22"/>
          <w:lang w:val="es-MX" w:eastAsia="en-US" w:bidi="en-US"/>
        </w:rPr>
        <w:t>la información básica de la misma, entre la cual deberá constar: la fecha de ocurrencia de</w:t>
      </w:r>
    </w:p>
    <w:p w14:paraId="43FD210A" w14:textId="66C5F6FD" w:rsidR="00A32386" w:rsidRDefault="00A32386" w:rsidP="004C1E19">
      <w:pPr>
        <w:pStyle w:val="Sinespaciado"/>
        <w:spacing w:line="276" w:lineRule="auto"/>
        <w:jc w:val="both"/>
        <w:rPr>
          <w:rFonts w:cs="Arial"/>
          <w:bCs/>
          <w:szCs w:val="22"/>
          <w:lang w:val="es-MX" w:eastAsia="en-US" w:bidi="en-US"/>
        </w:rPr>
      </w:pPr>
      <w:r w:rsidRPr="00A32386">
        <w:rPr>
          <w:rFonts w:cs="Arial"/>
          <w:bCs/>
          <w:szCs w:val="22"/>
          <w:lang w:val="es-MX" w:eastAsia="en-US" w:bidi="en-US"/>
        </w:rPr>
        <w:t>los hechos denunciados, el sexo y grupo de edad de las personas denunciantes y denunciadas; el nombre y puesto de estas</w:t>
      </w:r>
      <w:r w:rsidR="004C1E19">
        <w:rPr>
          <w:rFonts w:cs="Arial"/>
          <w:bCs/>
          <w:szCs w:val="22"/>
          <w:lang w:val="es-MX" w:eastAsia="en-US" w:bidi="en-US"/>
        </w:rPr>
        <w:t xml:space="preserve"> </w:t>
      </w:r>
      <w:r w:rsidRPr="00A32386">
        <w:rPr>
          <w:rFonts w:cs="Arial"/>
          <w:bCs/>
          <w:szCs w:val="22"/>
          <w:lang w:val="es-MX" w:eastAsia="en-US" w:bidi="en-US"/>
        </w:rPr>
        <w:t>últimas, y el principio, valor o regla de integridad presuntamente vulnerado.</w:t>
      </w:r>
    </w:p>
    <w:p w14:paraId="53A13169" w14:textId="77777777" w:rsidR="004C1E19" w:rsidRPr="00A32386" w:rsidRDefault="004C1E19" w:rsidP="004C1E19">
      <w:pPr>
        <w:pStyle w:val="Sinespaciado"/>
        <w:spacing w:line="276" w:lineRule="auto"/>
        <w:jc w:val="both"/>
        <w:rPr>
          <w:rFonts w:cs="Arial"/>
          <w:bCs/>
          <w:szCs w:val="22"/>
          <w:lang w:val="es-MX" w:eastAsia="en-US" w:bidi="en-US"/>
        </w:rPr>
      </w:pPr>
    </w:p>
    <w:p w14:paraId="08E0B6F7" w14:textId="69F15964" w:rsidR="00A32386" w:rsidRDefault="00A32386" w:rsidP="004C1E19">
      <w:pPr>
        <w:pStyle w:val="Sinespaciado"/>
        <w:spacing w:line="276" w:lineRule="auto"/>
        <w:jc w:val="both"/>
        <w:rPr>
          <w:rFonts w:cs="Arial"/>
          <w:bCs/>
          <w:szCs w:val="22"/>
          <w:lang w:val="es-MX" w:eastAsia="en-US" w:bidi="en-US"/>
        </w:rPr>
      </w:pPr>
      <w:r w:rsidRPr="00A32386">
        <w:rPr>
          <w:rFonts w:cs="Arial"/>
          <w:bCs/>
          <w:szCs w:val="22"/>
          <w:lang w:val="es-MX" w:eastAsia="en-US" w:bidi="en-US"/>
        </w:rPr>
        <w:t>Lo anterior, a efecto de generar un folio de denuncia que deberá ser comunicado a la persona denunciante.</w:t>
      </w:r>
    </w:p>
    <w:p w14:paraId="6AFF3FC5" w14:textId="77777777" w:rsidR="004C1E19" w:rsidRPr="00A32386" w:rsidRDefault="004C1E19" w:rsidP="00A32386">
      <w:pPr>
        <w:pStyle w:val="Sinespaciado"/>
        <w:jc w:val="both"/>
        <w:rPr>
          <w:rFonts w:cs="Arial"/>
          <w:bCs/>
          <w:szCs w:val="22"/>
          <w:lang w:val="es-MX" w:eastAsia="en-US" w:bidi="en-US"/>
        </w:rPr>
      </w:pPr>
    </w:p>
    <w:p w14:paraId="3D6CDF1A" w14:textId="6A50B312" w:rsidR="00734B2F" w:rsidRPr="00750B8B" w:rsidRDefault="00734B2F" w:rsidP="008F507D">
      <w:pPr>
        <w:pStyle w:val="Sinespaciado"/>
        <w:numPr>
          <w:ilvl w:val="0"/>
          <w:numId w:val="21"/>
        </w:numPr>
        <w:jc w:val="both"/>
        <w:rPr>
          <w:rFonts w:cs="Arial"/>
          <w:b/>
          <w:i/>
          <w:iCs/>
          <w:szCs w:val="22"/>
          <w:lang w:val="es-MX" w:eastAsia="en-US" w:bidi="en-US"/>
        </w:rPr>
      </w:pPr>
      <w:r w:rsidRPr="00750B8B">
        <w:rPr>
          <w:rFonts w:cs="Arial"/>
          <w:b/>
          <w:i/>
          <w:iCs/>
          <w:szCs w:val="22"/>
          <w:lang w:val="es-MX" w:eastAsia="en-US" w:bidi="en-US"/>
        </w:rPr>
        <w:t xml:space="preserve">Prevención </w:t>
      </w:r>
    </w:p>
    <w:p w14:paraId="34F29E2B" w14:textId="5AAAAF49" w:rsidR="004C1E19" w:rsidRDefault="004C1E19" w:rsidP="004C1E19">
      <w:pPr>
        <w:pStyle w:val="Sinespaciado"/>
        <w:jc w:val="both"/>
        <w:rPr>
          <w:rFonts w:cs="Arial"/>
          <w:b/>
          <w:szCs w:val="22"/>
          <w:lang w:val="es-MX" w:eastAsia="en-US" w:bidi="en-US"/>
        </w:rPr>
      </w:pPr>
    </w:p>
    <w:p w14:paraId="449F44F8" w14:textId="2A3350A2" w:rsidR="004C1E19" w:rsidRPr="004C1E19" w:rsidRDefault="004C1E19" w:rsidP="00690406">
      <w:pPr>
        <w:pStyle w:val="Sinespaciado"/>
        <w:spacing w:line="276" w:lineRule="auto"/>
        <w:jc w:val="both"/>
        <w:rPr>
          <w:rFonts w:cs="Arial"/>
          <w:bCs/>
          <w:szCs w:val="22"/>
          <w:lang w:val="es-MX" w:eastAsia="en-US" w:bidi="en-US"/>
        </w:rPr>
      </w:pPr>
      <w:r w:rsidRPr="004C1E19">
        <w:rPr>
          <w:rFonts w:cs="Arial"/>
          <w:bCs/>
          <w:szCs w:val="22"/>
          <w:lang w:val="es-MX" w:eastAsia="en-US" w:bidi="en-US"/>
        </w:rPr>
        <w:t xml:space="preserve">Dentro del mismo plazo del </w:t>
      </w:r>
      <w:r>
        <w:rPr>
          <w:rFonts w:cs="Arial"/>
          <w:bCs/>
          <w:szCs w:val="22"/>
          <w:lang w:val="es-MX" w:eastAsia="en-US" w:bidi="en-US"/>
        </w:rPr>
        <w:t>Punto anterior</w:t>
      </w:r>
      <w:r w:rsidRPr="004C1E19">
        <w:rPr>
          <w:rFonts w:cs="Arial"/>
          <w:bCs/>
          <w:szCs w:val="22"/>
          <w:lang w:val="es-MX" w:eastAsia="en-US" w:bidi="en-US"/>
        </w:rPr>
        <w:t>, en caso de que el escrito de denuncia no cuente con alguno de</w:t>
      </w:r>
      <w:r>
        <w:rPr>
          <w:rFonts w:cs="Arial"/>
          <w:bCs/>
          <w:szCs w:val="22"/>
          <w:lang w:val="es-MX" w:eastAsia="en-US" w:bidi="en-US"/>
        </w:rPr>
        <w:t xml:space="preserve"> </w:t>
      </w:r>
      <w:r w:rsidRPr="004C1E19">
        <w:rPr>
          <w:rFonts w:cs="Arial"/>
          <w:bCs/>
          <w:szCs w:val="22"/>
          <w:lang w:val="es-MX" w:eastAsia="en-US" w:bidi="en-US"/>
        </w:rPr>
        <w:t xml:space="preserve">los requisitos establecidos en </w:t>
      </w:r>
      <w:r w:rsidR="00690406">
        <w:rPr>
          <w:rFonts w:cs="Arial"/>
          <w:bCs/>
          <w:szCs w:val="22"/>
          <w:lang w:val="es-MX" w:eastAsia="en-US" w:bidi="en-US"/>
        </w:rPr>
        <w:t>el Punto 3 del presente Apartado</w:t>
      </w:r>
      <w:r w:rsidRPr="004C1E19">
        <w:rPr>
          <w:rFonts w:cs="Arial"/>
          <w:bCs/>
          <w:szCs w:val="22"/>
          <w:lang w:val="es-MX" w:eastAsia="en-US" w:bidi="en-US"/>
        </w:rPr>
        <w:t>, o bien, no sea clara la narración de las circunstancias de</w:t>
      </w:r>
      <w:r w:rsidR="00690406">
        <w:rPr>
          <w:rFonts w:cs="Arial"/>
          <w:bCs/>
          <w:szCs w:val="22"/>
          <w:lang w:val="es-MX" w:eastAsia="en-US" w:bidi="en-US"/>
        </w:rPr>
        <w:t xml:space="preserve"> </w:t>
      </w:r>
      <w:r w:rsidRPr="004C1E19">
        <w:rPr>
          <w:rFonts w:cs="Arial"/>
          <w:bCs/>
          <w:szCs w:val="22"/>
          <w:lang w:val="es-MX" w:eastAsia="en-US" w:bidi="en-US"/>
        </w:rPr>
        <w:t>modo, tiempo y lugar; por única ocasión, se prevendrá a la persona denunciante a efecto de que subsane la deficiencia, en un</w:t>
      </w:r>
      <w:r w:rsidR="00690406">
        <w:rPr>
          <w:rFonts w:cs="Arial"/>
          <w:bCs/>
          <w:szCs w:val="22"/>
          <w:lang w:val="es-MX" w:eastAsia="en-US" w:bidi="en-US"/>
        </w:rPr>
        <w:t xml:space="preserve"> </w:t>
      </w:r>
      <w:r w:rsidRPr="004C1E19">
        <w:rPr>
          <w:rFonts w:cs="Arial"/>
          <w:bCs/>
          <w:szCs w:val="22"/>
          <w:lang w:val="es-MX" w:eastAsia="en-US" w:bidi="en-US"/>
        </w:rPr>
        <w:t xml:space="preserve">plazo que no deberá exceder de </w:t>
      </w:r>
      <w:r w:rsidRPr="00690406">
        <w:rPr>
          <w:rFonts w:cs="Arial"/>
          <w:b/>
          <w:szCs w:val="22"/>
          <w:lang w:val="es-MX" w:eastAsia="en-US" w:bidi="en-US"/>
        </w:rPr>
        <w:t>cinco días hábiles</w:t>
      </w:r>
      <w:r w:rsidRPr="004C1E19">
        <w:rPr>
          <w:rFonts w:cs="Arial"/>
          <w:bCs/>
          <w:szCs w:val="22"/>
          <w:lang w:val="es-MX" w:eastAsia="en-US" w:bidi="en-US"/>
        </w:rPr>
        <w:t>, contados a partir de la notificación correspondiente, con el apercibimiento de</w:t>
      </w:r>
    </w:p>
    <w:p w14:paraId="61C6F403" w14:textId="288BF6A0" w:rsidR="00690406" w:rsidRPr="004C1E19" w:rsidRDefault="004C1E19" w:rsidP="00690406">
      <w:pPr>
        <w:pStyle w:val="Sinespaciado"/>
        <w:spacing w:line="276" w:lineRule="auto"/>
        <w:jc w:val="both"/>
        <w:rPr>
          <w:rFonts w:cs="Arial"/>
          <w:bCs/>
          <w:szCs w:val="22"/>
          <w:lang w:val="es-MX" w:eastAsia="en-US" w:bidi="en-US"/>
        </w:rPr>
      </w:pPr>
      <w:r w:rsidRPr="004C1E19">
        <w:rPr>
          <w:rFonts w:cs="Arial"/>
          <w:bCs/>
          <w:szCs w:val="22"/>
          <w:lang w:val="es-MX" w:eastAsia="en-US" w:bidi="en-US"/>
        </w:rPr>
        <w:t>que, de no cumplir en tiempo o forma, no se dará trámite a la denuncia. Lo anterior sin menoscabo que la persona denunciante</w:t>
      </w:r>
      <w:r w:rsidR="00690406">
        <w:rPr>
          <w:rFonts w:cs="Arial"/>
          <w:bCs/>
          <w:szCs w:val="22"/>
          <w:lang w:val="es-MX" w:eastAsia="en-US" w:bidi="en-US"/>
        </w:rPr>
        <w:t xml:space="preserve"> </w:t>
      </w:r>
      <w:r w:rsidRPr="004C1E19">
        <w:rPr>
          <w:rFonts w:cs="Arial"/>
          <w:bCs/>
          <w:szCs w:val="22"/>
          <w:lang w:val="es-MX" w:eastAsia="en-US" w:bidi="en-US"/>
        </w:rPr>
        <w:t>pueda en fecha posterior volver a presentar la misma.</w:t>
      </w:r>
    </w:p>
    <w:p w14:paraId="03BBE158" w14:textId="77777777" w:rsidR="00BA1A85" w:rsidRDefault="00BA1A85" w:rsidP="004C1E19">
      <w:pPr>
        <w:pStyle w:val="Sinespaciado"/>
        <w:jc w:val="both"/>
        <w:rPr>
          <w:rFonts w:cs="Arial"/>
          <w:b/>
          <w:szCs w:val="22"/>
          <w:lang w:val="es-MX" w:eastAsia="en-US" w:bidi="en-US"/>
        </w:rPr>
      </w:pPr>
    </w:p>
    <w:p w14:paraId="09C324D2" w14:textId="585C81C2" w:rsidR="00734B2F" w:rsidRPr="00750B8B" w:rsidRDefault="00734B2F" w:rsidP="008F507D">
      <w:pPr>
        <w:pStyle w:val="Sinespaciado"/>
        <w:numPr>
          <w:ilvl w:val="0"/>
          <w:numId w:val="21"/>
        </w:numPr>
        <w:jc w:val="both"/>
        <w:rPr>
          <w:rFonts w:cs="Arial"/>
          <w:b/>
          <w:i/>
          <w:iCs/>
          <w:szCs w:val="22"/>
          <w:lang w:val="es-MX" w:eastAsia="en-US" w:bidi="en-US"/>
        </w:rPr>
      </w:pPr>
      <w:r w:rsidRPr="00750B8B">
        <w:rPr>
          <w:rFonts w:cs="Arial"/>
          <w:b/>
          <w:i/>
          <w:iCs/>
          <w:szCs w:val="22"/>
          <w:lang w:val="es-MX" w:eastAsia="en-US" w:bidi="en-US"/>
        </w:rPr>
        <w:t xml:space="preserve">Análisis de la </w:t>
      </w:r>
      <w:r w:rsidR="00750B8B">
        <w:rPr>
          <w:rFonts w:cs="Arial"/>
          <w:b/>
          <w:i/>
          <w:iCs/>
          <w:szCs w:val="22"/>
          <w:lang w:val="es-MX" w:eastAsia="en-US" w:bidi="en-US"/>
        </w:rPr>
        <w:t>D</w:t>
      </w:r>
      <w:r w:rsidRPr="00750B8B">
        <w:rPr>
          <w:rFonts w:cs="Arial"/>
          <w:b/>
          <w:i/>
          <w:iCs/>
          <w:szCs w:val="22"/>
          <w:lang w:val="es-MX" w:eastAsia="en-US" w:bidi="en-US"/>
        </w:rPr>
        <w:t>enuncia</w:t>
      </w:r>
    </w:p>
    <w:p w14:paraId="210DDD6F" w14:textId="2BF4AFA9" w:rsidR="00690406" w:rsidRDefault="00690406" w:rsidP="00BD2BB4">
      <w:pPr>
        <w:pStyle w:val="Sinespaciado"/>
        <w:spacing w:line="276" w:lineRule="auto"/>
        <w:jc w:val="both"/>
        <w:rPr>
          <w:rFonts w:cs="Arial"/>
          <w:b/>
          <w:szCs w:val="22"/>
          <w:lang w:val="es-MX" w:eastAsia="en-US" w:bidi="en-US"/>
        </w:rPr>
      </w:pPr>
    </w:p>
    <w:p w14:paraId="639FACF6" w14:textId="3723C77E" w:rsidR="00690406" w:rsidRPr="00690406" w:rsidRDefault="00690406" w:rsidP="00BD2BB4">
      <w:pPr>
        <w:pStyle w:val="Sinespaciado"/>
        <w:spacing w:line="276" w:lineRule="auto"/>
        <w:jc w:val="both"/>
        <w:rPr>
          <w:rFonts w:cs="Arial"/>
          <w:bCs/>
          <w:szCs w:val="22"/>
          <w:lang w:val="es-MX" w:eastAsia="en-US" w:bidi="en-US"/>
        </w:rPr>
      </w:pPr>
      <w:r w:rsidRPr="00690406">
        <w:rPr>
          <w:rFonts w:cs="Arial"/>
          <w:bCs/>
          <w:szCs w:val="22"/>
          <w:lang w:val="es-MX" w:eastAsia="en-US" w:bidi="en-US"/>
        </w:rPr>
        <w:t>Una vez que se haya desahogado la prevención, o bien, se estime que la denuncia cumple con</w:t>
      </w:r>
      <w:r w:rsidR="00E70BCB">
        <w:rPr>
          <w:rFonts w:cs="Arial"/>
          <w:bCs/>
          <w:szCs w:val="22"/>
          <w:lang w:val="es-MX" w:eastAsia="en-US" w:bidi="en-US"/>
        </w:rPr>
        <w:t xml:space="preserve"> los requisitos previstos en el Punto 3 y 4 del presente Apartado dentro de los tres días hábiles siguientes, </w:t>
      </w:r>
    </w:p>
    <w:p w14:paraId="6503B30B" w14:textId="358C23EB" w:rsidR="00690406" w:rsidRDefault="00690406" w:rsidP="00BD2BB4">
      <w:pPr>
        <w:pStyle w:val="Sinespaciado"/>
        <w:spacing w:line="276" w:lineRule="auto"/>
        <w:jc w:val="both"/>
        <w:rPr>
          <w:rFonts w:cs="Arial"/>
          <w:bCs/>
          <w:szCs w:val="22"/>
          <w:lang w:val="es-MX" w:eastAsia="en-US" w:bidi="en-US"/>
        </w:rPr>
      </w:pPr>
      <w:r w:rsidRPr="00690406">
        <w:rPr>
          <w:rFonts w:cs="Arial"/>
          <w:bCs/>
          <w:szCs w:val="22"/>
          <w:lang w:val="es-MX" w:eastAsia="en-US" w:bidi="en-US"/>
        </w:rPr>
        <w:t>la</w:t>
      </w:r>
      <w:r>
        <w:rPr>
          <w:rFonts w:cs="Arial"/>
          <w:bCs/>
          <w:szCs w:val="22"/>
          <w:lang w:val="es-MX" w:eastAsia="en-US" w:bidi="en-US"/>
        </w:rPr>
        <w:t xml:space="preserve"> </w:t>
      </w:r>
      <w:r w:rsidRPr="00690406">
        <w:rPr>
          <w:rFonts w:cs="Arial"/>
          <w:bCs/>
          <w:szCs w:val="22"/>
          <w:lang w:val="es-MX" w:eastAsia="en-US" w:bidi="en-US"/>
        </w:rPr>
        <w:t xml:space="preserve">Secretaría Ejecutiva, procederá a realizar la propuesta de acuerdo que se someterá a los miembros del </w:t>
      </w:r>
      <w:r>
        <w:rPr>
          <w:rFonts w:cs="Arial"/>
          <w:bCs/>
          <w:szCs w:val="22"/>
          <w:lang w:val="es-MX" w:eastAsia="en-US" w:bidi="en-US"/>
        </w:rPr>
        <w:t>Subc</w:t>
      </w:r>
      <w:r w:rsidRPr="00690406">
        <w:rPr>
          <w:rFonts w:cs="Arial"/>
          <w:bCs/>
          <w:szCs w:val="22"/>
          <w:lang w:val="es-MX" w:eastAsia="en-US" w:bidi="en-US"/>
        </w:rPr>
        <w:t>omité de Ética, a efecto</w:t>
      </w:r>
      <w:r>
        <w:rPr>
          <w:rFonts w:cs="Arial"/>
          <w:bCs/>
          <w:szCs w:val="22"/>
          <w:lang w:val="es-MX" w:eastAsia="en-US" w:bidi="en-US"/>
        </w:rPr>
        <w:t xml:space="preserve"> </w:t>
      </w:r>
      <w:r w:rsidRPr="00690406">
        <w:rPr>
          <w:rFonts w:cs="Arial"/>
          <w:bCs/>
          <w:szCs w:val="22"/>
          <w:lang w:val="es-MX" w:eastAsia="en-US" w:bidi="en-US"/>
        </w:rPr>
        <w:t>de que éstos analicen la denuncia y se proceda a realizar la sesión correspondiente, en la que se decidirá</w:t>
      </w:r>
      <w:r w:rsidR="00E70BCB">
        <w:rPr>
          <w:rFonts w:cs="Arial"/>
          <w:bCs/>
          <w:szCs w:val="22"/>
          <w:lang w:val="es-MX" w:eastAsia="en-US" w:bidi="en-US"/>
        </w:rPr>
        <w:t>:</w:t>
      </w:r>
    </w:p>
    <w:p w14:paraId="5C4ABDB8" w14:textId="3A5D2365" w:rsidR="00E70BCB" w:rsidRDefault="00E70BCB" w:rsidP="00690406">
      <w:pPr>
        <w:pStyle w:val="Sinespaciado"/>
        <w:spacing w:line="276" w:lineRule="auto"/>
        <w:jc w:val="both"/>
        <w:rPr>
          <w:rFonts w:cs="Arial"/>
          <w:bCs/>
          <w:szCs w:val="22"/>
          <w:lang w:val="es-MX" w:eastAsia="en-US" w:bidi="en-US"/>
        </w:rPr>
      </w:pPr>
    </w:p>
    <w:p w14:paraId="2223B495" w14:textId="590081F9" w:rsidR="00E70BCB" w:rsidRDefault="00E70BCB" w:rsidP="008F507D">
      <w:pPr>
        <w:pStyle w:val="Sinespaciado"/>
        <w:numPr>
          <w:ilvl w:val="0"/>
          <w:numId w:val="24"/>
        </w:numPr>
        <w:spacing w:line="276" w:lineRule="auto"/>
        <w:jc w:val="both"/>
        <w:rPr>
          <w:rFonts w:cs="Arial"/>
          <w:bCs/>
          <w:szCs w:val="22"/>
          <w:lang w:val="es-MX" w:eastAsia="en-US" w:bidi="en-US"/>
        </w:rPr>
      </w:pPr>
      <w:r w:rsidRPr="00E70BCB">
        <w:rPr>
          <w:rFonts w:cs="Arial"/>
          <w:bCs/>
          <w:szCs w:val="22"/>
          <w:lang w:val="es-MX" w:eastAsia="en-US" w:bidi="en-US"/>
        </w:rPr>
        <w:lastRenderedPageBreak/>
        <w:t>Acordar dar trámite o no a la denuncia respectiva;</w:t>
      </w:r>
    </w:p>
    <w:p w14:paraId="03871503" w14:textId="6D37458E" w:rsidR="00E70BCB" w:rsidRDefault="00E70BCB" w:rsidP="008F507D">
      <w:pPr>
        <w:pStyle w:val="Sinespaciado"/>
        <w:numPr>
          <w:ilvl w:val="0"/>
          <w:numId w:val="24"/>
        </w:numPr>
        <w:spacing w:line="276" w:lineRule="auto"/>
        <w:jc w:val="both"/>
        <w:rPr>
          <w:rFonts w:cs="Arial"/>
          <w:bCs/>
          <w:szCs w:val="22"/>
          <w:lang w:val="es-MX" w:eastAsia="en-US" w:bidi="en-US"/>
        </w:rPr>
      </w:pPr>
      <w:r w:rsidRPr="00E70BCB">
        <w:rPr>
          <w:rFonts w:cs="Arial"/>
          <w:bCs/>
          <w:szCs w:val="22"/>
          <w:lang w:val="es-MX" w:eastAsia="en-US" w:bidi="en-US"/>
        </w:rPr>
        <w:t>Analizar la conveniencia de emitir medidas protección y, en su caso, las propondrá a la unidad administrativa</w:t>
      </w:r>
      <w:r>
        <w:rPr>
          <w:rFonts w:cs="Arial"/>
          <w:bCs/>
          <w:szCs w:val="22"/>
          <w:lang w:val="es-MX" w:eastAsia="en-US" w:bidi="en-US"/>
        </w:rPr>
        <w:t xml:space="preserve"> </w:t>
      </w:r>
      <w:r w:rsidRPr="00E70BCB">
        <w:rPr>
          <w:rFonts w:cs="Arial"/>
          <w:bCs/>
          <w:szCs w:val="22"/>
          <w:lang w:val="es-MX" w:eastAsia="en-US" w:bidi="en-US"/>
        </w:rPr>
        <w:t>correspondiente, y</w:t>
      </w:r>
    </w:p>
    <w:p w14:paraId="7C74563D" w14:textId="22DB3B8E" w:rsidR="00E70BCB" w:rsidRDefault="00E70BCB" w:rsidP="008F507D">
      <w:pPr>
        <w:pStyle w:val="Sinespaciado"/>
        <w:numPr>
          <w:ilvl w:val="0"/>
          <w:numId w:val="24"/>
        </w:numPr>
        <w:spacing w:line="276" w:lineRule="auto"/>
        <w:jc w:val="both"/>
        <w:rPr>
          <w:rFonts w:cs="Arial"/>
          <w:bCs/>
          <w:szCs w:val="22"/>
          <w:lang w:val="es-MX" w:eastAsia="en-US" w:bidi="en-US"/>
        </w:rPr>
      </w:pPr>
      <w:r w:rsidRPr="00E70BCB">
        <w:rPr>
          <w:rFonts w:cs="Arial"/>
          <w:bCs/>
          <w:szCs w:val="22"/>
          <w:lang w:val="es-MX" w:eastAsia="en-US" w:bidi="en-US"/>
        </w:rPr>
        <w:t xml:space="preserve">De ser procedente, se turnará a una Comisión conformada por miembros del </w:t>
      </w:r>
      <w:r>
        <w:rPr>
          <w:rFonts w:cs="Arial"/>
          <w:bCs/>
          <w:szCs w:val="22"/>
          <w:lang w:val="es-MX" w:eastAsia="en-US" w:bidi="en-US"/>
        </w:rPr>
        <w:t>Subc</w:t>
      </w:r>
      <w:r w:rsidRPr="00E70BCB">
        <w:rPr>
          <w:rFonts w:cs="Arial"/>
          <w:bCs/>
          <w:szCs w:val="22"/>
          <w:lang w:val="es-MX" w:eastAsia="en-US" w:bidi="en-US"/>
        </w:rPr>
        <w:t>omité de Ética, quienes se encargarán de</w:t>
      </w:r>
      <w:r>
        <w:rPr>
          <w:rFonts w:cs="Arial"/>
          <w:bCs/>
          <w:szCs w:val="22"/>
          <w:lang w:val="es-MX" w:eastAsia="en-US" w:bidi="en-US"/>
        </w:rPr>
        <w:t xml:space="preserve"> </w:t>
      </w:r>
      <w:r w:rsidRPr="00E70BCB">
        <w:rPr>
          <w:rFonts w:cs="Arial"/>
          <w:bCs/>
          <w:szCs w:val="22"/>
          <w:lang w:val="es-MX" w:eastAsia="en-US" w:bidi="en-US"/>
        </w:rPr>
        <w:t>dar el trámite correspondiente, hasta presentar el proyecto de determinación, así como los ajustes que en su caso</w:t>
      </w:r>
      <w:r>
        <w:rPr>
          <w:rFonts w:cs="Arial"/>
          <w:bCs/>
          <w:szCs w:val="22"/>
          <w:lang w:val="es-MX" w:eastAsia="en-US" w:bidi="en-US"/>
        </w:rPr>
        <w:t xml:space="preserve"> </w:t>
      </w:r>
      <w:r w:rsidRPr="00E70BCB">
        <w:rPr>
          <w:rFonts w:cs="Arial"/>
          <w:bCs/>
          <w:szCs w:val="22"/>
          <w:lang w:val="es-MX" w:eastAsia="en-US" w:bidi="en-US"/>
        </w:rPr>
        <w:t>correspondan.</w:t>
      </w:r>
    </w:p>
    <w:p w14:paraId="4F88820A" w14:textId="42F1901A" w:rsidR="00E70BCB" w:rsidRDefault="00E70BCB" w:rsidP="00E70BCB">
      <w:pPr>
        <w:pStyle w:val="Sinespaciado"/>
        <w:spacing w:line="276" w:lineRule="auto"/>
        <w:jc w:val="both"/>
        <w:rPr>
          <w:rFonts w:cs="Arial"/>
          <w:bCs/>
          <w:szCs w:val="22"/>
          <w:lang w:val="es-MX" w:eastAsia="en-US" w:bidi="en-US"/>
        </w:rPr>
      </w:pPr>
    </w:p>
    <w:p w14:paraId="1DC3722D" w14:textId="720906F2" w:rsidR="00BD2BB4" w:rsidRDefault="00E70BCB" w:rsidP="00BD2BB4">
      <w:pPr>
        <w:pStyle w:val="Sinespaciado"/>
        <w:spacing w:line="276" w:lineRule="auto"/>
        <w:jc w:val="both"/>
        <w:rPr>
          <w:rFonts w:cs="Arial"/>
          <w:bCs/>
          <w:szCs w:val="22"/>
          <w:lang w:val="es-MX" w:eastAsia="en-US" w:bidi="en-US"/>
        </w:rPr>
      </w:pPr>
      <w:r w:rsidRPr="00E70BCB">
        <w:rPr>
          <w:rFonts w:cs="Arial"/>
          <w:bCs/>
          <w:szCs w:val="22"/>
          <w:lang w:val="es-MX" w:eastAsia="en-US" w:bidi="en-US"/>
        </w:rPr>
        <w:t xml:space="preserve">Una vez admitida la denuncia, el procedimiento deberá tramitarse hasta su debida conclusión. En las denuncias </w:t>
      </w:r>
      <w:r>
        <w:rPr>
          <w:rFonts w:cs="Arial"/>
          <w:bCs/>
          <w:szCs w:val="22"/>
          <w:lang w:val="es-MX" w:eastAsia="en-US" w:bidi="en-US"/>
        </w:rPr>
        <w:t>que sean presentadas po</w:t>
      </w:r>
      <w:r w:rsidRPr="00E70BCB">
        <w:rPr>
          <w:rFonts w:cs="Arial"/>
          <w:bCs/>
          <w:szCs w:val="22"/>
          <w:lang w:val="es-MX" w:eastAsia="en-US" w:bidi="en-US"/>
        </w:rPr>
        <w:t>r</w:t>
      </w:r>
      <w:r w:rsidR="00BD2BB4">
        <w:rPr>
          <w:rFonts w:cs="Arial"/>
          <w:bCs/>
          <w:szCs w:val="22"/>
          <w:lang w:val="es-MX" w:eastAsia="en-US" w:bidi="en-US"/>
        </w:rPr>
        <w:t xml:space="preserve"> presuntos actos de</w:t>
      </w:r>
      <w:r>
        <w:rPr>
          <w:rFonts w:cs="Arial"/>
          <w:bCs/>
          <w:szCs w:val="22"/>
          <w:lang w:val="es-MX" w:eastAsia="en-US" w:bidi="en-US"/>
        </w:rPr>
        <w:t xml:space="preserve"> </w:t>
      </w:r>
      <w:r w:rsidRPr="00E70BCB">
        <w:rPr>
          <w:rFonts w:cs="Arial"/>
          <w:bCs/>
          <w:szCs w:val="22"/>
          <w:lang w:val="es-MX" w:eastAsia="en-US" w:bidi="en-US"/>
        </w:rPr>
        <w:t>discriminación u hostigamiento sexual y acoso sexual el análisis</w:t>
      </w:r>
      <w:r w:rsidR="00BD2BB4">
        <w:rPr>
          <w:rFonts w:cs="Arial"/>
          <w:bCs/>
          <w:szCs w:val="22"/>
          <w:lang w:val="es-MX" w:eastAsia="en-US" w:bidi="en-US"/>
        </w:rPr>
        <w:t>, además de lo establecido en el Procedimiento para la Recepción y Atención de Quejas que emita el Comité de Ética central,</w:t>
      </w:r>
      <w:r w:rsidR="00BD2BB4" w:rsidRPr="00BD2BB4">
        <w:rPr>
          <w:rFonts w:cs="Arial"/>
          <w:bCs/>
          <w:szCs w:val="22"/>
          <w:lang w:val="es-MX" w:eastAsia="en-US" w:bidi="en-US"/>
        </w:rPr>
        <w:t xml:space="preserve"> </w:t>
      </w:r>
      <w:r w:rsidR="00BD2BB4" w:rsidRPr="00E70BCB">
        <w:rPr>
          <w:rFonts w:cs="Arial"/>
          <w:bCs/>
          <w:szCs w:val="22"/>
          <w:lang w:val="es-MX" w:eastAsia="en-US" w:bidi="en-US"/>
        </w:rPr>
        <w:t>deberá realizarse</w:t>
      </w:r>
      <w:r w:rsidR="00BD2BB4">
        <w:rPr>
          <w:rFonts w:cs="Arial"/>
          <w:bCs/>
          <w:szCs w:val="22"/>
          <w:lang w:val="es-MX" w:eastAsia="en-US" w:bidi="en-US"/>
        </w:rPr>
        <w:t xml:space="preserve"> también en apego y de conformidad </w:t>
      </w:r>
      <w:r w:rsidR="00BD2BB4" w:rsidRPr="00BD2BB4">
        <w:rPr>
          <w:rFonts w:cs="Arial"/>
          <w:bCs/>
          <w:szCs w:val="22"/>
          <w:lang w:val="es-MX" w:eastAsia="en-US" w:bidi="en-US"/>
        </w:rPr>
        <w:t>con las disposiciones</w:t>
      </w:r>
      <w:r w:rsidR="00BD2BB4">
        <w:rPr>
          <w:rFonts w:cs="Arial"/>
          <w:bCs/>
          <w:szCs w:val="22"/>
          <w:lang w:val="es-MX" w:eastAsia="en-US" w:bidi="en-US"/>
        </w:rPr>
        <w:t xml:space="preserve"> </w:t>
      </w:r>
      <w:r w:rsidR="00BD2BB4" w:rsidRPr="00BD2BB4">
        <w:rPr>
          <w:rFonts w:cs="Arial"/>
          <w:bCs/>
          <w:szCs w:val="22"/>
          <w:lang w:val="es-MX" w:eastAsia="en-US" w:bidi="en-US"/>
        </w:rPr>
        <w:t>del Protocolo de Actuación de los Comités de Ética y de Prevención de Conflictos de Intereses en la atención de presuntos actos</w:t>
      </w:r>
      <w:r w:rsidR="00BD2BB4">
        <w:rPr>
          <w:rFonts w:cs="Arial"/>
          <w:bCs/>
          <w:szCs w:val="22"/>
          <w:lang w:val="es-MX" w:eastAsia="en-US" w:bidi="en-US"/>
        </w:rPr>
        <w:t xml:space="preserve"> </w:t>
      </w:r>
      <w:r w:rsidR="00BD2BB4" w:rsidRPr="00BD2BB4">
        <w:rPr>
          <w:rFonts w:cs="Arial"/>
          <w:bCs/>
          <w:szCs w:val="22"/>
          <w:lang w:val="es-MX" w:eastAsia="en-US" w:bidi="en-US"/>
        </w:rPr>
        <w:t>de discriminación y del Protocolo para la prevención, atención y sanción del hostigamiento sexual y acoso sexual,</w:t>
      </w:r>
      <w:r w:rsidR="00BD2BB4">
        <w:rPr>
          <w:rFonts w:cs="Arial"/>
          <w:bCs/>
          <w:szCs w:val="22"/>
          <w:lang w:val="es-MX" w:eastAsia="en-US" w:bidi="en-US"/>
        </w:rPr>
        <w:t xml:space="preserve"> </w:t>
      </w:r>
      <w:r w:rsidR="00BD2BB4" w:rsidRPr="00BD2BB4">
        <w:rPr>
          <w:rFonts w:cs="Arial"/>
          <w:bCs/>
          <w:szCs w:val="22"/>
          <w:lang w:val="es-MX" w:eastAsia="en-US" w:bidi="en-US"/>
        </w:rPr>
        <w:t>respectivamente.</w:t>
      </w:r>
    </w:p>
    <w:p w14:paraId="5F763096" w14:textId="77777777" w:rsidR="00690406" w:rsidRPr="00690406" w:rsidRDefault="00690406" w:rsidP="00690406">
      <w:pPr>
        <w:pStyle w:val="Sinespaciado"/>
        <w:jc w:val="both"/>
        <w:rPr>
          <w:rFonts w:cs="Arial"/>
          <w:bCs/>
          <w:szCs w:val="22"/>
          <w:lang w:val="es-MX" w:eastAsia="en-US" w:bidi="en-US"/>
        </w:rPr>
      </w:pPr>
    </w:p>
    <w:p w14:paraId="14639486" w14:textId="5F5C59C4" w:rsidR="00734B2F" w:rsidRPr="00BA1A85" w:rsidRDefault="00064F11" w:rsidP="008F507D">
      <w:pPr>
        <w:pStyle w:val="Sinespaciado"/>
        <w:numPr>
          <w:ilvl w:val="0"/>
          <w:numId w:val="21"/>
        </w:numPr>
        <w:jc w:val="both"/>
        <w:rPr>
          <w:rFonts w:cs="Arial"/>
          <w:b/>
          <w:i/>
          <w:iCs/>
          <w:szCs w:val="22"/>
          <w:lang w:val="es-MX" w:eastAsia="en-US" w:bidi="en-US"/>
        </w:rPr>
      </w:pPr>
      <w:r w:rsidRPr="00BA1A85">
        <w:rPr>
          <w:rFonts w:cs="Arial"/>
          <w:b/>
          <w:i/>
          <w:iCs/>
          <w:szCs w:val="22"/>
          <w:lang w:val="es-MX" w:eastAsia="en-US" w:bidi="en-US"/>
        </w:rPr>
        <w:t xml:space="preserve">Acumulación </w:t>
      </w:r>
    </w:p>
    <w:p w14:paraId="74EC9023" w14:textId="32628A0C" w:rsidR="00BD2BB4" w:rsidRDefault="00BD2BB4" w:rsidP="00BD2BB4">
      <w:pPr>
        <w:pStyle w:val="Sinespaciado"/>
        <w:jc w:val="both"/>
        <w:rPr>
          <w:rFonts w:cs="Arial"/>
          <w:b/>
          <w:szCs w:val="22"/>
          <w:lang w:val="es-MX" w:eastAsia="en-US" w:bidi="en-US"/>
        </w:rPr>
      </w:pPr>
    </w:p>
    <w:p w14:paraId="0956C79A" w14:textId="51994850" w:rsidR="00BD2BB4" w:rsidRDefault="00BD2BB4" w:rsidP="00BD2BB4">
      <w:pPr>
        <w:pStyle w:val="Sinespaciado"/>
        <w:spacing w:line="276" w:lineRule="auto"/>
        <w:jc w:val="both"/>
        <w:rPr>
          <w:rFonts w:cs="Arial"/>
          <w:bCs/>
          <w:szCs w:val="22"/>
          <w:lang w:val="es-MX" w:eastAsia="en-US" w:bidi="en-US"/>
        </w:rPr>
      </w:pPr>
      <w:r w:rsidRPr="00BD2BB4">
        <w:rPr>
          <w:rFonts w:cs="Arial"/>
          <w:bCs/>
          <w:szCs w:val="22"/>
          <w:lang w:val="es-MX" w:eastAsia="en-US" w:bidi="en-US"/>
        </w:rPr>
        <w:t>Para efectos de los presentes Lineamientos, se entenderá por acumulación de denuncias a la conjunción</w:t>
      </w:r>
      <w:r>
        <w:rPr>
          <w:rFonts w:cs="Arial"/>
          <w:bCs/>
          <w:szCs w:val="22"/>
          <w:lang w:val="es-MX" w:eastAsia="en-US" w:bidi="en-US"/>
        </w:rPr>
        <w:t xml:space="preserve"> </w:t>
      </w:r>
      <w:r w:rsidRPr="00BD2BB4">
        <w:rPr>
          <w:rFonts w:cs="Arial"/>
          <w:bCs/>
          <w:szCs w:val="22"/>
          <w:lang w:val="es-MX" w:eastAsia="en-US" w:bidi="en-US"/>
        </w:rPr>
        <w:t>de dos o más asuntos en un mismo expediente, para su mejor estudio y atención, por economía procedimental y a fin de evitar</w:t>
      </w:r>
      <w:r>
        <w:rPr>
          <w:rFonts w:cs="Arial"/>
          <w:bCs/>
          <w:szCs w:val="22"/>
          <w:lang w:val="es-MX" w:eastAsia="en-US" w:bidi="en-US"/>
        </w:rPr>
        <w:t xml:space="preserve"> </w:t>
      </w:r>
      <w:r w:rsidRPr="00BD2BB4">
        <w:rPr>
          <w:rFonts w:cs="Arial"/>
          <w:bCs/>
          <w:szCs w:val="22"/>
          <w:lang w:val="es-MX" w:eastAsia="en-US" w:bidi="en-US"/>
        </w:rPr>
        <w:t>determinaciones contradictorias.</w:t>
      </w:r>
    </w:p>
    <w:p w14:paraId="0078044D" w14:textId="4084BE9E" w:rsidR="00BD2BB4" w:rsidRDefault="00BD2BB4" w:rsidP="00BD2BB4">
      <w:pPr>
        <w:pStyle w:val="Sinespaciado"/>
        <w:jc w:val="both"/>
        <w:rPr>
          <w:rFonts w:cs="Arial"/>
          <w:bCs/>
          <w:szCs w:val="22"/>
          <w:lang w:val="es-MX" w:eastAsia="en-US" w:bidi="en-US"/>
        </w:rPr>
      </w:pPr>
    </w:p>
    <w:p w14:paraId="3F917D0E" w14:textId="0CAE6DC1" w:rsidR="00BD2BB4" w:rsidRDefault="00BD2BB4" w:rsidP="00BD2BB4">
      <w:pPr>
        <w:pStyle w:val="Sinespaciado"/>
        <w:jc w:val="both"/>
        <w:rPr>
          <w:rFonts w:cs="Arial"/>
          <w:bCs/>
          <w:szCs w:val="22"/>
          <w:lang w:val="es-MX" w:eastAsia="en-US" w:bidi="en-US"/>
        </w:rPr>
      </w:pPr>
      <w:r w:rsidRPr="00BD2BB4">
        <w:rPr>
          <w:rFonts w:cs="Arial"/>
          <w:bCs/>
          <w:szCs w:val="22"/>
          <w:lang w:val="es-MX" w:eastAsia="en-US" w:bidi="en-US"/>
        </w:rPr>
        <w:t xml:space="preserve">El </w:t>
      </w:r>
      <w:r>
        <w:rPr>
          <w:rFonts w:cs="Arial"/>
          <w:bCs/>
          <w:szCs w:val="22"/>
          <w:lang w:val="es-MX" w:eastAsia="en-US" w:bidi="en-US"/>
        </w:rPr>
        <w:t>Subc</w:t>
      </w:r>
      <w:r w:rsidRPr="00BD2BB4">
        <w:rPr>
          <w:rFonts w:cs="Arial"/>
          <w:bCs/>
          <w:szCs w:val="22"/>
          <w:lang w:val="es-MX" w:eastAsia="en-US" w:bidi="en-US"/>
        </w:rPr>
        <w:t>omité de Ética, de oficio o a petición de parte, podrá acordar la acumulación de dos o más denuncias en los casos en que:</w:t>
      </w:r>
    </w:p>
    <w:p w14:paraId="1AB54076" w14:textId="36769CF3" w:rsidR="00BD2BB4" w:rsidRDefault="00BD2BB4" w:rsidP="00BD2BB4">
      <w:pPr>
        <w:pStyle w:val="Sinespaciado"/>
        <w:jc w:val="both"/>
        <w:rPr>
          <w:rFonts w:cs="Arial"/>
          <w:bCs/>
          <w:szCs w:val="22"/>
          <w:lang w:val="es-MX" w:eastAsia="en-US" w:bidi="en-US"/>
        </w:rPr>
      </w:pPr>
    </w:p>
    <w:p w14:paraId="7F6FE4F3" w14:textId="1FA146A6" w:rsidR="00BD2BB4" w:rsidRDefault="00BD2BB4" w:rsidP="008F507D">
      <w:pPr>
        <w:pStyle w:val="Sinespaciado"/>
        <w:numPr>
          <w:ilvl w:val="0"/>
          <w:numId w:val="25"/>
        </w:numPr>
        <w:spacing w:line="276" w:lineRule="auto"/>
        <w:jc w:val="both"/>
        <w:rPr>
          <w:rFonts w:cs="Arial"/>
          <w:bCs/>
          <w:szCs w:val="22"/>
          <w:lang w:val="es-MX" w:eastAsia="en-US" w:bidi="en-US"/>
        </w:rPr>
      </w:pPr>
      <w:r w:rsidRPr="00BD2BB4">
        <w:rPr>
          <w:rFonts w:cs="Arial"/>
          <w:bCs/>
          <w:szCs w:val="22"/>
          <w:lang w:val="es-MX" w:eastAsia="en-US" w:bidi="en-US"/>
        </w:rPr>
        <w:t>Las personas denunciantes y denunciadas sean las mismas, aun cuando se trate de conductas diversas, y</w:t>
      </w:r>
    </w:p>
    <w:p w14:paraId="62F519DE" w14:textId="3A086924" w:rsidR="00BD2BB4" w:rsidRPr="00BD2BB4" w:rsidRDefault="00BD2BB4" w:rsidP="008F507D">
      <w:pPr>
        <w:pStyle w:val="Sinespaciado"/>
        <w:numPr>
          <w:ilvl w:val="0"/>
          <w:numId w:val="25"/>
        </w:numPr>
        <w:spacing w:line="276" w:lineRule="auto"/>
        <w:jc w:val="both"/>
        <w:rPr>
          <w:rFonts w:cs="Arial"/>
          <w:bCs/>
          <w:szCs w:val="22"/>
          <w:lang w:val="es-MX" w:eastAsia="en-US" w:bidi="en-US"/>
        </w:rPr>
      </w:pPr>
      <w:r w:rsidRPr="00BD2BB4">
        <w:rPr>
          <w:rFonts w:cs="Arial"/>
          <w:bCs/>
          <w:szCs w:val="22"/>
          <w:lang w:val="es-MX" w:eastAsia="en-US" w:bidi="en-US"/>
        </w:rPr>
        <w:t>Las personas denunciantes sean distintas, pero se trate de la o las mismas personas denunciadas, a las que se le</w:t>
      </w:r>
      <w:r>
        <w:rPr>
          <w:rFonts w:cs="Arial"/>
          <w:bCs/>
          <w:szCs w:val="22"/>
          <w:lang w:val="es-MX" w:eastAsia="en-US" w:bidi="en-US"/>
        </w:rPr>
        <w:t xml:space="preserve"> </w:t>
      </w:r>
      <w:r w:rsidRPr="00BD2BB4">
        <w:rPr>
          <w:rFonts w:cs="Arial"/>
          <w:bCs/>
          <w:szCs w:val="22"/>
          <w:lang w:val="es-MX" w:eastAsia="en-US" w:bidi="en-US"/>
        </w:rPr>
        <w:t>atribuyan conductas similares.</w:t>
      </w:r>
    </w:p>
    <w:p w14:paraId="00630361" w14:textId="77777777" w:rsidR="00BD2BB4" w:rsidRPr="00BD2BB4" w:rsidRDefault="00BD2BB4" w:rsidP="00BD2BB4">
      <w:pPr>
        <w:pStyle w:val="Sinespaciado"/>
        <w:jc w:val="both"/>
        <w:rPr>
          <w:rFonts w:cs="Arial"/>
          <w:bCs/>
          <w:szCs w:val="22"/>
          <w:lang w:val="es-MX" w:eastAsia="en-US" w:bidi="en-US"/>
        </w:rPr>
      </w:pPr>
    </w:p>
    <w:p w14:paraId="33DE91BD" w14:textId="4E052634" w:rsidR="00064F11" w:rsidRPr="00BA1A85" w:rsidRDefault="00064F11" w:rsidP="008F507D">
      <w:pPr>
        <w:pStyle w:val="Sinespaciado"/>
        <w:numPr>
          <w:ilvl w:val="0"/>
          <w:numId w:val="21"/>
        </w:numPr>
        <w:jc w:val="both"/>
        <w:rPr>
          <w:rFonts w:cs="Arial"/>
          <w:b/>
          <w:i/>
          <w:iCs/>
          <w:szCs w:val="22"/>
          <w:lang w:val="es-MX" w:eastAsia="en-US" w:bidi="en-US"/>
        </w:rPr>
      </w:pPr>
      <w:r w:rsidRPr="00BA1A85">
        <w:rPr>
          <w:rFonts w:cs="Arial"/>
          <w:b/>
          <w:i/>
          <w:iCs/>
          <w:szCs w:val="22"/>
          <w:lang w:val="es-MX" w:eastAsia="en-US" w:bidi="en-US"/>
        </w:rPr>
        <w:t>Plazos de notificación</w:t>
      </w:r>
    </w:p>
    <w:p w14:paraId="3697859D" w14:textId="6DEDA103" w:rsidR="001F7C6E" w:rsidRDefault="001F7C6E" w:rsidP="001F7C6E">
      <w:pPr>
        <w:pStyle w:val="Sinespaciado"/>
        <w:jc w:val="both"/>
        <w:rPr>
          <w:rFonts w:cs="Arial"/>
          <w:b/>
          <w:szCs w:val="22"/>
          <w:lang w:val="es-MX" w:eastAsia="en-US" w:bidi="en-US"/>
        </w:rPr>
      </w:pPr>
    </w:p>
    <w:p w14:paraId="5046ED25" w14:textId="3FCF9AF8" w:rsidR="001F7C6E" w:rsidRDefault="001F7C6E" w:rsidP="001F7C6E">
      <w:pPr>
        <w:pStyle w:val="Sinespaciado"/>
        <w:jc w:val="both"/>
        <w:rPr>
          <w:rFonts w:cs="Arial"/>
          <w:bCs/>
          <w:szCs w:val="22"/>
          <w:lang w:val="es-MX" w:eastAsia="en-US" w:bidi="en-US"/>
        </w:rPr>
      </w:pPr>
      <w:r w:rsidRPr="001F7C6E">
        <w:rPr>
          <w:rFonts w:cs="Arial"/>
          <w:bCs/>
          <w:szCs w:val="22"/>
          <w:lang w:val="es-MX" w:eastAsia="en-US" w:bidi="en-US"/>
        </w:rPr>
        <w:t>Los acuerdos que se emitan dentro del trámite del procedimiento deberán ser notificados</w:t>
      </w:r>
      <w:r>
        <w:rPr>
          <w:rFonts w:cs="Arial"/>
          <w:bCs/>
          <w:szCs w:val="22"/>
          <w:lang w:val="es-MX" w:eastAsia="en-US" w:bidi="en-US"/>
        </w:rPr>
        <w:t xml:space="preserve"> </w:t>
      </w:r>
      <w:r w:rsidRPr="001F7C6E">
        <w:rPr>
          <w:rFonts w:cs="Arial"/>
          <w:bCs/>
          <w:szCs w:val="22"/>
          <w:lang w:val="es-MX" w:eastAsia="en-US" w:bidi="en-US"/>
        </w:rPr>
        <w:t>dentro de los tres días hábiles siguientes a su emisión.</w:t>
      </w:r>
    </w:p>
    <w:p w14:paraId="1A78EDFE" w14:textId="2C4EF135" w:rsidR="001F7C6E" w:rsidRDefault="001F7C6E" w:rsidP="001F7C6E">
      <w:pPr>
        <w:pStyle w:val="Sinespaciado"/>
        <w:jc w:val="both"/>
        <w:rPr>
          <w:rFonts w:cs="Arial"/>
          <w:bCs/>
          <w:szCs w:val="22"/>
          <w:lang w:val="es-MX" w:eastAsia="en-US" w:bidi="en-US"/>
        </w:rPr>
      </w:pPr>
    </w:p>
    <w:p w14:paraId="6B88401D" w14:textId="2F330861" w:rsidR="001F7C6E" w:rsidRDefault="001F7C6E" w:rsidP="001F7C6E">
      <w:pPr>
        <w:pStyle w:val="Sinespaciado"/>
        <w:jc w:val="both"/>
        <w:rPr>
          <w:rFonts w:cs="Arial"/>
          <w:bCs/>
          <w:szCs w:val="22"/>
          <w:lang w:val="es-MX" w:eastAsia="en-US" w:bidi="en-US"/>
        </w:rPr>
      </w:pPr>
      <w:r w:rsidRPr="001F7C6E">
        <w:rPr>
          <w:rFonts w:cs="Arial"/>
          <w:bCs/>
          <w:szCs w:val="22"/>
          <w:lang w:val="es-MX" w:eastAsia="en-US" w:bidi="en-US"/>
        </w:rPr>
        <w:t>Las notificaciones por medios electrónicos harán las veces de una notificación personal, por lo que los plazos comenzarán a</w:t>
      </w:r>
      <w:r>
        <w:rPr>
          <w:rFonts w:cs="Arial"/>
          <w:bCs/>
          <w:szCs w:val="22"/>
          <w:lang w:val="es-MX" w:eastAsia="en-US" w:bidi="en-US"/>
        </w:rPr>
        <w:t xml:space="preserve"> </w:t>
      </w:r>
      <w:r w:rsidRPr="001F7C6E">
        <w:rPr>
          <w:rFonts w:cs="Arial"/>
          <w:bCs/>
          <w:szCs w:val="22"/>
          <w:lang w:val="es-MX" w:eastAsia="en-US" w:bidi="en-US"/>
        </w:rPr>
        <w:t>correr al día siguiente de que sea enviada.</w:t>
      </w:r>
    </w:p>
    <w:p w14:paraId="58D9BA67" w14:textId="7D98D624" w:rsidR="00281C5E" w:rsidRDefault="00281C5E" w:rsidP="001F7C6E">
      <w:pPr>
        <w:pStyle w:val="Sinespaciado"/>
        <w:jc w:val="both"/>
        <w:rPr>
          <w:rFonts w:cs="Arial"/>
          <w:bCs/>
          <w:szCs w:val="22"/>
          <w:lang w:val="es-MX" w:eastAsia="en-US" w:bidi="en-US"/>
        </w:rPr>
      </w:pPr>
    </w:p>
    <w:p w14:paraId="1D704868" w14:textId="77777777" w:rsidR="00BA1A85" w:rsidRPr="001F7C6E" w:rsidRDefault="00BA1A85" w:rsidP="001F7C6E">
      <w:pPr>
        <w:pStyle w:val="Sinespaciado"/>
        <w:jc w:val="both"/>
        <w:rPr>
          <w:rFonts w:cs="Arial"/>
          <w:bCs/>
          <w:szCs w:val="22"/>
          <w:lang w:val="es-MX" w:eastAsia="en-US" w:bidi="en-US"/>
        </w:rPr>
      </w:pPr>
    </w:p>
    <w:p w14:paraId="6FFE218D" w14:textId="066501EE" w:rsidR="00064F11" w:rsidRPr="00BA1A85" w:rsidRDefault="00064F11" w:rsidP="008F507D">
      <w:pPr>
        <w:pStyle w:val="Sinespaciado"/>
        <w:numPr>
          <w:ilvl w:val="0"/>
          <w:numId w:val="21"/>
        </w:numPr>
        <w:jc w:val="both"/>
        <w:rPr>
          <w:rFonts w:cs="Arial"/>
          <w:b/>
          <w:i/>
          <w:iCs/>
          <w:szCs w:val="22"/>
          <w:lang w:val="es-MX" w:eastAsia="en-US" w:bidi="en-US"/>
        </w:rPr>
      </w:pPr>
      <w:r w:rsidRPr="00BA1A85">
        <w:rPr>
          <w:rFonts w:cs="Arial"/>
          <w:b/>
          <w:i/>
          <w:iCs/>
          <w:szCs w:val="22"/>
          <w:lang w:val="es-MX" w:eastAsia="en-US" w:bidi="en-US"/>
        </w:rPr>
        <w:t xml:space="preserve">No </w:t>
      </w:r>
      <w:r w:rsidR="00BA1A85">
        <w:rPr>
          <w:rFonts w:cs="Arial"/>
          <w:b/>
          <w:i/>
          <w:iCs/>
          <w:szCs w:val="22"/>
          <w:lang w:val="es-MX" w:eastAsia="en-US" w:bidi="en-US"/>
        </w:rPr>
        <w:t>A</w:t>
      </w:r>
      <w:r w:rsidRPr="00BA1A85">
        <w:rPr>
          <w:rFonts w:cs="Arial"/>
          <w:b/>
          <w:i/>
          <w:iCs/>
          <w:szCs w:val="22"/>
          <w:lang w:val="es-MX" w:eastAsia="en-US" w:bidi="en-US"/>
        </w:rPr>
        <w:t xml:space="preserve">dmisión a </w:t>
      </w:r>
      <w:r w:rsidR="00BA1A85">
        <w:rPr>
          <w:rFonts w:cs="Arial"/>
          <w:b/>
          <w:i/>
          <w:iCs/>
          <w:szCs w:val="22"/>
          <w:lang w:val="es-MX" w:eastAsia="en-US" w:bidi="en-US"/>
        </w:rPr>
        <w:t>T</w:t>
      </w:r>
      <w:r w:rsidRPr="00BA1A85">
        <w:rPr>
          <w:rFonts w:cs="Arial"/>
          <w:b/>
          <w:i/>
          <w:iCs/>
          <w:szCs w:val="22"/>
          <w:lang w:val="es-MX" w:eastAsia="en-US" w:bidi="en-US"/>
        </w:rPr>
        <w:t xml:space="preserve">rámite de la </w:t>
      </w:r>
      <w:r w:rsidR="00BA1A85">
        <w:rPr>
          <w:rFonts w:cs="Arial"/>
          <w:b/>
          <w:i/>
          <w:iCs/>
          <w:szCs w:val="22"/>
          <w:lang w:val="es-MX" w:eastAsia="en-US" w:bidi="en-US"/>
        </w:rPr>
        <w:t>D</w:t>
      </w:r>
      <w:r w:rsidRPr="00BA1A85">
        <w:rPr>
          <w:rFonts w:cs="Arial"/>
          <w:b/>
          <w:i/>
          <w:iCs/>
          <w:szCs w:val="22"/>
          <w:lang w:val="es-MX" w:eastAsia="en-US" w:bidi="en-US"/>
        </w:rPr>
        <w:t>enuncia</w:t>
      </w:r>
    </w:p>
    <w:p w14:paraId="6D895641" w14:textId="48BEE184" w:rsidR="001F7C6E" w:rsidRDefault="001F7C6E" w:rsidP="001F7C6E">
      <w:pPr>
        <w:pStyle w:val="Sinespaciado"/>
        <w:jc w:val="both"/>
        <w:rPr>
          <w:rFonts w:cs="Arial"/>
          <w:b/>
          <w:szCs w:val="22"/>
          <w:lang w:val="es-MX" w:eastAsia="en-US" w:bidi="en-US"/>
        </w:rPr>
      </w:pPr>
    </w:p>
    <w:p w14:paraId="5DDE5FFD" w14:textId="55869995" w:rsidR="001F7C6E" w:rsidRDefault="001F7C6E" w:rsidP="001F7C6E">
      <w:pPr>
        <w:pStyle w:val="Sinespaciado"/>
        <w:jc w:val="both"/>
        <w:rPr>
          <w:rFonts w:cs="Arial"/>
          <w:bCs/>
          <w:szCs w:val="22"/>
          <w:lang w:val="es-MX" w:eastAsia="en-US" w:bidi="en-US"/>
        </w:rPr>
      </w:pPr>
      <w:r w:rsidRPr="001F7C6E">
        <w:rPr>
          <w:rFonts w:cs="Arial"/>
          <w:bCs/>
          <w:szCs w:val="22"/>
          <w:lang w:val="es-MX" w:eastAsia="en-US" w:bidi="en-US"/>
        </w:rPr>
        <w:t>No se dará trámite a la denuncia cuando:</w:t>
      </w:r>
    </w:p>
    <w:p w14:paraId="27BEC957" w14:textId="5D3ECAC5" w:rsidR="001F7C6E" w:rsidRDefault="001F7C6E" w:rsidP="001F7C6E">
      <w:pPr>
        <w:pStyle w:val="Sinespaciado"/>
        <w:jc w:val="both"/>
        <w:rPr>
          <w:rFonts w:cs="Arial"/>
          <w:bCs/>
          <w:szCs w:val="22"/>
          <w:lang w:val="es-MX" w:eastAsia="en-US" w:bidi="en-US"/>
        </w:rPr>
      </w:pPr>
    </w:p>
    <w:p w14:paraId="4CF5E24C" w14:textId="2F8501D5" w:rsidR="001F7C6E" w:rsidRDefault="00281C5E" w:rsidP="008F507D">
      <w:pPr>
        <w:pStyle w:val="Sinespaciado"/>
        <w:numPr>
          <w:ilvl w:val="0"/>
          <w:numId w:val="26"/>
        </w:numPr>
        <w:spacing w:line="276" w:lineRule="auto"/>
        <w:jc w:val="both"/>
        <w:rPr>
          <w:rFonts w:cs="Arial"/>
          <w:bCs/>
          <w:szCs w:val="22"/>
          <w:lang w:val="es-MX" w:eastAsia="en-US" w:bidi="en-US"/>
        </w:rPr>
      </w:pPr>
      <w:r w:rsidRPr="00281C5E">
        <w:rPr>
          <w:rFonts w:cs="Arial"/>
          <w:bCs/>
          <w:szCs w:val="22"/>
          <w:lang w:val="es-MX" w:eastAsia="en-US" w:bidi="en-US"/>
        </w:rPr>
        <w:t xml:space="preserve">No cumpla con los supuestos previstos en el </w:t>
      </w:r>
      <w:r>
        <w:rPr>
          <w:rFonts w:cs="Arial"/>
          <w:bCs/>
          <w:szCs w:val="22"/>
          <w:lang w:val="es-MX" w:eastAsia="en-US" w:bidi="en-US"/>
        </w:rPr>
        <w:t>Punto 2 del Apartado XIII de los presentes lineamientos;</w:t>
      </w:r>
      <w:r w:rsidRPr="00281C5E">
        <w:rPr>
          <w:rFonts w:cs="Arial"/>
          <w:bCs/>
          <w:szCs w:val="22"/>
          <w:lang w:val="es-MX" w:eastAsia="en-US" w:bidi="en-US"/>
        </w:rPr>
        <w:t xml:space="preserve"> o</w:t>
      </w:r>
    </w:p>
    <w:p w14:paraId="1CA415B5" w14:textId="5E113DE2" w:rsidR="00281C5E" w:rsidRDefault="00281C5E" w:rsidP="008F507D">
      <w:pPr>
        <w:pStyle w:val="Sinespaciado"/>
        <w:numPr>
          <w:ilvl w:val="0"/>
          <w:numId w:val="26"/>
        </w:numPr>
        <w:spacing w:line="276" w:lineRule="auto"/>
        <w:jc w:val="both"/>
        <w:rPr>
          <w:rFonts w:cs="Arial"/>
          <w:bCs/>
          <w:szCs w:val="22"/>
          <w:lang w:val="es-MX" w:eastAsia="en-US" w:bidi="en-US"/>
        </w:rPr>
      </w:pPr>
      <w:r w:rsidRPr="00281C5E">
        <w:rPr>
          <w:rFonts w:cs="Arial"/>
          <w:bCs/>
          <w:szCs w:val="22"/>
          <w:lang w:val="es-MX" w:eastAsia="en-US" w:bidi="en-US"/>
        </w:rPr>
        <w:t>La persona denunciante no desahogue la prevención en tiempo, o lo haga de forma deficiente, dejando subsistente la</w:t>
      </w:r>
      <w:r>
        <w:rPr>
          <w:rFonts w:cs="Arial"/>
          <w:bCs/>
          <w:szCs w:val="22"/>
          <w:lang w:val="es-MX" w:eastAsia="en-US" w:bidi="en-US"/>
        </w:rPr>
        <w:t xml:space="preserve"> </w:t>
      </w:r>
      <w:r w:rsidRPr="00281C5E">
        <w:rPr>
          <w:rFonts w:cs="Arial"/>
          <w:bCs/>
          <w:szCs w:val="22"/>
          <w:lang w:val="es-MX" w:eastAsia="en-US" w:bidi="en-US"/>
        </w:rPr>
        <w:t>causa que motivó la prevención.</w:t>
      </w:r>
    </w:p>
    <w:p w14:paraId="567FDD7E" w14:textId="77777777" w:rsidR="00281C5E" w:rsidRDefault="00281C5E" w:rsidP="00CB1552">
      <w:pPr>
        <w:pStyle w:val="Sinespaciado"/>
        <w:spacing w:line="276" w:lineRule="auto"/>
        <w:jc w:val="both"/>
        <w:rPr>
          <w:rFonts w:cs="Arial"/>
          <w:bCs/>
          <w:szCs w:val="22"/>
          <w:lang w:val="es-MX" w:eastAsia="en-US" w:bidi="en-US"/>
        </w:rPr>
      </w:pPr>
    </w:p>
    <w:p w14:paraId="7240F910" w14:textId="11F99D07" w:rsidR="00281C5E" w:rsidRDefault="00281C5E" w:rsidP="00CB1552">
      <w:pPr>
        <w:pStyle w:val="Sinespaciado"/>
        <w:spacing w:line="276" w:lineRule="auto"/>
        <w:jc w:val="both"/>
        <w:rPr>
          <w:rFonts w:cs="Arial"/>
          <w:bCs/>
          <w:szCs w:val="22"/>
          <w:lang w:val="es-MX" w:eastAsia="en-US" w:bidi="en-US"/>
        </w:rPr>
      </w:pPr>
      <w:r w:rsidRPr="00281C5E">
        <w:rPr>
          <w:rFonts w:cs="Arial"/>
          <w:bCs/>
          <w:szCs w:val="22"/>
          <w:lang w:val="es-MX" w:eastAsia="en-US" w:bidi="en-US"/>
        </w:rPr>
        <w:lastRenderedPageBreak/>
        <w:t xml:space="preserve">En tales casos, el expediente se tendrá por concluido y deberá ser archivado por el </w:t>
      </w:r>
      <w:r>
        <w:rPr>
          <w:rFonts w:cs="Arial"/>
          <w:bCs/>
          <w:szCs w:val="22"/>
          <w:lang w:val="es-MX" w:eastAsia="en-US" w:bidi="en-US"/>
        </w:rPr>
        <w:t>Subc</w:t>
      </w:r>
      <w:r w:rsidRPr="00281C5E">
        <w:rPr>
          <w:rFonts w:cs="Arial"/>
          <w:bCs/>
          <w:szCs w:val="22"/>
          <w:lang w:val="es-MX" w:eastAsia="en-US" w:bidi="en-US"/>
        </w:rPr>
        <w:t>omité de Ética, previa notificación a la</w:t>
      </w:r>
      <w:r>
        <w:rPr>
          <w:rFonts w:cs="Arial"/>
          <w:bCs/>
          <w:szCs w:val="22"/>
          <w:lang w:val="es-MX" w:eastAsia="en-US" w:bidi="en-US"/>
        </w:rPr>
        <w:t xml:space="preserve"> </w:t>
      </w:r>
      <w:r w:rsidRPr="00281C5E">
        <w:rPr>
          <w:rFonts w:cs="Arial"/>
          <w:bCs/>
          <w:szCs w:val="22"/>
          <w:lang w:val="es-MX" w:eastAsia="en-US" w:bidi="en-US"/>
        </w:rPr>
        <w:t xml:space="preserve">persona denunciante en un plazo no mayor a </w:t>
      </w:r>
      <w:r w:rsidRPr="00281C5E">
        <w:rPr>
          <w:rFonts w:cs="Arial"/>
          <w:b/>
          <w:szCs w:val="22"/>
          <w:lang w:val="es-MX" w:eastAsia="en-US" w:bidi="en-US"/>
        </w:rPr>
        <w:t>tres días hábiles</w:t>
      </w:r>
      <w:r w:rsidRPr="00281C5E">
        <w:rPr>
          <w:rFonts w:cs="Arial"/>
          <w:bCs/>
          <w:szCs w:val="22"/>
          <w:lang w:val="es-MX" w:eastAsia="en-US" w:bidi="en-US"/>
        </w:rPr>
        <w:t xml:space="preserve"> y actualizando su estado en el Sistema</w:t>
      </w:r>
      <w:r w:rsidR="00CB1552">
        <w:rPr>
          <w:rFonts w:cs="Arial"/>
          <w:bCs/>
          <w:szCs w:val="22"/>
          <w:lang w:val="es-MX" w:eastAsia="en-US" w:bidi="en-US"/>
        </w:rPr>
        <w:t xml:space="preserve"> establecido</w:t>
      </w:r>
      <w:r w:rsidRPr="00281C5E">
        <w:rPr>
          <w:rFonts w:cs="Arial"/>
          <w:bCs/>
          <w:szCs w:val="22"/>
          <w:lang w:val="es-MX" w:eastAsia="en-US" w:bidi="en-US"/>
        </w:rPr>
        <w:t>.</w:t>
      </w:r>
    </w:p>
    <w:p w14:paraId="3009CAF8" w14:textId="77777777" w:rsidR="00CB1552" w:rsidRPr="00281C5E" w:rsidRDefault="00CB1552" w:rsidP="00281C5E">
      <w:pPr>
        <w:pStyle w:val="Sinespaciado"/>
        <w:jc w:val="both"/>
        <w:rPr>
          <w:rFonts w:cs="Arial"/>
          <w:bCs/>
          <w:szCs w:val="22"/>
          <w:lang w:val="es-MX" w:eastAsia="en-US" w:bidi="en-US"/>
        </w:rPr>
      </w:pPr>
    </w:p>
    <w:p w14:paraId="52D97141" w14:textId="5A8F11E2" w:rsidR="00064F11" w:rsidRPr="00BA1A85" w:rsidRDefault="00064F11" w:rsidP="008F507D">
      <w:pPr>
        <w:pStyle w:val="Sinespaciado"/>
        <w:numPr>
          <w:ilvl w:val="0"/>
          <w:numId w:val="21"/>
        </w:numPr>
        <w:jc w:val="both"/>
        <w:rPr>
          <w:rFonts w:cs="Arial"/>
          <w:b/>
          <w:i/>
          <w:iCs/>
          <w:szCs w:val="22"/>
          <w:lang w:val="es-MX" w:eastAsia="en-US" w:bidi="en-US"/>
        </w:rPr>
      </w:pPr>
      <w:r w:rsidRPr="00BA1A85">
        <w:rPr>
          <w:rFonts w:cs="Arial"/>
          <w:b/>
          <w:i/>
          <w:iCs/>
          <w:szCs w:val="22"/>
          <w:lang w:val="es-MX" w:eastAsia="en-US" w:bidi="en-US"/>
        </w:rPr>
        <w:t xml:space="preserve">Conclusión </w:t>
      </w:r>
      <w:r w:rsidR="00BA1A85" w:rsidRPr="00BA1A85">
        <w:rPr>
          <w:rFonts w:cs="Arial"/>
          <w:b/>
          <w:i/>
          <w:iCs/>
          <w:szCs w:val="22"/>
          <w:lang w:val="es-MX" w:eastAsia="en-US" w:bidi="en-US"/>
        </w:rPr>
        <w:t>A</w:t>
      </w:r>
      <w:r w:rsidRPr="00BA1A85">
        <w:rPr>
          <w:rFonts w:cs="Arial"/>
          <w:b/>
          <w:i/>
          <w:iCs/>
          <w:szCs w:val="22"/>
          <w:lang w:val="es-MX" w:eastAsia="en-US" w:bidi="en-US"/>
        </w:rPr>
        <w:t xml:space="preserve">nticipada del </w:t>
      </w:r>
      <w:r w:rsidR="00BA1A85" w:rsidRPr="00BA1A85">
        <w:rPr>
          <w:rFonts w:cs="Arial"/>
          <w:b/>
          <w:i/>
          <w:iCs/>
          <w:szCs w:val="22"/>
          <w:lang w:val="es-MX" w:eastAsia="en-US" w:bidi="en-US"/>
        </w:rPr>
        <w:t>P</w:t>
      </w:r>
      <w:r w:rsidRPr="00BA1A85">
        <w:rPr>
          <w:rFonts w:cs="Arial"/>
          <w:b/>
          <w:i/>
          <w:iCs/>
          <w:szCs w:val="22"/>
          <w:lang w:val="es-MX" w:eastAsia="en-US" w:bidi="en-US"/>
        </w:rPr>
        <w:t>rocedimiento</w:t>
      </w:r>
    </w:p>
    <w:p w14:paraId="0DCDD3F6" w14:textId="2C4935F9" w:rsidR="00CB1552" w:rsidRDefault="00CB1552" w:rsidP="00CB1552">
      <w:pPr>
        <w:pStyle w:val="Sinespaciado"/>
        <w:jc w:val="both"/>
        <w:rPr>
          <w:rFonts w:cs="Arial"/>
          <w:b/>
          <w:szCs w:val="22"/>
          <w:lang w:val="es-MX" w:eastAsia="en-US" w:bidi="en-US"/>
        </w:rPr>
      </w:pPr>
    </w:p>
    <w:p w14:paraId="0FA86561" w14:textId="29F7AB5A" w:rsidR="00CB1552" w:rsidRDefault="00CB1552" w:rsidP="001540D7">
      <w:pPr>
        <w:pStyle w:val="Sinespaciado"/>
        <w:spacing w:line="276" w:lineRule="auto"/>
        <w:jc w:val="both"/>
        <w:rPr>
          <w:rFonts w:cs="Arial"/>
          <w:bCs/>
          <w:szCs w:val="22"/>
          <w:lang w:val="es-MX" w:eastAsia="en-US" w:bidi="en-US"/>
        </w:rPr>
      </w:pPr>
      <w:r w:rsidRPr="00CB1552">
        <w:rPr>
          <w:rFonts w:cs="Arial"/>
          <w:bCs/>
          <w:szCs w:val="22"/>
          <w:lang w:val="es-MX" w:eastAsia="en-US" w:bidi="en-US"/>
        </w:rPr>
        <w:t xml:space="preserve">Admitida la denuncia, el </w:t>
      </w:r>
      <w:r>
        <w:rPr>
          <w:rFonts w:cs="Arial"/>
          <w:bCs/>
          <w:szCs w:val="22"/>
          <w:lang w:val="es-MX" w:eastAsia="en-US" w:bidi="en-US"/>
        </w:rPr>
        <w:t>Subc</w:t>
      </w:r>
      <w:r w:rsidRPr="00CB1552">
        <w:rPr>
          <w:rFonts w:cs="Arial"/>
          <w:bCs/>
          <w:szCs w:val="22"/>
          <w:lang w:val="es-MX" w:eastAsia="en-US" w:bidi="en-US"/>
        </w:rPr>
        <w:t>omité de Ética en cualquier momento del</w:t>
      </w:r>
      <w:r>
        <w:rPr>
          <w:rFonts w:cs="Arial"/>
          <w:bCs/>
          <w:szCs w:val="22"/>
          <w:lang w:val="es-MX" w:eastAsia="en-US" w:bidi="en-US"/>
        </w:rPr>
        <w:t xml:space="preserve"> </w:t>
      </w:r>
      <w:r w:rsidRPr="00CB1552">
        <w:rPr>
          <w:rFonts w:cs="Arial"/>
          <w:bCs/>
          <w:szCs w:val="22"/>
          <w:lang w:val="es-MX" w:eastAsia="en-US" w:bidi="en-US"/>
        </w:rPr>
        <w:t>procedimiento, podrá concluirlo y archivar el expediente en los siguientes supuestos:</w:t>
      </w:r>
    </w:p>
    <w:p w14:paraId="1D75729D" w14:textId="3DBABF7C" w:rsidR="00CB1552" w:rsidRDefault="00CB1552" w:rsidP="00CB1552">
      <w:pPr>
        <w:pStyle w:val="Sinespaciado"/>
        <w:jc w:val="both"/>
        <w:rPr>
          <w:rFonts w:cs="Arial"/>
          <w:bCs/>
          <w:szCs w:val="22"/>
          <w:lang w:val="es-MX" w:eastAsia="en-US" w:bidi="en-US"/>
        </w:rPr>
      </w:pPr>
    </w:p>
    <w:p w14:paraId="4050D8B4" w14:textId="190DECD8" w:rsidR="00CB1552" w:rsidRDefault="00CB1552" w:rsidP="008F507D">
      <w:pPr>
        <w:pStyle w:val="Sinespaciado"/>
        <w:numPr>
          <w:ilvl w:val="0"/>
          <w:numId w:val="27"/>
        </w:numPr>
        <w:spacing w:line="276" w:lineRule="auto"/>
        <w:jc w:val="both"/>
        <w:rPr>
          <w:rFonts w:cs="Arial"/>
          <w:bCs/>
          <w:szCs w:val="22"/>
          <w:lang w:val="es-MX" w:eastAsia="en-US" w:bidi="en-US"/>
        </w:rPr>
      </w:pPr>
      <w:r w:rsidRPr="00CB1552">
        <w:rPr>
          <w:rFonts w:cs="Arial"/>
          <w:bCs/>
          <w:szCs w:val="22"/>
          <w:lang w:val="es-MX" w:eastAsia="en-US" w:bidi="en-US"/>
        </w:rPr>
        <w:t xml:space="preserve">Fallecimiento de la persona denunciante, siempre y cuando el </w:t>
      </w:r>
      <w:r>
        <w:rPr>
          <w:rFonts w:cs="Arial"/>
          <w:bCs/>
          <w:szCs w:val="22"/>
          <w:lang w:val="es-MX" w:eastAsia="en-US" w:bidi="en-US"/>
        </w:rPr>
        <w:t>Subc</w:t>
      </w:r>
      <w:r w:rsidRPr="00CB1552">
        <w:rPr>
          <w:rFonts w:cs="Arial"/>
          <w:bCs/>
          <w:szCs w:val="22"/>
          <w:lang w:val="es-MX" w:eastAsia="en-US" w:bidi="en-US"/>
        </w:rPr>
        <w:t>omité de Ética no cuente con elementos probatorios que</w:t>
      </w:r>
      <w:r>
        <w:rPr>
          <w:rFonts w:cs="Arial"/>
          <w:bCs/>
          <w:szCs w:val="22"/>
          <w:lang w:val="es-MX" w:eastAsia="en-US" w:bidi="en-US"/>
        </w:rPr>
        <w:t xml:space="preserve"> </w:t>
      </w:r>
      <w:r w:rsidRPr="00CB1552">
        <w:rPr>
          <w:rFonts w:cs="Arial"/>
          <w:bCs/>
          <w:szCs w:val="22"/>
          <w:lang w:val="es-MX" w:eastAsia="en-US" w:bidi="en-US"/>
        </w:rPr>
        <w:t>pudieran sustentar una determinación que prevenga la repetición de los hechos denunciados en contra de otras</w:t>
      </w:r>
      <w:r>
        <w:rPr>
          <w:rFonts w:cs="Arial"/>
          <w:bCs/>
          <w:szCs w:val="22"/>
          <w:lang w:val="es-MX" w:eastAsia="en-US" w:bidi="en-US"/>
        </w:rPr>
        <w:t xml:space="preserve"> </w:t>
      </w:r>
      <w:r w:rsidRPr="00CB1552">
        <w:rPr>
          <w:rFonts w:cs="Arial"/>
          <w:bCs/>
          <w:szCs w:val="22"/>
          <w:lang w:val="es-MX" w:eastAsia="en-US" w:bidi="en-US"/>
        </w:rPr>
        <w:t>personas;</w:t>
      </w:r>
    </w:p>
    <w:p w14:paraId="4643E685" w14:textId="0013FC47" w:rsidR="00CB1552" w:rsidRDefault="00CB1552" w:rsidP="008F507D">
      <w:pPr>
        <w:pStyle w:val="Sinespaciado"/>
        <w:numPr>
          <w:ilvl w:val="0"/>
          <w:numId w:val="27"/>
        </w:numPr>
        <w:spacing w:line="276" w:lineRule="auto"/>
        <w:jc w:val="both"/>
        <w:rPr>
          <w:rFonts w:cs="Arial"/>
          <w:bCs/>
          <w:szCs w:val="22"/>
          <w:lang w:val="es-MX" w:eastAsia="en-US" w:bidi="en-US"/>
        </w:rPr>
      </w:pPr>
      <w:r w:rsidRPr="00CB1552">
        <w:rPr>
          <w:rFonts w:cs="Arial"/>
          <w:bCs/>
          <w:szCs w:val="22"/>
          <w:lang w:val="es-MX" w:eastAsia="en-US" w:bidi="en-US"/>
        </w:rPr>
        <w:t xml:space="preserve">Durante el procedimiento, se advierta que la denuncia no cumple con los supuestos previstos en el </w:t>
      </w:r>
      <w:r>
        <w:rPr>
          <w:rFonts w:cs="Arial"/>
          <w:bCs/>
          <w:szCs w:val="22"/>
          <w:lang w:val="es-MX" w:eastAsia="en-US" w:bidi="en-US"/>
        </w:rPr>
        <w:t>Punto 2 del Apartado XIII de los presentes lineamientos</w:t>
      </w:r>
      <w:r w:rsidRPr="00CB1552">
        <w:rPr>
          <w:rFonts w:cs="Arial"/>
          <w:bCs/>
          <w:szCs w:val="22"/>
          <w:lang w:val="es-MX" w:eastAsia="en-US" w:bidi="en-US"/>
        </w:rPr>
        <w:t>;</w:t>
      </w:r>
    </w:p>
    <w:p w14:paraId="19C1F16F" w14:textId="5B23F9BC" w:rsidR="00CB1552" w:rsidRDefault="00CB1552" w:rsidP="008F507D">
      <w:pPr>
        <w:pStyle w:val="Sinespaciado"/>
        <w:numPr>
          <w:ilvl w:val="0"/>
          <w:numId w:val="27"/>
        </w:numPr>
        <w:spacing w:line="276" w:lineRule="auto"/>
        <w:jc w:val="both"/>
        <w:rPr>
          <w:rFonts w:cs="Arial"/>
          <w:bCs/>
          <w:szCs w:val="22"/>
          <w:lang w:val="es-MX" w:eastAsia="en-US" w:bidi="en-US"/>
        </w:rPr>
      </w:pPr>
      <w:r w:rsidRPr="00CB1552">
        <w:rPr>
          <w:rFonts w:cs="Arial"/>
          <w:bCs/>
          <w:szCs w:val="22"/>
          <w:lang w:val="es-MX" w:eastAsia="en-US" w:bidi="en-US"/>
        </w:rPr>
        <w:t>Que como resultado de la indagación inicial no se cuenten con elementos que apunten a la existencia de una</w:t>
      </w:r>
      <w:r>
        <w:rPr>
          <w:rFonts w:cs="Arial"/>
          <w:bCs/>
          <w:szCs w:val="22"/>
          <w:lang w:val="es-MX" w:eastAsia="en-US" w:bidi="en-US"/>
        </w:rPr>
        <w:t xml:space="preserve"> </w:t>
      </w:r>
      <w:r w:rsidRPr="00CB1552">
        <w:rPr>
          <w:rFonts w:cs="Arial"/>
          <w:bCs/>
          <w:szCs w:val="22"/>
          <w:lang w:val="es-MX" w:eastAsia="en-US" w:bidi="en-US"/>
        </w:rPr>
        <w:t>vulneración al Código de Ética o Código de Conducta, y</w:t>
      </w:r>
    </w:p>
    <w:p w14:paraId="0E30888D" w14:textId="6669E882" w:rsidR="00CB1552" w:rsidRDefault="00CB1552" w:rsidP="008F507D">
      <w:pPr>
        <w:pStyle w:val="Sinespaciado"/>
        <w:numPr>
          <w:ilvl w:val="0"/>
          <w:numId w:val="27"/>
        </w:numPr>
        <w:spacing w:line="276" w:lineRule="auto"/>
        <w:jc w:val="both"/>
        <w:rPr>
          <w:rFonts w:cs="Arial"/>
          <w:bCs/>
          <w:szCs w:val="22"/>
          <w:lang w:val="es-MX" w:eastAsia="en-US" w:bidi="en-US"/>
        </w:rPr>
      </w:pPr>
      <w:r w:rsidRPr="00CB1552">
        <w:rPr>
          <w:rFonts w:cs="Arial"/>
          <w:bCs/>
          <w:szCs w:val="22"/>
          <w:lang w:val="es-MX" w:eastAsia="en-US" w:bidi="en-US"/>
        </w:rPr>
        <w:t>Fallecimiento o separación del servicio público de la persona denunciada, siempre y cuando, del análisis del asunto no</w:t>
      </w:r>
      <w:r>
        <w:rPr>
          <w:rFonts w:cs="Arial"/>
          <w:bCs/>
          <w:szCs w:val="22"/>
          <w:lang w:val="es-MX" w:eastAsia="en-US" w:bidi="en-US"/>
        </w:rPr>
        <w:t xml:space="preserve"> </w:t>
      </w:r>
      <w:r w:rsidRPr="00CB1552">
        <w:rPr>
          <w:rFonts w:cs="Arial"/>
          <w:bCs/>
          <w:szCs w:val="22"/>
          <w:lang w:val="es-MX" w:eastAsia="en-US" w:bidi="en-US"/>
        </w:rPr>
        <w:t>se desprendan elementos para emitir una recomendación general.</w:t>
      </w:r>
    </w:p>
    <w:p w14:paraId="0809B3B3" w14:textId="77777777" w:rsidR="00CB1552" w:rsidRDefault="00CB1552" w:rsidP="00CB1552">
      <w:pPr>
        <w:pStyle w:val="Sinespaciado"/>
        <w:ind w:left="360"/>
        <w:jc w:val="both"/>
        <w:rPr>
          <w:rFonts w:cs="Arial"/>
          <w:bCs/>
          <w:szCs w:val="22"/>
          <w:lang w:val="es-MX" w:eastAsia="en-US" w:bidi="en-US"/>
        </w:rPr>
      </w:pPr>
    </w:p>
    <w:p w14:paraId="26C9A842" w14:textId="0F5E13C5" w:rsidR="00CB1552" w:rsidRPr="00CB1552" w:rsidRDefault="00CB1552" w:rsidP="001540D7">
      <w:pPr>
        <w:pStyle w:val="Sinespaciado"/>
        <w:spacing w:line="276" w:lineRule="auto"/>
        <w:jc w:val="both"/>
        <w:rPr>
          <w:rFonts w:cs="Arial"/>
          <w:bCs/>
          <w:szCs w:val="22"/>
          <w:lang w:val="es-MX" w:eastAsia="en-US" w:bidi="en-US"/>
        </w:rPr>
      </w:pPr>
      <w:r w:rsidRPr="00CB1552">
        <w:rPr>
          <w:rFonts w:cs="Arial"/>
          <w:bCs/>
          <w:szCs w:val="22"/>
          <w:lang w:val="es-MX" w:eastAsia="en-US" w:bidi="en-US"/>
        </w:rPr>
        <w:t xml:space="preserve">Con excepción de lo previsto en </w:t>
      </w:r>
      <w:r>
        <w:rPr>
          <w:rFonts w:cs="Arial"/>
          <w:bCs/>
          <w:szCs w:val="22"/>
          <w:lang w:val="es-MX" w:eastAsia="en-US" w:bidi="en-US"/>
        </w:rPr>
        <w:t>el inciso a)</w:t>
      </w:r>
      <w:r w:rsidRPr="00CB1552">
        <w:rPr>
          <w:rFonts w:cs="Arial"/>
          <w:bCs/>
          <w:szCs w:val="22"/>
          <w:lang w:val="es-MX" w:eastAsia="en-US" w:bidi="en-US"/>
        </w:rPr>
        <w:t>, la determinación correspondiente se deberá notificar a la persona denunciante,</w:t>
      </w:r>
      <w:r>
        <w:rPr>
          <w:rFonts w:cs="Arial"/>
          <w:bCs/>
          <w:szCs w:val="22"/>
          <w:lang w:val="es-MX" w:eastAsia="en-US" w:bidi="en-US"/>
        </w:rPr>
        <w:t xml:space="preserve"> </w:t>
      </w:r>
      <w:r w:rsidRPr="00CB1552">
        <w:rPr>
          <w:rFonts w:cs="Arial"/>
          <w:bCs/>
          <w:szCs w:val="22"/>
          <w:lang w:val="es-MX" w:eastAsia="en-US" w:bidi="en-US"/>
        </w:rPr>
        <w:t>en un plazo no mayor a tres días hábiles.</w:t>
      </w:r>
    </w:p>
    <w:p w14:paraId="02A0FBBC" w14:textId="77777777" w:rsidR="00CB1552" w:rsidRPr="00CB1552" w:rsidRDefault="00CB1552" w:rsidP="00CB1552">
      <w:pPr>
        <w:pStyle w:val="Sinespaciado"/>
        <w:jc w:val="both"/>
        <w:rPr>
          <w:rFonts w:cs="Arial"/>
          <w:bCs/>
          <w:szCs w:val="22"/>
          <w:lang w:val="es-MX" w:eastAsia="en-US" w:bidi="en-US"/>
        </w:rPr>
      </w:pPr>
    </w:p>
    <w:p w14:paraId="67EA7F66" w14:textId="553D0BD0" w:rsidR="00064F11" w:rsidRPr="00BA1A85" w:rsidRDefault="00064F11" w:rsidP="008F507D">
      <w:pPr>
        <w:pStyle w:val="Sinespaciado"/>
        <w:numPr>
          <w:ilvl w:val="0"/>
          <w:numId w:val="21"/>
        </w:numPr>
        <w:jc w:val="both"/>
        <w:rPr>
          <w:rFonts w:cs="Arial"/>
          <w:b/>
          <w:i/>
          <w:iCs/>
          <w:szCs w:val="22"/>
          <w:lang w:val="es-MX" w:eastAsia="en-US" w:bidi="en-US"/>
        </w:rPr>
      </w:pPr>
      <w:r w:rsidRPr="00BA1A85">
        <w:rPr>
          <w:rFonts w:cs="Arial"/>
          <w:b/>
          <w:i/>
          <w:iCs/>
          <w:szCs w:val="22"/>
          <w:lang w:val="es-MX" w:eastAsia="en-US" w:bidi="en-US"/>
        </w:rPr>
        <w:t xml:space="preserve">Incompetencia y </w:t>
      </w:r>
      <w:r w:rsidR="00BA1A85">
        <w:rPr>
          <w:rFonts w:cs="Arial"/>
          <w:b/>
          <w:i/>
          <w:iCs/>
          <w:szCs w:val="22"/>
          <w:lang w:val="es-MX" w:eastAsia="en-US" w:bidi="en-US"/>
        </w:rPr>
        <w:t>O</w:t>
      </w:r>
      <w:r w:rsidRPr="00BA1A85">
        <w:rPr>
          <w:rFonts w:cs="Arial"/>
          <w:b/>
          <w:i/>
          <w:iCs/>
          <w:szCs w:val="22"/>
          <w:lang w:val="es-MX" w:eastAsia="en-US" w:bidi="en-US"/>
        </w:rPr>
        <w:t>rientación</w:t>
      </w:r>
    </w:p>
    <w:p w14:paraId="71266780" w14:textId="695D88D7" w:rsidR="00CB1552" w:rsidRDefault="00CB1552" w:rsidP="00CB1552">
      <w:pPr>
        <w:pStyle w:val="Sinespaciado"/>
        <w:jc w:val="both"/>
        <w:rPr>
          <w:rFonts w:cs="Arial"/>
          <w:b/>
          <w:szCs w:val="22"/>
          <w:lang w:val="es-MX" w:eastAsia="en-US" w:bidi="en-US"/>
        </w:rPr>
      </w:pPr>
    </w:p>
    <w:p w14:paraId="0BF84CA6" w14:textId="5542C385" w:rsidR="00CB1552" w:rsidRPr="00CB1552" w:rsidRDefault="00CB1552" w:rsidP="00C94F89">
      <w:pPr>
        <w:pStyle w:val="Sinespaciado"/>
        <w:spacing w:line="276" w:lineRule="auto"/>
        <w:jc w:val="both"/>
        <w:rPr>
          <w:rFonts w:cs="Arial"/>
          <w:bCs/>
          <w:szCs w:val="22"/>
          <w:lang w:val="es-MX" w:eastAsia="en-US" w:bidi="en-US"/>
        </w:rPr>
      </w:pPr>
      <w:r w:rsidRPr="00CB1552">
        <w:rPr>
          <w:rFonts w:cs="Arial"/>
          <w:bCs/>
          <w:szCs w:val="22"/>
          <w:lang w:val="es-MX" w:eastAsia="en-US" w:bidi="en-US"/>
        </w:rPr>
        <w:t xml:space="preserve">Cuando los hechos denunciados no sean competencia del </w:t>
      </w:r>
      <w:r>
        <w:rPr>
          <w:rFonts w:cs="Arial"/>
          <w:bCs/>
          <w:szCs w:val="22"/>
          <w:lang w:val="es-MX" w:eastAsia="en-US" w:bidi="en-US"/>
        </w:rPr>
        <w:t>Subc</w:t>
      </w:r>
      <w:r w:rsidRPr="00CB1552">
        <w:rPr>
          <w:rFonts w:cs="Arial"/>
          <w:bCs/>
          <w:szCs w:val="22"/>
          <w:lang w:val="es-MX" w:eastAsia="en-US" w:bidi="en-US"/>
        </w:rPr>
        <w:t>omité de Ética, la persona que</w:t>
      </w:r>
      <w:r>
        <w:rPr>
          <w:rFonts w:cs="Arial"/>
          <w:bCs/>
          <w:szCs w:val="22"/>
          <w:lang w:val="es-MX" w:eastAsia="en-US" w:bidi="en-US"/>
        </w:rPr>
        <w:t xml:space="preserve"> ocupe </w:t>
      </w:r>
    </w:p>
    <w:p w14:paraId="62DFB499" w14:textId="0136EB14" w:rsidR="00C94F89" w:rsidRDefault="00CB1552" w:rsidP="00C94F89">
      <w:pPr>
        <w:pStyle w:val="Sinespaciado"/>
        <w:spacing w:line="276" w:lineRule="auto"/>
        <w:jc w:val="both"/>
        <w:rPr>
          <w:rFonts w:cs="Arial"/>
          <w:bCs/>
          <w:szCs w:val="22"/>
          <w:lang w:val="es-MX" w:eastAsia="en-US" w:bidi="en-US"/>
        </w:rPr>
      </w:pPr>
      <w:r w:rsidRPr="00CB1552">
        <w:rPr>
          <w:rFonts w:cs="Arial"/>
          <w:bCs/>
          <w:szCs w:val="22"/>
          <w:lang w:val="es-MX" w:eastAsia="en-US" w:bidi="en-US"/>
        </w:rPr>
        <w:t>la Secretaría Ejecutiva procurará orientar a la persona denunciante, indicándole la o las instancias a las que podrá acudir</w:t>
      </w:r>
      <w:r>
        <w:rPr>
          <w:rFonts w:cs="Arial"/>
          <w:bCs/>
          <w:szCs w:val="22"/>
          <w:lang w:val="es-MX" w:eastAsia="en-US" w:bidi="en-US"/>
        </w:rPr>
        <w:t xml:space="preserve"> </w:t>
      </w:r>
      <w:r w:rsidRPr="00CB1552">
        <w:rPr>
          <w:rFonts w:cs="Arial"/>
          <w:bCs/>
          <w:szCs w:val="22"/>
          <w:lang w:val="es-MX" w:eastAsia="en-US" w:bidi="en-US"/>
        </w:rPr>
        <w:t>para tales efectos</w:t>
      </w:r>
      <w:r w:rsidR="00C94F89">
        <w:rPr>
          <w:rFonts w:cs="Arial"/>
          <w:bCs/>
          <w:szCs w:val="22"/>
          <w:lang w:val="es-MX" w:eastAsia="en-US" w:bidi="en-US"/>
        </w:rPr>
        <w:t>.</w:t>
      </w:r>
      <w:r>
        <w:rPr>
          <w:rFonts w:cs="Arial"/>
          <w:bCs/>
          <w:szCs w:val="22"/>
          <w:lang w:val="es-MX" w:eastAsia="en-US" w:bidi="en-US"/>
        </w:rPr>
        <w:t xml:space="preserve"> </w:t>
      </w:r>
    </w:p>
    <w:p w14:paraId="3F507602" w14:textId="0CCBFDD3" w:rsidR="00C94F89" w:rsidRDefault="00C94F89" w:rsidP="00C94F89">
      <w:pPr>
        <w:pStyle w:val="Sinespaciado"/>
        <w:spacing w:line="276" w:lineRule="auto"/>
        <w:jc w:val="both"/>
        <w:rPr>
          <w:rFonts w:cs="Arial"/>
          <w:bCs/>
          <w:szCs w:val="22"/>
          <w:lang w:val="es-MX" w:eastAsia="en-US" w:bidi="en-US"/>
        </w:rPr>
      </w:pPr>
    </w:p>
    <w:p w14:paraId="08D54BFE" w14:textId="5BD0B31D" w:rsidR="00C94F89" w:rsidRDefault="00C94F89" w:rsidP="00C94F89">
      <w:pPr>
        <w:pStyle w:val="Sinespaciado"/>
        <w:spacing w:line="276" w:lineRule="auto"/>
        <w:jc w:val="both"/>
        <w:rPr>
          <w:rFonts w:cs="Arial"/>
          <w:bCs/>
          <w:szCs w:val="22"/>
          <w:lang w:val="es-MX" w:eastAsia="en-US" w:bidi="en-US"/>
        </w:rPr>
      </w:pPr>
      <w:r w:rsidRPr="00C94F89">
        <w:rPr>
          <w:rFonts w:cs="Arial"/>
          <w:bCs/>
          <w:szCs w:val="22"/>
          <w:lang w:val="es-MX" w:eastAsia="en-US" w:bidi="en-US"/>
        </w:rPr>
        <w:t xml:space="preserve">Cuando el </w:t>
      </w:r>
      <w:r>
        <w:rPr>
          <w:rFonts w:cs="Arial"/>
          <w:bCs/>
          <w:szCs w:val="22"/>
          <w:lang w:val="es-MX" w:eastAsia="en-US" w:bidi="en-US"/>
        </w:rPr>
        <w:t>Subc</w:t>
      </w:r>
      <w:r w:rsidRPr="00C94F89">
        <w:rPr>
          <w:rFonts w:cs="Arial"/>
          <w:bCs/>
          <w:szCs w:val="22"/>
          <w:lang w:val="es-MX" w:eastAsia="en-US" w:bidi="en-US"/>
        </w:rPr>
        <w:t>omité de Ética no pueda conocer de un asunto en razón de que las personas denunciadas no son servidoras</w:t>
      </w:r>
      <w:r>
        <w:rPr>
          <w:rFonts w:cs="Arial"/>
          <w:bCs/>
          <w:szCs w:val="22"/>
          <w:lang w:val="es-MX" w:eastAsia="en-US" w:bidi="en-US"/>
        </w:rPr>
        <w:t xml:space="preserve"> </w:t>
      </w:r>
      <w:r w:rsidRPr="00C94F89">
        <w:rPr>
          <w:rFonts w:cs="Arial"/>
          <w:bCs/>
          <w:szCs w:val="22"/>
          <w:lang w:val="es-MX" w:eastAsia="en-US" w:bidi="en-US"/>
        </w:rPr>
        <w:t xml:space="preserve">públicas, éste analizará las conductas referidas en el escrito y podrá adoptar las medidas pertinentes para prevenir la </w:t>
      </w:r>
      <w:r>
        <w:rPr>
          <w:rFonts w:cs="Arial"/>
          <w:bCs/>
          <w:szCs w:val="22"/>
          <w:lang w:val="es-MX" w:eastAsia="en-US" w:bidi="en-US"/>
        </w:rPr>
        <w:t>repetición</w:t>
      </w:r>
      <w:r w:rsidRPr="00C94F89">
        <w:rPr>
          <w:rFonts w:cs="Arial"/>
          <w:bCs/>
          <w:szCs w:val="22"/>
          <w:lang w:val="es-MX" w:eastAsia="en-US" w:bidi="en-US"/>
        </w:rPr>
        <w:t xml:space="preserve"> de</w:t>
      </w:r>
      <w:r>
        <w:rPr>
          <w:rFonts w:cs="Arial"/>
          <w:bCs/>
          <w:szCs w:val="22"/>
          <w:lang w:val="es-MX" w:eastAsia="en-US" w:bidi="en-US"/>
        </w:rPr>
        <w:t xml:space="preserve"> </w:t>
      </w:r>
      <w:r w:rsidRPr="00C94F89">
        <w:rPr>
          <w:rFonts w:cs="Arial"/>
          <w:bCs/>
          <w:szCs w:val="22"/>
          <w:lang w:val="es-MX" w:eastAsia="en-US" w:bidi="en-US"/>
        </w:rPr>
        <w:t>dichas conductas o continuación de las mismas, a través de mecanismos de sensibilización</w:t>
      </w:r>
      <w:r>
        <w:rPr>
          <w:rFonts w:cs="Arial"/>
          <w:bCs/>
          <w:szCs w:val="22"/>
          <w:lang w:val="es-MX" w:eastAsia="en-US" w:bidi="en-US"/>
        </w:rPr>
        <w:t>,</w:t>
      </w:r>
      <w:r w:rsidRPr="00C94F89">
        <w:rPr>
          <w:rFonts w:cs="Arial"/>
          <w:bCs/>
          <w:szCs w:val="22"/>
          <w:lang w:val="es-MX" w:eastAsia="en-US" w:bidi="en-US"/>
        </w:rPr>
        <w:t xml:space="preserve"> difusión</w:t>
      </w:r>
      <w:r>
        <w:rPr>
          <w:rFonts w:cs="Arial"/>
          <w:bCs/>
          <w:szCs w:val="22"/>
          <w:lang w:val="es-MX" w:eastAsia="en-US" w:bidi="en-US"/>
        </w:rPr>
        <w:t xml:space="preserve"> o las que, en </w:t>
      </w:r>
      <w:r w:rsidRPr="00C94F89">
        <w:rPr>
          <w:rFonts w:cs="Arial"/>
          <w:bCs/>
          <w:szCs w:val="22"/>
          <w:lang w:val="es-MX" w:eastAsia="en-US" w:bidi="en-US"/>
        </w:rPr>
        <w:t>su alcance, atribuciones y responsabilidades</w:t>
      </w:r>
      <w:r>
        <w:rPr>
          <w:rFonts w:cs="Arial"/>
          <w:bCs/>
          <w:szCs w:val="22"/>
          <w:lang w:val="es-MX" w:eastAsia="en-US" w:bidi="en-US"/>
        </w:rPr>
        <w:t>, pueda establecer para proteger a la presunta víctima</w:t>
      </w:r>
      <w:r w:rsidRPr="00C94F89">
        <w:rPr>
          <w:rFonts w:cs="Arial"/>
          <w:bCs/>
          <w:szCs w:val="22"/>
          <w:lang w:val="es-MX" w:eastAsia="en-US" w:bidi="en-US"/>
        </w:rPr>
        <w:t>.</w:t>
      </w:r>
    </w:p>
    <w:p w14:paraId="3906B102" w14:textId="50C1743D" w:rsidR="00BA1A85" w:rsidRDefault="00BA1A85" w:rsidP="00C94F89">
      <w:pPr>
        <w:pStyle w:val="Sinespaciado"/>
        <w:spacing w:line="276" w:lineRule="auto"/>
        <w:jc w:val="both"/>
        <w:rPr>
          <w:rFonts w:cs="Arial"/>
          <w:bCs/>
          <w:szCs w:val="22"/>
          <w:lang w:val="es-MX" w:eastAsia="en-US" w:bidi="en-US"/>
        </w:rPr>
      </w:pPr>
    </w:p>
    <w:p w14:paraId="2895322F" w14:textId="77777777" w:rsidR="00BA1A85" w:rsidRPr="00CB1552" w:rsidRDefault="00BA1A85" w:rsidP="00C94F89">
      <w:pPr>
        <w:pStyle w:val="Sinespaciado"/>
        <w:spacing w:line="276" w:lineRule="auto"/>
        <w:jc w:val="both"/>
        <w:rPr>
          <w:rFonts w:cs="Arial"/>
          <w:bCs/>
          <w:szCs w:val="22"/>
          <w:lang w:val="es-MX" w:eastAsia="en-US" w:bidi="en-US"/>
        </w:rPr>
      </w:pPr>
    </w:p>
    <w:p w14:paraId="0035857C" w14:textId="49F79D8F" w:rsidR="00A41561" w:rsidRDefault="00C94F89" w:rsidP="008F507D">
      <w:pPr>
        <w:pStyle w:val="Sinespaciado"/>
        <w:numPr>
          <w:ilvl w:val="0"/>
          <w:numId w:val="2"/>
        </w:numPr>
        <w:jc w:val="both"/>
        <w:rPr>
          <w:rFonts w:cs="Arial"/>
          <w:b/>
          <w:szCs w:val="22"/>
          <w:lang w:val="es-MX" w:eastAsia="en-US" w:bidi="en-US"/>
        </w:rPr>
      </w:pPr>
      <w:r>
        <w:rPr>
          <w:rFonts w:cs="Arial"/>
          <w:b/>
          <w:szCs w:val="22"/>
          <w:lang w:val="es-MX" w:eastAsia="en-US" w:bidi="en-US"/>
        </w:rPr>
        <w:t>MEDIDAS DE PROTECCIÓN</w:t>
      </w:r>
    </w:p>
    <w:p w14:paraId="3B645A28" w14:textId="77777777" w:rsidR="000A5DF4" w:rsidRDefault="000A5DF4" w:rsidP="000A5DF4">
      <w:pPr>
        <w:pStyle w:val="Sinespaciado"/>
        <w:jc w:val="both"/>
        <w:rPr>
          <w:rFonts w:cs="Arial"/>
          <w:b/>
          <w:szCs w:val="22"/>
          <w:lang w:val="es-MX" w:eastAsia="en-US" w:bidi="en-US"/>
        </w:rPr>
      </w:pPr>
    </w:p>
    <w:p w14:paraId="7F58AA0B" w14:textId="50350DE7" w:rsidR="00C94F89" w:rsidRDefault="000A5DF4" w:rsidP="00140938">
      <w:pPr>
        <w:pStyle w:val="Sinespaciado"/>
        <w:spacing w:line="276" w:lineRule="auto"/>
        <w:jc w:val="both"/>
        <w:rPr>
          <w:rFonts w:cs="Arial"/>
          <w:bCs/>
          <w:szCs w:val="22"/>
          <w:lang w:val="es-MX" w:eastAsia="en-US" w:bidi="en-US"/>
        </w:rPr>
      </w:pPr>
      <w:r w:rsidRPr="000A5DF4">
        <w:rPr>
          <w:rFonts w:cs="Arial"/>
          <w:bCs/>
          <w:szCs w:val="22"/>
          <w:lang w:val="es-MX" w:eastAsia="en-US" w:bidi="en-US"/>
        </w:rPr>
        <w:t xml:space="preserve">En cualquier momento, los </w:t>
      </w:r>
      <w:r>
        <w:rPr>
          <w:rFonts w:cs="Arial"/>
          <w:bCs/>
          <w:szCs w:val="22"/>
          <w:lang w:val="es-MX" w:eastAsia="en-US" w:bidi="en-US"/>
        </w:rPr>
        <w:t>Subc</w:t>
      </w:r>
      <w:r w:rsidRPr="000A5DF4">
        <w:rPr>
          <w:rFonts w:cs="Arial"/>
          <w:bCs/>
          <w:szCs w:val="22"/>
          <w:lang w:val="es-MX" w:eastAsia="en-US" w:bidi="en-US"/>
        </w:rPr>
        <w:t>omités de Ética podrán solicitar a las unidades administrativas</w:t>
      </w:r>
      <w:r>
        <w:rPr>
          <w:rFonts w:cs="Arial"/>
          <w:bCs/>
          <w:szCs w:val="22"/>
          <w:lang w:val="es-MX" w:eastAsia="en-US" w:bidi="en-US"/>
        </w:rPr>
        <w:t xml:space="preserve"> </w:t>
      </w:r>
      <w:r w:rsidRPr="000A5DF4">
        <w:rPr>
          <w:rFonts w:cs="Arial"/>
          <w:bCs/>
          <w:szCs w:val="22"/>
          <w:lang w:val="es-MX" w:eastAsia="en-US" w:bidi="en-US"/>
        </w:rPr>
        <w:t>correspondientes, medidas de protección a denunciantes, cuando así lo consideren, atendiendo a la naturaleza de los hechos</w:t>
      </w:r>
      <w:r>
        <w:rPr>
          <w:rFonts w:cs="Arial"/>
          <w:bCs/>
          <w:szCs w:val="22"/>
          <w:lang w:val="es-MX" w:eastAsia="en-US" w:bidi="en-US"/>
        </w:rPr>
        <w:t xml:space="preserve"> </w:t>
      </w:r>
      <w:r w:rsidRPr="000A5DF4">
        <w:rPr>
          <w:rFonts w:cs="Arial"/>
          <w:bCs/>
          <w:szCs w:val="22"/>
          <w:lang w:val="es-MX" w:eastAsia="en-US" w:bidi="en-US"/>
        </w:rPr>
        <w:t>denunciados.</w:t>
      </w:r>
    </w:p>
    <w:p w14:paraId="1E634956" w14:textId="620129BA" w:rsidR="000A5DF4" w:rsidRDefault="000A5DF4" w:rsidP="00140938">
      <w:pPr>
        <w:pStyle w:val="Sinespaciado"/>
        <w:spacing w:line="276" w:lineRule="auto"/>
        <w:jc w:val="both"/>
        <w:rPr>
          <w:rFonts w:cs="Arial"/>
          <w:bCs/>
          <w:szCs w:val="22"/>
          <w:lang w:val="es-MX" w:eastAsia="en-US" w:bidi="en-US"/>
        </w:rPr>
      </w:pPr>
    </w:p>
    <w:p w14:paraId="61AABB54" w14:textId="11CE39E9" w:rsidR="000A5DF4" w:rsidRDefault="000A5DF4" w:rsidP="00140938">
      <w:pPr>
        <w:pStyle w:val="Sinespaciado"/>
        <w:spacing w:line="276" w:lineRule="auto"/>
        <w:jc w:val="both"/>
        <w:rPr>
          <w:rFonts w:cs="Arial"/>
          <w:bCs/>
          <w:szCs w:val="22"/>
          <w:lang w:val="es-MX" w:eastAsia="en-US" w:bidi="en-US"/>
        </w:rPr>
      </w:pPr>
      <w:r w:rsidRPr="000A5DF4">
        <w:rPr>
          <w:rFonts w:cs="Arial"/>
          <w:bCs/>
          <w:szCs w:val="22"/>
          <w:lang w:val="es-MX" w:eastAsia="en-US" w:bidi="en-US"/>
        </w:rPr>
        <w:t xml:space="preserve">Dichas medidas, podrán emitirse </w:t>
      </w:r>
      <w:r>
        <w:rPr>
          <w:rFonts w:cs="Arial"/>
          <w:bCs/>
          <w:szCs w:val="22"/>
          <w:lang w:val="es-MX" w:eastAsia="en-US" w:bidi="en-US"/>
        </w:rPr>
        <w:t xml:space="preserve">a través </w:t>
      </w:r>
      <w:r w:rsidRPr="000A5DF4">
        <w:rPr>
          <w:rFonts w:cs="Arial"/>
          <w:bCs/>
          <w:szCs w:val="22"/>
          <w:lang w:val="es-MX" w:eastAsia="en-US" w:bidi="en-US"/>
        </w:rPr>
        <w:t>de oficio o a petición de la parte interesada, sin que ello implique prejuzgar sobre la</w:t>
      </w:r>
      <w:r>
        <w:rPr>
          <w:rFonts w:cs="Arial"/>
          <w:bCs/>
          <w:szCs w:val="22"/>
          <w:lang w:val="es-MX" w:eastAsia="en-US" w:bidi="en-US"/>
        </w:rPr>
        <w:t xml:space="preserve"> </w:t>
      </w:r>
      <w:r w:rsidRPr="000A5DF4">
        <w:rPr>
          <w:rFonts w:cs="Arial"/>
          <w:bCs/>
          <w:szCs w:val="22"/>
          <w:lang w:val="es-MX" w:eastAsia="en-US" w:bidi="en-US"/>
        </w:rPr>
        <w:t>veracidad de los hechos denunciados y, atendiendo a las circunstancias del caso. De forma enunciativa y no limitativa, podrán</w:t>
      </w:r>
      <w:r>
        <w:rPr>
          <w:rFonts w:cs="Arial"/>
          <w:bCs/>
          <w:szCs w:val="22"/>
          <w:lang w:val="es-MX" w:eastAsia="en-US" w:bidi="en-US"/>
        </w:rPr>
        <w:t xml:space="preserve"> </w:t>
      </w:r>
      <w:r w:rsidRPr="000A5DF4">
        <w:rPr>
          <w:rFonts w:cs="Arial"/>
          <w:bCs/>
          <w:szCs w:val="22"/>
          <w:lang w:val="es-MX" w:eastAsia="en-US" w:bidi="en-US"/>
        </w:rPr>
        <w:t>consistir en:</w:t>
      </w:r>
    </w:p>
    <w:p w14:paraId="2F90639B" w14:textId="514A017B" w:rsidR="000A5DF4" w:rsidRDefault="000A5DF4" w:rsidP="00140938">
      <w:pPr>
        <w:pStyle w:val="Sinespaciado"/>
        <w:spacing w:line="276" w:lineRule="auto"/>
        <w:jc w:val="both"/>
        <w:rPr>
          <w:rFonts w:cs="Arial"/>
          <w:bCs/>
          <w:szCs w:val="22"/>
          <w:lang w:val="es-MX" w:eastAsia="en-US" w:bidi="en-US"/>
        </w:rPr>
      </w:pPr>
    </w:p>
    <w:p w14:paraId="1F27B329" w14:textId="4F97C39A" w:rsidR="000A5DF4" w:rsidRDefault="000A5DF4" w:rsidP="008F507D">
      <w:pPr>
        <w:pStyle w:val="Sinespaciado"/>
        <w:numPr>
          <w:ilvl w:val="0"/>
          <w:numId w:val="28"/>
        </w:numPr>
        <w:spacing w:line="276" w:lineRule="auto"/>
        <w:jc w:val="both"/>
        <w:rPr>
          <w:rFonts w:cs="Arial"/>
          <w:bCs/>
          <w:szCs w:val="22"/>
          <w:lang w:val="es-MX" w:eastAsia="en-US" w:bidi="en-US"/>
        </w:rPr>
      </w:pPr>
      <w:r w:rsidRPr="000A5DF4">
        <w:rPr>
          <w:rFonts w:cs="Arial"/>
          <w:bCs/>
          <w:szCs w:val="22"/>
          <w:lang w:val="es-MX" w:eastAsia="en-US" w:bidi="en-US"/>
        </w:rPr>
        <w:lastRenderedPageBreak/>
        <w:t>La reubicación física, cambio de unidad administrativa, o de horario de labores ya sea de la presunta víctima o de la</w:t>
      </w:r>
      <w:r>
        <w:rPr>
          <w:rFonts w:cs="Arial"/>
          <w:bCs/>
          <w:szCs w:val="22"/>
          <w:lang w:val="es-MX" w:eastAsia="en-US" w:bidi="en-US"/>
        </w:rPr>
        <w:t xml:space="preserve"> </w:t>
      </w:r>
      <w:r w:rsidRPr="000A5DF4">
        <w:rPr>
          <w:rFonts w:cs="Arial"/>
          <w:bCs/>
          <w:szCs w:val="22"/>
          <w:lang w:val="es-MX" w:eastAsia="en-US" w:bidi="en-US"/>
        </w:rPr>
        <w:t>persona denunciada;</w:t>
      </w:r>
    </w:p>
    <w:p w14:paraId="0C37B979" w14:textId="0584D960" w:rsidR="000A5DF4" w:rsidRDefault="000A5DF4" w:rsidP="008F507D">
      <w:pPr>
        <w:pStyle w:val="Sinespaciado"/>
        <w:numPr>
          <w:ilvl w:val="0"/>
          <w:numId w:val="28"/>
        </w:numPr>
        <w:spacing w:line="276" w:lineRule="auto"/>
        <w:jc w:val="both"/>
        <w:rPr>
          <w:rFonts w:cs="Arial"/>
          <w:bCs/>
          <w:szCs w:val="22"/>
          <w:lang w:val="es-MX" w:eastAsia="en-US" w:bidi="en-US"/>
        </w:rPr>
      </w:pPr>
      <w:r w:rsidRPr="000A5DF4">
        <w:rPr>
          <w:rFonts w:cs="Arial"/>
          <w:bCs/>
          <w:szCs w:val="22"/>
          <w:lang w:val="es-MX" w:eastAsia="en-US" w:bidi="en-US"/>
        </w:rPr>
        <w:t>La autorización a efecto de que la presunta víctima realice su labor o función fuera del centro de trabajo, siempre y</w:t>
      </w:r>
      <w:r>
        <w:rPr>
          <w:rFonts w:cs="Arial"/>
          <w:bCs/>
          <w:szCs w:val="22"/>
          <w:lang w:val="es-MX" w:eastAsia="en-US" w:bidi="en-US"/>
        </w:rPr>
        <w:t xml:space="preserve"> </w:t>
      </w:r>
      <w:r w:rsidRPr="000A5DF4">
        <w:rPr>
          <w:rFonts w:cs="Arial"/>
          <w:bCs/>
          <w:szCs w:val="22"/>
          <w:lang w:val="es-MX" w:eastAsia="en-US" w:bidi="en-US"/>
        </w:rPr>
        <w:t>cuando sus funciones lo permitan, o</w:t>
      </w:r>
    </w:p>
    <w:p w14:paraId="5493F40B" w14:textId="53F75C43" w:rsidR="000A5DF4" w:rsidRDefault="000A5DF4" w:rsidP="008F507D">
      <w:pPr>
        <w:pStyle w:val="Sinespaciado"/>
        <w:numPr>
          <w:ilvl w:val="0"/>
          <w:numId w:val="28"/>
        </w:numPr>
        <w:spacing w:line="276" w:lineRule="auto"/>
        <w:jc w:val="both"/>
        <w:rPr>
          <w:rFonts w:cs="Arial"/>
          <w:bCs/>
          <w:szCs w:val="22"/>
          <w:lang w:val="es-MX" w:eastAsia="en-US" w:bidi="en-US"/>
        </w:rPr>
      </w:pPr>
      <w:r w:rsidRPr="000A5DF4">
        <w:rPr>
          <w:rFonts w:cs="Arial"/>
          <w:bCs/>
          <w:szCs w:val="22"/>
          <w:lang w:val="es-MX" w:eastAsia="en-US" w:bidi="en-US"/>
        </w:rPr>
        <w:t>Cualquier otra que establezcan los protocolos especializados y demás instrumentos normativos en la materia.</w:t>
      </w:r>
    </w:p>
    <w:p w14:paraId="539B4623" w14:textId="06DE97B7" w:rsidR="000A5DF4" w:rsidRDefault="000A5DF4" w:rsidP="000A5DF4">
      <w:pPr>
        <w:pStyle w:val="Sinespaciado"/>
        <w:jc w:val="both"/>
        <w:rPr>
          <w:rFonts w:cs="Arial"/>
          <w:bCs/>
          <w:szCs w:val="22"/>
          <w:lang w:val="es-MX" w:eastAsia="en-US" w:bidi="en-US"/>
        </w:rPr>
      </w:pPr>
    </w:p>
    <w:p w14:paraId="246F09A5" w14:textId="223C42AF" w:rsidR="000A5DF4" w:rsidRDefault="000A5DF4" w:rsidP="00140938">
      <w:pPr>
        <w:pStyle w:val="Sinespaciado"/>
        <w:spacing w:line="276" w:lineRule="auto"/>
        <w:jc w:val="both"/>
        <w:rPr>
          <w:rFonts w:cs="Arial"/>
          <w:bCs/>
          <w:szCs w:val="22"/>
          <w:lang w:val="es-MX" w:eastAsia="en-US" w:bidi="en-US"/>
        </w:rPr>
      </w:pPr>
      <w:r w:rsidRPr="000A5DF4">
        <w:rPr>
          <w:rFonts w:cs="Arial"/>
          <w:bCs/>
          <w:szCs w:val="22"/>
          <w:lang w:val="es-MX" w:eastAsia="en-US" w:bidi="en-US"/>
        </w:rPr>
        <w:t xml:space="preserve">En la implementación de las referidas medidas, el </w:t>
      </w:r>
      <w:r>
        <w:rPr>
          <w:rFonts w:cs="Arial"/>
          <w:bCs/>
          <w:szCs w:val="22"/>
          <w:lang w:val="es-MX" w:eastAsia="en-US" w:bidi="en-US"/>
        </w:rPr>
        <w:t>Subc</w:t>
      </w:r>
      <w:r w:rsidRPr="000A5DF4">
        <w:rPr>
          <w:rFonts w:cs="Arial"/>
          <w:bCs/>
          <w:szCs w:val="22"/>
          <w:lang w:val="es-MX" w:eastAsia="en-US" w:bidi="en-US"/>
        </w:rPr>
        <w:t>omité de Ética deberá contar con la anuencia de la presunta víctima y de</w:t>
      </w:r>
      <w:r>
        <w:rPr>
          <w:rFonts w:cs="Arial"/>
          <w:bCs/>
          <w:szCs w:val="22"/>
          <w:lang w:val="es-MX" w:eastAsia="en-US" w:bidi="en-US"/>
        </w:rPr>
        <w:t xml:space="preserve"> </w:t>
      </w:r>
      <w:r w:rsidRPr="000A5DF4">
        <w:rPr>
          <w:rFonts w:cs="Arial"/>
          <w:bCs/>
          <w:szCs w:val="22"/>
          <w:lang w:val="es-MX" w:eastAsia="en-US" w:bidi="en-US"/>
        </w:rPr>
        <w:t>la unidad administrativa correspondiente.</w:t>
      </w:r>
    </w:p>
    <w:p w14:paraId="7CD70ACA" w14:textId="60C5D1B4" w:rsidR="000A5DF4" w:rsidRDefault="000A5DF4" w:rsidP="000A5DF4">
      <w:pPr>
        <w:pStyle w:val="Sinespaciado"/>
        <w:jc w:val="both"/>
        <w:rPr>
          <w:rFonts w:cs="Arial"/>
          <w:bCs/>
          <w:szCs w:val="22"/>
          <w:lang w:val="es-MX" w:eastAsia="en-US" w:bidi="en-US"/>
        </w:rPr>
      </w:pPr>
    </w:p>
    <w:p w14:paraId="4825940D" w14:textId="1A7BA846" w:rsidR="00D83557" w:rsidRDefault="00D83557" w:rsidP="008F507D">
      <w:pPr>
        <w:pStyle w:val="Sinespaciado"/>
        <w:numPr>
          <w:ilvl w:val="3"/>
          <w:numId w:val="2"/>
        </w:numPr>
        <w:ind w:hanging="76"/>
        <w:jc w:val="both"/>
        <w:rPr>
          <w:rFonts w:cs="Arial"/>
          <w:b/>
          <w:i/>
          <w:iCs/>
          <w:szCs w:val="22"/>
          <w:lang w:val="es-MX" w:eastAsia="en-US" w:bidi="en-US"/>
        </w:rPr>
      </w:pPr>
      <w:r w:rsidRPr="00D83557">
        <w:rPr>
          <w:rFonts w:cs="Arial"/>
          <w:b/>
          <w:i/>
          <w:iCs/>
          <w:szCs w:val="22"/>
          <w:lang w:val="es-MX" w:eastAsia="en-US" w:bidi="en-US"/>
        </w:rPr>
        <w:t xml:space="preserve">Objetivos de las </w:t>
      </w:r>
      <w:r w:rsidR="00BA1A85">
        <w:rPr>
          <w:rFonts w:cs="Arial"/>
          <w:b/>
          <w:i/>
          <w:iCs/>
          <w:szCs w:val="22"/>
          <w:lang w:val="es-MX" w:eastAsia="en-US" w:bidi="en-US"/>
        </w:rPr>
        <w:t>M</w:t>
      </w:r>
      <w:r w:rsidRPr="00D83557">
        <w:rPr>
          <w:rFonts w:cs="Arial"/>
          <w:b/>
          <w:i/>
          <w:iCs/>
          <w:szCs w:val="22"/>
          <w:lang w:val="es-MX" w:eastAsia="en-US" w:bidi="en-US"/>
        </w:rPr>
        <w:t xml:space="preserve">edidas de </w:t>
      </w:r>
      <w:r w:rsidR="00BA1A85">
        <w:rPr>
          <w:rFonts w:cs="Arial"/>
          <w:b/>
          <w:i/>
          <w:iCs/>
          <w:szCs w:val="22"/>
          <w:lang w:val="es-MX" w:eastAsia="en-US" w:bidi="en-US"/>
        </w:rPr>
        <w:t>P</w:t>
      </w:r>
      <w:r w:rsidRPr="00D83557">
        <w:rPr>
          <w:rFonts w:cs="Arial"/>
          <w:b/>
          <w:i/>
          <w:iCs/>
          <w:szCs w:val="22"/>
          <w:lang w:val="es-MX" w:eastAsia="en-US" w:bidi="en-US"/>
        </w:rPr>
        <w:t>rotección.</w:t>
      </w:r>
    </w:p>
    <w:p w14:paraId="28522D9A" w14:textId="77777777" w:rsidR="007111ED" w:rsidRDefault="007111ED" w:rsidP="007111ED">
      <w:pPr>
        <w:pStyle w:val="Sinespaciado"/>
        <w:jc w:val="both"/>
        <w:rPr>
          <w:rFonts w:cs="Arial"/>
          <w:b/>
          <w:i/>
          <w:iCs/>
          <w:szCs w:val="22"/>
          <w:lang w:val="es-MX" w:eastAsia="en-US" w:bidi="en-US"/>
        </w:rPr>
      </w:pPr>
    </w:p>
    <w:p w14:paraId="6E66E6FA" w14:textId="73AC2464" w:rsidR="007111ED" w:rsidRDefault="007111ED" w:rsidP="00140938">
      <w:pPr>
        <w:pStyle w:val="Sinespaciado"/>
        <w:spacing w:line="276" w:lineRule="auto"/>
        <w:jc w:val="both"/>
        <w:rPr>
          <w:rFonts w:cs="Arial"/>
          <w:bCs/>
          <w:szCs w:val="22"/>
          <w:lang w:val="es-MX" w:eastAsia="en-US" w:bidi="en-US"/>
        </w:rPr>
      </w:pPr>
      <w:r w:rsidRPr="007111ED">
        <w:rPr>
          <w:rFonts w:cs="Arial"/>
          <w:bCs/>
          <w:szCs w:val="22"/>
          <w:lang w:val="es-MX" w:eastAsia="en-US" w:bidi="en-US"/>
        </w:rPr>
        <w:t>Las medidas de protección tendrán por objeto:</w:t>
      </w:r>
    </w:p>
    <w:p w14:paraId="2DFCFA0E" w14:textId="5D11A9F3" w:rsidR="007111ED" w:rsidRPr="00140938" w:rsidRDefault="007111ED" w:rsidP="00140938">
      <w:pPr>
        <w:pStyle w:val="Sinespaciado"/>
        <w:spacing w:line="276" w:lineRule="auto"/>
        <w:jc w:val="both"/>
        <w:rPr>
          <w:rFonts w:cs="Arial"/>
          <w:bCs/>
          <w:szCs w:val="20"/>
          <w:lang w:val="es-MX" w:eastAsia="en-US" w:bidi="en-US"/>
        </w:rPr>
      </w:pPr>
    </w:p>
    <w:p w14:paraId="09B1B855" w14:textId="76F3EA94" w:rsidR="007111ED" w:rsidRPr="00140938" w:rsidRDefault="007111ED" w:rsidP="008F507D">
      <w:pPr>
        <w:pStyle w:val="Sinespaciado"/>
        <w:numPr>
          <w:ilvl w:val="0"/>
          <w:numId w:val="30"/>
        </w:numPr>
        <w:spacing w:line="276" w:lineRule="auto"/>
        <w:jc w:val="both"/>
        <w:rPr>
          <w:rFonts w:cs="Arial"/>
          <w:bCs/>
          <w:szCs w:val="20"/>
          <w:lang w:val="es-MX" w:eastAsia="en-US" w:bidi="en-US"/>
        </w:rPr>
      </w:pPr>
      <w:r w:rsidRPr="00140938">
        <w:rPr>
          <w:rFonts w:eastAsiaTheme="minorHAnsi" w:cs="Arial"/>
          <w:color w:val="2F2F2F"/>
          <w:szCs w:val="20"/>
          <w:lang w:val="es-MX" w:eastAsia="en-US"/>
        </w:rPr>
        <w:t>Procurar la integridad de las personas implicadas en el procedimiento;</w:t>
      </w:r>
    </w:p>
    <w:p w14:paraId="067B2389" w14:textId="5D4F5324" w:rsidR="007111ED" w:rsidRDefault="00140938" w:rsidP="008F507D">
      <w:pPr>
        <w:pStyle w:val="Sinespaciado"/>
        <w:numPr>
          <w:ilvl w:val="0"/>
          <w:numId w:val="30"/>
        </w:numPr>
        <w:spacing w:line="276" w:lineRule="auto"/>
        <w:jc w:val="both"/>
        <w:rPr>
          <w:rFonts w:cs="Arial"/>
          <w:bCs/>
          <w:szCs w:val="22"/>
          <w:lang w:val="es-MX" w:eastAsia="en-US" w:bidi="en-US"/>
        </w:rPr>
      </w:pPr>
      <w:r w:rsidRPr="00140938">
        <w:rPr>
          <w:rFonts w:cs="Arial"/>
          <w:bCs/>
          <w:szCs w:val="22"/>
          <w:lang w:val="es-MX" w:eastAsia="en-US" w:bidi="en-US"/>
        </w:rPr>
        <w:t>Evitar para la persona denunciante, la revictimización, perjuicios de difícil o imposible reparación, así como la</w:t>
      </w:r>
      <w:r>
        <w:rPr>
          <w:rFonts w:cs="Arial"/>
          <w:bCs/>
          <w:szCs w:val="22"/>
          <w:lang w:val="es-MX" w:eastAsia="en-US" w:bidi="en-US"/>
        </w:rPr>
        <w:t xml:space="preserve"> </w:t>
      </w:r>
      <w:r w:rsidRPr="00140938">
        <w:rPr>
          <w:rFonts w:cs="Arial"/>
          <w:bCs/>
          <w:szCs w:val="22"/>
          <w:lang w:val="es-MX" w:eastAsia="en-US" w:bidi="en-US"/>
        </w:rPr>
        <w:t>vulneración de derechos humanos, e</w:t>
      </w:r>
    </w:p>
    <w:p w14:paraId="473580BE" w14:textId="76CBBF85" w:rsidR="00140938" w:rsidRDefault="00140938" w:rsidP="008F507D">
      <w:pPr>
        <w:pStyle w:val="Sinespaciado"/>
        <w:numPr>
          <w:ilvl w:val="0"/>
          <w:numId w:val="30"/>
        </w:numPr>
        <w:spacing w:line="276" w:lineRule="auto"/>
        <w:jc w:val="both"/>
        <w:rPr>
          <w:rFonts w:cs="Arial"/>
          <w:bCs/>
          <w:szCs w:val="22"/>
          <w:lang w:val="es-MX" w:eastAsia="en-US" w:bidi="en-US"/>
        </w:rPr>
      </w:pPr>
      <w:r w:rsidRPr="00140938">
        <w:rPr>
          <w:rFonts w:cs="Arial"/>
          <w:bCs/>
          <w:szCs w:val="22"/>
          <w:lang w:val="es-MX" w:eastAsia="en-US" w:bidi="en-US"/>
        </w:rPr>
        <w:t>Impedir la continuación o reiteración de las conductas u omisiones denunciadas.</w:t>
      </w:r>
    </w:p>
    <w:p w14:paraId="69105F97" w14:textId="77777777" w:rsidR="00140938" w:rsidRPr="00140938" w:rsidRDefault="00140938" w:rsidP="00140938">
      <w:pPr>
        <w:pStyle w:val="Sinespaciado"/>
        <w:jc w:val="both"/>
        <w:rPr>
          <w:rFonts w:cs="Arial"/>
          <w:bCs/>
          <w:szCs w:val="22"/>
          <w:lang w:val="es-MX" w:eastAsia="en-US" w:bidi="en-US"/>
        </w:rPr>
      </w:pPr>
    </w:p>
    <w:p w14:paraId="35CBB642" w14:textId="4F6A2EE8" w:rsidR="00140938" w:rsidRDefault="00D83557" w:rsidP="008F507D">
      <w:pPr>
        <w:pStyle w:val="Sinespaciado"/>
        <w:numPr>
          <w:ilvl w:val="3"/>
          <w:numId w:val="2"/>
        </w:numPr>
        <w:ind w:hanging="76"/>
        <w:jc w:val="both"/>
        <w:rPr>
          <w:rFonts w:cs="Arial"/>
          <w:b/>
          <w:i/>
          <w:iCs/>
          <w:szCs w:val="22"/>
          <w:lang w:val="es-MX" w:eastAsia="en-US" w:bidi="en-US"/>
        </w:rPr>
      </w:pPr>
      <w:r>
        <w:rPr>
          <w:rFonts w:cs="Arial"/>
          <w:b/>
          <w:i/>
          <w:iCs/>
          <w:szCs w:val="22"/>
          <w:lang w:val="es-MX" w:eastAsia="en-US" w:bidi="en-US"/>
        </w:rPr>
        <w:t>Acuerdo de Medidas de Protección</w:t>
      </w:r>
    </w:p>
    <w:p w14:paraId="37966AE6" w14:textId="208FD39F" w:rsidR="00140938" w:rsidRDefault="00140938" w:rsidP="00140938">
      <w:pPr>
        <w:pStyle w:val="Sinespaciado"/>
        <w:jc w:val="both"/>
        <w:rPr>
          <w:rFonts w:cs="Arial"/>
          <w:bCs/>
          <w:szCs w:val="22"/>
          <w:lang w:val="es-MX" w:eastAsia="en-US" w:bidi="en-US"/>
        </w:rPr>
      </w:pPr>
    </w:p>
    <w:p w14:paraId="48B63AFA" w14:textId="541CD46E" w:rsidR="00140938" w:rsidRDefault="00140938" w:rsidP="00E96BDB">
      <w:pPr>
        <w:pStyle w:val="Sinespaciado"/>
        <w:spacing w:line="276" w:lineRule="auto"/>
        <w:jc w:val="both"/>
        <w:rPr>
          <w:rFonts w:cs="Arial"/>
          <w:bCs/>
          <w:szCs w:val="22"/>
          <w:lang w:val="es-MX" w:eastAsia="en-US" w:bidi="en-US"/>
        </w:rPr>
      </w:pPr>
      <w:r w:rsidRPr="00140938">
        <w:rPr>
          <w:rFonts w:cs="Arial"/>
          <w:bCs/>
          <w:szCs w:val="22"/>
          <w:lang w:val="es-MX" w:eastAsia="en-US" w:bidi="en-US"/>
        </w:rPr>
        <w:t xml:space="preserve">En el acuerdo emitido por el </w:t>
      </w:r>
      <w:r>
        <w:rPr>
          <w:rFonts w:cs="Arial"/>
          <w:bCs/>
          <w:szCs w:val="22"/>
          <w:lang w:val="es-MX" w:eastAsia="en-US" w:bidi="en-US"/>
        </w:rPr>
        <w:t>Subc</w:t>
      </w:r>
      <w:r w:rsidRPr="00140938">
        <w:rPr>
          <w:rFonts w:cs="Arial"/>
          <w:bCs/>
          <w:szCs w:val="22"/>
          <w:lang w:val="es-MX" w:eastAsia="en-US" w:bidi="en-US"/>
        </w:rPr>
        <w:t>omité de Ética para la solicitud de medidas de</w:t>
      </w:r>
      <w:r>
        <w:rPr>
          <w:rFonts w:cs="Arial"/>
          <w:bCs/>
          <w:szCs w:val="22"/>
          <w:lang w:val="es-MX" w:eastAsia="en-US" w:bidi="en-US"/>
        </w:rPr>
        <w:t xml:space="preserve"> </w:t>
      </w:r>
      <w:r w:rsidRPr="00140938">
        <w:rPr>
          <w:rFonts w:cs="Arial"/>
          <w:bCs/>
          <w:szCs w:val="22"/>
          <w:lang w:val="es-MX" w:eastAsia="en-US" w:bidi="en-US"/>
        </w:rPr>
        <w:t>protección, se especificarán:</w:t>
      </w:r>
    </w:p>
    <w:p w14:paraId="4DBE426E" w14:textId="73F8CDBF" w:rsidR="00140938" w:rsidRDefault="00140938" w:rsidP="00E96BDB">
      <w:pPr>
        <w:pStyle w:val="Sinespaciado"/>
        <w:spacing w:line="276" w:lineRule="auto"/>
        <w:jc w:val="both"/>
        <w:rPr>
          <w:rFonts w:cs="Arial"/>
          <w:bCs/>
          <w:szCs w:val="22"/>
          <w:lang w:val="es-MX" w:eastAsia="en-US" w:bidi="en-US"/>
        </w:rPr>
      </w:pPr>
    </w:p>
    <w:p w14:paraId="2AF9FE11" w14:textId="29874F32" w:rsidR="00E96BDB" w:rsidRDefault="00E96BDB" w:rsidP="008F507D">
      <w:pPr>
        <w:pStyle w:val="Sinespaciado"/>
        <w:numPr>
          <w:ilvl w:val="0"/>
          <w:numId w:val="31"/>
        </w:numPr>
        <w:spacing w:line="276" w:lineRule="auto"/>
        <w:jc w:val="both"/>
        <w:rPr>
          <w:rFonts w:cs="Arial"/>
          <w:bCs/>
          <w:szCs w:val="22"/>
          <w:lang w:val="es-MX" w:eastAsia="en-US" w:bidi="en-US"/>
        </w:rPr>
      </w:pPr>
      <w:r w:rsidRPr="00E96BDB">
        <w:rPr>
          <w:rFonts w:cs="Arial"/>
          <w:bCs/>
          <w:szCs w:val="22"/>
          <w:lang w:val="es-MX" w:eastAsia="en-US" w:bidi="en-US"/>
        </w:rPr>
        <w:t>Las causas que motivan la medida;</w:t>
      </w:r>
    </w:p>
    <w:p w14:paraId="46F602E9" w14:textId="2B2172B6" w:rsidR="00E96BDB" w:rsidRDefault="00E96BDB" w:rsidP="008F507D">
      <w:pPr>
        <w:pStyle w:val="Sinespaciado"/>
        <w:numPr>
          <w:ilvl w:val="0"/>
          <w:numId w:val="31"/>
        </w:numPr>
        <w:spacing w:line="276" w:lineRule="auto"/>
        <w:jc w:val="both"/>
        <w:rPr>
          <w:rFonts w:cs="Arial"/>
          <w:bCs/>
          <w:szCs w:val="22"/>
          <w:lang w:val="es-MX" w:eastAsia="en-US" w:bidi="en-US"/>
        </w:rPr>
      </w:pPr>
      <w:r w:rsidRPr="00E96BDB">
        <w:rPr>
          <w:rFonts w:cs="Arial"/>
          <w:bCs/>
          <w:szCs w:val="22"/>
          <w:lang w:val="es-MX" w:eastAsia="en-US" w:bidi="en-US"/>
        </w:rPr>
        <w:t>El tipo de medida o medidas que se solicita adoptar;</w:t>
      </w:r>
    </w:p>
    <w:p w14:paraId="3D3A84C9" w14:textId="1DA8EC73" w:rsidR="00E96BDB" w:rsidRDefault="00E96BDB" w:rsidP="008F507D">
      <w:pPr>
        <w:pStyle w:val="Sinespaciado"/>
        <w:numPr>
          <w:ilvl w:val="0"/>
          <w:numId w:val="31"/>
        </w:numPr>
        <w:spacing w:line="276" w:lineRule="auto"/>
        <w:jc w:val="both"/>
        <w:rPr>
          <w:rFonts w:cs="Arial"/>
          <w:bCs/>
          <w:szCs w:val="22"/>
          <w:lang w:val="es-MX" w:eastAsia="en-US" w:bidi="en-US"/>
        </w:rPr>
      </w:pPr>
      <w:r w:rsidRPr="00E96BDB">
        <w:rPr>
          <w:rFonts w:cs="Arial"/>
          <w:bCs/>
          <w:szCs w:val="22"/>
          <w:lang w:val="es-MX" w:eastAsia="en-US" w:bidi="en-US"/>
        </w:rPr>
        <w:t>La o las personas que se protegerán, y</w:t>
      </w:r>
    </w:p>
    <w:p w14:paraId="7483BBA9" w14:textId="311FA3E6" w:rsidR="00E96BDB" w:rsidRDefault="00E96BDB" w:rsidP="008F507D">
      <w:pPr>
        <w:pStyle w:val="Sinespaciado"/>
        <w:numPr>
          <w:ilvl w:val="0"/>
          <w:numId w:val="31"/>
        </w:numPr>
        <w:spacing w:line="276" w:lineRule="auto"/>
        <w:jc w:val="both"/>
        <w:rPr>
          <w:rFonts w:cs="Arial"/>
          <w:bCs/>
          <w:szCs w:val="22"/>
          <w:lang w:val="es-MX" w:eastAsia="en-US" w:bidi="en-US"/>
        </w:rPr>
      </w:pPr>
      <w:r w:rsidRPr="00E96BDB">
        <w:rPr>
          <w:rFonts w:cs="Arial"/>
          <w:bCs/>
          <w:szCs w:val="22"/>
          <w:lang w:val="es-MX" w:eastAsia="en-US" w:bidi="en-US"/>
        </w:rPr>
        <w:t>Las personas servidoras públicas o unidades administrativas a las que se les deberá notificar la medida a fin de que, en</w:t>
      </w:r>
      <w:r>
        <w:rPr>
          <w:rFonts w:cs="Arial"/>
          <w:bCs/>
          <w:szCs w:val="22"/>
          <w:lang w:val="es-MX" w:eastAsia="en-US" w:bidi="en-US"/>
        </w:rPr>
        <w:t xml:space="preserve"> </w:t>
      </w:r>
      <w:r w:rsidRPr="00E96BDB">
        <w:rPr>
          <w:rFonts w:cs="Arial"/>
          <w:bCs/>
          <w:szCs w:val="22"/>
          <w:lang w:val="es-MX" w:eastAsia="en-US" w:bidi="en-US"/>
        </w:rPr>
        <w:t>el ámbito de sus atribuciones, coadyuven a su cumplimiento.</w:t>
      </w:r>
    </w:p>
    <w:p w14:paraId="25DF7A02" w14:textId="77777777" w:rsidR="00E96BDB" w:rsidRDefault="00E96BDB" w:rsidP="00E96BDB">
      <w:pPr>
        <w:pStyle w:val="Sinespaciado"/>
        <w:spacing w:line="276" w:lineRule="auto"/>
        <w:jc w:val="both"/>
        <w:rPr>
          <w:rFonts w:cs="Arial"/>
          <w:bCs/>
          <w:szCs w:val="22"/>
          <w:lang w:val="es-MX" w:eastAsia="en-US" w:bidi="en-US"/>
        </w:rPr>
      </w:pPr>
    </w:p>
    <w:p w14:paraId="45C0AD4A" w14:textId="5C3F5A15" w:rsidR="00E96BDB" w:rsidRDefault="00E96BDB" w:rsidP="00E96BDB">
      <w:pPr>
        <w:pStyle w:val="Sinespaciado"/>
        <w:spacing w:line="276" w:lineRule="auto"/>
        <w:jc w:val="both"/>
        <w:rPr>
          <w:rFonts w:cs="Arial"/>
          <w:bCs/>
          <w:szCs w:val="22"/>
          <w:lang w:val="es-MX" w:eastAsia="en-US" w:bidi="en-US"/>
        </w:rPr>
      </w:pPr>
      <w:r w:rsidRPr="00E96BDB">
        <w:rPr>
          <w:rFonts w:cs="Arial"/>
          <w:bCs/>
          <w:szCs w:val="22"/>
          <w:lang w:val="es-MX" w:eastAsia="en-US" w:bidi="en-US"/>
        </w:rPr>
        <w:t xml:space="preserve">La Presidencia del </w:t>
      </w:r>
      <w:r>
        <w:rPr>
          <w:rFonts w:cs="Arial"/>
          <w:bCs/>
          <w:szCs w:val="22"/>
          <w:lang w:val="es-MX" w:eastAsia="en-US" w:bidi="en-US"/>
        </w:rPr>
        <w:t>Subc</w:t>
      </w:r>
      <w:r w:rsidRPr="00E96BDB">
        <w:rPr>
          <w:rFonts w:cs="Arial"/>
          <w:bCs/>
          <w:szCs w:val="22"/>
          <w:lang w:val="es-MX" w:eastAsia="en-US" w:bidi="en-US"/>
        </w:rPr>
        <w:t>omité de Ética será la responsable de notificar a las unidades administrativas correspondientes y a las</w:t>
      </w:r>
      <w:r>
        <w:rPr>
          <w:rFonts w:cs="Arial"/>
          <w:bCs/>
          <w:szCs w:val="22"/>
          <w:lang w:val="es-MX" w:eastAsia="en-US" w:bidi="en-US"/>
        </w:rPr>
        <w:t xml:space="preserve"> </w:t>
      </w:r>
      <w:r w:rsidRPr="00E96BDB">
        <w:rPr>
          <w:rFonts w:cs="Arial"/>
          <w:bCs/>
          <w:szCs w:val="22"/>
          <w:lang w:val="es-MX" w:eastAsia="en-US" w:bidi="en-US"/>
        </w:rPr>
        <w:t>personas involucradas, el otorgamiento de las medidas de protección, y ejecutar las acciones que en el acuerdo se dicten</w:t>
      </w:r>
      <w:r>
        <w:rPr>
          <w:rFonts w:cs="Arial"/>
          <w:bCs/>
          <w:szCs w:val="22"/>
          <w:lang w:val="es-MX" w:eastAsia="en-US" w:bidi="en-US"/>
        </w:rPr>
        <w:t xml:space="preserve"> </w:t>
      </w:r>
      <w:r w:rsidRPr="00E96BDB">
        <w:rPr>
          <w:rFonts w:cs="Arial"/>
          <w:bCs/>
          <w:szCs w:val="22"/>
          <w:lang w:val="es-MX" w:eastAsia="en-US" w:bidi="en-US"/>
        </w:rPr>
        <w:t>priorizando medios electrónicos en caso de urgencia.</w:t>
      </w:r>
    </w:p>
    <w:p w14:paraId="528218B2" w14:textId="77777777" w:rsidR="00E96BDB" w:rsidRPr="00E96BDB" w:rsidRDefault="00E96BDB" w:rsidP="00E96BDB">
      <w:pPr>
        <w:pStyle w:val="Sinespaciado"/>
        <w:jc w:val="both"/>
        <w:rPr>
          <w:rFonts w:cs="Arial"/>
          <w:bCs/>
          <w:szCs w:val="22"/>
          <w:lang w:val="es-MX" w:eastAsia="en-US" w:bidi="en-US"/>
        </w:rPr>
      </w:pPr>
    </w:p>
    <w:p w14:paraId="0EC3D0B6" w14:textId="63FA3AE8" w:rsidR="00D83557" w:rsidRDefault="00D83557" w:rsidP="008F507D">
      <w:pPr>
        <w:pStyle w:val="Sinespaciado"/>
        <w:numPr>
          <w:ilvl w:val="3"/>
          <w:numId w:val="2"/>
        </w:numPr>
        <w:ind w:hanging="76"/>
        <w:jc w:val="both"/>
        <w:rPr>
          <w:rFonts w:cs="Arial"/>
          <w:b/>
          <w:i/>
          <w:iCs/>
          <w:szCs w:val="22"/>
          <w:lang w:val="es-MX" w:eastAsia="en-US" w:bidi="en-US"/>
        </w:rPr>
      </w:pPr>
      <w:r>
        <w:rPr>
          <w:rFonts w:cs="Arial"/>
          <w:b/>
          <w:i/>
          <w:iCs/>
          <w:szCs w:val="22"/>
          <w:lang w:val="es-MX" w:eastAsia="en-US" w:bidi="en-US"/>
        </w:rPr>
        <w:t>Temporalidad</w:t>
      </w:r>
    </w:p>
    <w:p w14:paraId="11B2B2BF" w14:textId="0F800269" w:rsidR="00E96BDB" w:rsidRDefault="00E96BDB" w:rsidP="00E96BDB">
      <w:pPr>
        <w:pStyle w:val="Sinespaciado"/>
        <w:jc w:val="both"/>
        <w:rPr>
          <w:rFonts w:cs="Arial"/>
          <w:bCs/>
          <w:szCs w:val="22"/>
          <w:lang w:val="es-MX" w:eastAsia="en-US" w:bidi="en-US"/>
        </w:rPr>
      </w:pPr>
    </w:p>
    <w:p w14:paraId="3CE93263" w14:textId="7D736406" w:rsidR="00E96BDB" w:rsidRDefault="00E96BDB" w:rsidP="00E96BDB">
      <w:pPr>
        <w:pStyle w:val="Sinespaciado"/>
        <w:spacing w:line="276" w:lineRule="auto"/>
        <w:jc w:val="both"/>
        <w:rPr>
          <w:rFonts w:cs="Arial"/>
          <w:bCs/>
          <w:szCs w:val="22"/>
          <w:lang w:val="es-MX" w:eastAsia="en-US" w:bidi="en-US"/>
        </w:rPr>
      </w:pPr>
      <w:r w:rsidRPr="00E96BDB">
        <w:rPr>
          <w:rFonts w:cs="Arial"/>
          <w:bCs/>
          <w:szCs w:val="22"/>
          <w:lang w:val="es-MX" w:eastAsia="en-US" w:bidi="en-US"/>
        </w:rPr>
        <w:t>Las medidas de protección deberán estar vigentes mientras subsistan las razones que dieron origen a su</w:t>
      </w:r>
      <w:r>
        <w:rPr>
          <w:rFonts w:cs="Arial"/>
          <w:bCs/>
          <w:szCs w:val="22"/>
          <w:lang w:val="es-MX" w:eastAsia="en-US" w:bidi="en-US"/>
        </w:rPr>
        <w:t xml:space="preserve"> </w:t>
      </w:r>
      <w:r w:rsidRPr="00E96BDB">
        <w:rPr>
          <w:rFonts w:cs="Arial"/>
          <w:bCs/>
          <w:szCs w:val="22"/>
          <w:lang w:val="es-MX" w:eastAsia="en-US" w:bidi="en-US"/>
        </w:rPr>
        <w:t xml:space="preserve">implementación; caso en el cual, el </w:t>
      </w:r>
      <w:r>
        <w:rPr>
          <w:rFonts w:cs="Arial"/>
          <w:bCs/>
          <w:szCs w:val="22"/>
          <w:lang w:val="es-MX" w:eastAsia="en-US" w:bidi="en-US"/>
        </w:rPr>
        <w:t>Subc</w:t>
      </w:r>
      <w:r w:rsidRPr="00E96BDB">
        <w:rPr>
          <w:rFonts w:cs="Arial"/>
          <w:bCs/>
          <w:szCs w:val="22"/>
          <w:lang w:val="es-MX" w:eastAsia="en-US" w:bidi="en-US"/>
        </w:rPr>
        <w:t>omité de Ética emitirá el acuerdo de levantamiento correspondiente.</w:t>
      </w:r>
    </w:p>
    <w:p w14:paraId="4ED138CF" w14:textId="4B7D3624" w:rsidR="00770AC0" w:rsidRDefault="00770AC0" w:rsidP="00E96BDB">
      <w:pPr>
        <w:pStyle w:val="Sinespaciado"/>
        <w:spacing w:line="276" w:lineRule="auto"/>
        <w:jc w:val="both"/>
        <w:rPr>
          <w:rFonts w:cs="Arial"/>
          <w:bCs/>
          <w:szCs w:val="22"/>
          <w:lang w:val="es-MX" w:eastAsia="en-US" w:bidi="en-US"/>
        </w:rPr>
      </w:pPr>
    </w:p>
    <w:p w14:paraId="1D92CDDC" w14:textId="23F02F0A" w:rsidR="00770AC0" w:rsidRDefault="00770AC0" w:rsidP="00E96BDB">
      <w:pPr>
        <w:pStyle w:val="Sinespaciado"/>
        <w:spacing w:line="276" w:lineRule="auto"/>
        <w:jc w:val="both"/>
        <w:rPr>
          <w:rFonts w:cs="Arial"/>
          <w:bCs/>
          <w:szCs w:val="22"/>
          <w:lang w:val="es-MX" w:eastAsia="en-US" w:bidi="en-US"/>
        </w:rPr>
      </w:pPr>
    </w:p>
    <w:p w14:paraId="50495C5D" w14:textId="29692B70" w:rsidR="00770AC0" w:rsidRDefault="00770AC0" w:rsidP="00E96BDB">
      <w:pPr>
        <w:pStyle w:val="Sinespaciado"/>
        <w:spacing w:line="276" w:lineRule="auto"/>
        <w:jc w:val="both"/>
        <w:rPr>
          <w:rFonts w:cs="Arial"/>
          <w:bCs/>
          <w:szCs w:val="22"/>
          <w:lang w:val="es-MX" w:eastAsia="en-US" w:bidi="en-US"/>
        </w:rPr>
      </w:pPr>
    </w:p>
    <w:p w14:paraId="42B41E63" w14:textId="77777777" w:rsidR="00770AC0" w:rsidRDefault="00770AC0" w:rsidP="00E96BDB">
      <w:pPr>
        <w:pStyle w:val="Sinespaciado"/>
        <w:spacing w:line="276" w:lineRule="auto"/>
        <w:jc w:val="both"/>
        <w:rPr>
          <w:rFonts w:cs="Arial"/>
          <w:bCs/>
          <w:szCs w:val="22"/>
          <w:lang w:val="es-MX" w:eastAsia="en-US" w:bidi="en-US"/>
        </w:rPr>
      </w:pPr>
    </w:p>
    <w:p w14:paraId="1CAA3EB5" w14:textId="77777777" w:rsidR="00E96BDB" w:rsidRPr="00E96BDB" w:rsidRDefault="00E96BDB" w:rsidP="00E96BDB">
      <w:pPr>
        <w:pStyle w:val="Sinespaciado"/>
        <w:jc w:val="both"/>
        <w:rPr>
          <w:rFonts w:cs="Arial"/>
          <w:bCs/>
          <w:szCs w:val="22"/>
          <w:lang w:val="es-MX" w:eastAsia="en-US" w:bidi="en-US"/>
        </w:rPr>
      </w:pPr>
    </w:p>
    <w:p w14:paraId="0481217A" w14:textId="77777777" w:rsidR="000A5DF4" w:rsidRPr="00C94F89" w:rsidRDefault="000A5DF4" w:rsidP="000A5DF4">
      <w:pPr>
        <w:pStyle w:val="Sinespaciado"/>
        <w:jc w:val="both"/>
        <w:rPr>
          <w:rFonts w:cs="Arial"/>
          <w:bCs/>
          <w:szCs w:val="22"/>
          <w:lang w:val="es-MX" w:eastAsia="en-US" w:bidi="en-US"/>
        </w:rPr>
      </w:pPr>
    </w:p>
    <w:p w14:paraId="2A66899A" w14:textId="4A346C90" w:rsidR="00A41561" w:rsidRDefault="00D83557" w:rsidP="008F507D">
      <w:pPr>
        <w:pStyle w:val="Sinespaciado"/>
        <w:numPr>
          <w:ilvl w:val="0"/>
          <w:numId w:val="2"/>
        </w:numPr>
        <w:jc w:val="both"/>
        <w:rPr>
          <w:rFonts w:cs="Arial"/>
          <w:b/>
          <w:szCs w:val="22"/>
          <w:lang w:val="es-MX" w:eastAsia="en-US" w:bidi="en-US"/>
        </w:rPr>
      </w:pPr>
      <w:r>
        <w:rPr>
          <w:rFonts w:cs="Arial"/>
          <w:b/>
          <w:szCs w:val="22"/>
          <w:lang w:val="es-MX" w:eastAsia="en-US" w:bidi="en-US"/>
        </w:rPr>
        <w:lastRenderedPageBreak/>
        <w:t>INVESTIGACIÓN, MEDIACIÓN Y PRUEBAS</w:t>
      </w:r>
    </w:p>
    <w:p w14:paraId="58359CBD" w14:textId="77777777" w:rsidR="00E96BDB" w:rsidRDefault="00E96BDB" w:rsidP="00E96BDB">
      <w:pPr>
        <w:pStyle w:val="Sinespaciado"/>
        <w:jc w:val="both"/>
        <w:rPr>
          <w:rFonts w:cs="Arial"/>
          <w:b/>
          <w:szCs w:val="22"/>
          <w:lang w:val="es-MX" w:eastAsia="en-US" w:bidi="en-US"/>
        </w:rPr>
      </w:pPr>
    </w:p>
    <w:p w14:paraId="3829CE1D" w14:textId="318CBC3F" w:rsidR="00D83557" w:rsidRDefault="00D83557" w:rsidP="008F507D">
      <w:pPr>
        <w:pStyle w:val="Sinespaciado"/>
        <w:numPr>
          <w:ilvl w:val="0"/>
          <w:numId w:val="29"/>
        </w:numPr>
        <w:jc w:val="both"/>
        <w:rPr>
          <w:rFonts w:cs="Arial"/>
          <w:b/>
          <w:i/>
          <w:iCs/>
          <w:szCs w:val="22"/>
          <w:lang w:val="es-MX" w:eastAsia="en-US" w:bidi="en-US"/>
        </w:rPr>
      </w:pPr>
      <w:r w:rsidRPr="00E96BDB">
        <w:rPr>
          <w:rFonts w:cs="Arial"/>
          <w:b/>
          <w:i/>
          <w:iCs/>
          <w:szCs w:val="22"/>
          <w:lang w:val="es-MX" w:eastAsia="en-US" w:bidi="en-US"/>
        </w:rPr>
        <w:t>Indagación Inicial</w:t>
      </w:r>
    </w:p>
    <w:p w14:paraId="7F1E78D3" w14:textId="77777777" w:rsidR="00E96BDB" w:rsidRDefault="00E96BDB" w:rsidP="00E96BDB">
      <w:pPr>
        <w:pStyle w:val="Sinespaciado"/>
        <w:jc w:val="both"/>
        <w:rPr>
          <w:rFonts w:cs="Arial"/>
          <w:b/>
          <w:i/>
          <w:iCs/>
          <w:szCs w:val="22"/>
          <w:lang w:val="es-MX" w:eastAsia="en-US" w:bidi="en-US"/>
        </w:rPr>
      </w:pPr>
    </w:p>
    <w:p w14:paraId="5172E611" w14:textId="17694447" w:rsidR="00E96BDB" w:rsidRDefault="00E96BDB" w:rsidP="00E96BDB">
      <w:pPr>
        <w:pStyle w:val="Sinespaciado"/>
        <w:spacing w:line="276" w:lineRule="auto"/>
        <w:jc w:val="both"/>
        <w:rPr>
          <w:rFonts w:cs="Arial"/>
          <w:bCs/>
          <w:szCs w:val="22"/>
          <w:lang w:val="es-MX" w:eastAsia="en-US" w:bidi="en-US"/>
        </w:rPr>
      </w:pPr>
      <w:r w:rsidRPr="00E96BDB">
        <w:rPr>
          <w:rFonts w:cs="Arial"/>
          <w:bCs/>
          <w:szCs w:val="22"/>
          <w:lang w:val="es-MX" w:eastAsia="en-US" w:bidi="en-US"/>
        </w:rPr>
        <w:t xml:space="preserve">La Comisión, a través de la Presidencia, podrá solicitar la información que estime necesaria </w:t>
      </w:r>
      <w:r>
        <w:rPr>
          <w:rFonts w:cs="Arial"/>
          <w:bCs/>
          <w:szCs w:val="22"/>
          <w:lang w:val="es-MX" w:eastAsia="en-US" w:bidi="en-US"/>
        </w:rPr>
        <w:t xml:space="preserve">a las </w:t>
      </w:r>
      <w:r w:rsidRPr="00E96BDB">
        <w:rPr>
          <w:rFonts w:cs="Arial"/>
          <w:bCs/>
          <w:szCs w:val="22"/>
          <w:lang w:val="es-MX" w:eastAsia="en-US" w:bidi="en-US"/>
        </w:rPr>
        <w:t xml:space="preserve">unidades administrativas del </w:t>
      </w:r>
      <w:r>
        <w:rPr>
          <w:rFonts w:cs="Arial"/>
          <w:bCs/>
          <w:szCs w:val="22"/>
          <w:lang w:val="es-MX" w:eastAsia="en-US" w:bidi="en-US"/>
        </w:rPr>
        <w:t>Plantel</w:t>
      </w:r>
      <w:r w:rsidRPr="00E96BDB">
        <w:rPr>
          <w:rFonts w:cs="Arial"/>
          <w:bCs/>
          <w:szCs w:val="22"/>
          <w:lang w:val="es-MX" w:eastAsia="en-US" w:bidi="en-US"/>
        </w:rPr>
        <w:t>, así como a las personas servidoras públicas que considere, a excepción de las</w:t>
      </w:r>
      <w:r>
        <w:rPr>
          <w:rFonts w:cs="Arial"/>
          <w:bCs/>
          <w:szCs w:val="22"/>
          <w:lang w:val="es-MX" w:eastAsia="en-US" w:bidi="en-US"/>
        </w:rPr>
        <w:t xml:space="preserve"> </w:t>
      </w:r>
      <w:r w:rsidRPr="00E96BDB">
        <w:rPr>
          <w:rFonts w:cs="Arial"/>
          <w:bCs/>
          <w:szCs w:val="22"/>
          <w:lang w:val="es-MX" w:eastAsia="en-US" w:bidi="en-US"/>
        </w:rPr>
        <w:t>personas involucradas en la denuncia, a efecto de contar con</w:t>
      </w:r>
      <w:r>
        <w:rPr>
          <w:rFonts w:cs="Arial"/>
          <w:bCs/>
          <w:szCs w:val="22"/>
          <w:lang w:val="es-MX" w:eastAsia="en-US" w:bidi="en-US"/>
        </w:rPr>
        <w:t xml:space="preserve"> </w:t>
      </w:r>
      <w:r w:rsidRPr="00E96BDB">
        <w:rPr>
          <w:rFonts w:cs="Arial"/>
          <w:bCs/>
          <w:szCs w:val="22"/>
          <w:lang w:val="es-MX" w:eastAsia="en-US" w:bidi="en-US"/>
        </w:rPr>
        <w:t>elementos probatorios que le permitan advertir la existencia de</w:t>
      </w:r>
      <w:r>
        <w:rPr>
          <w:rFonts w:cs="Arial"/>
          <w:bCs/>
          <w:szCs w:val="22"/>
          <w:lang w:val="es-MX" w:eastAsia="en-US" w:bidi="en-US"/>
        </w:rPr>
        <w:t xml:space="preserve"> </w:t>
      </w:r>
      <w:r w:rsidRPr="00E96BDB">
        <w:rPr>
          <w:rFonts w:cs="Arial"/>
          <w:bCs/>
          <w:szCs w:val="22"/>
          <w:lang w:val="es-MX" w:eastAsia="en-US" w:bidi="en-US"/>
        </w:rPr>
        <w:t>probables vulneraciones al Código de Ética o al Código de Conducta.</w:t>
      </w:r>
    </w:p>
    <w:p w14:paraId="3C6D1B01" w14:textId="40B1CC95" w:rsidR="00E96BDB" w:rsidRDefault="00E96BDB" w:rsidP="00E96BDB">
      <w:pPr>
        <w:pStyle w:val="Sinespaciado"/>
        <w:spacing w:line="276" w:lineRule="auto"/>
        <w:jc w:val="both"/>
        <w:rPr>
          <w:rFonts w:cs="Arial"/>
          <w:bCs/>
          <w:szCs w:val="22"/>
          <w:lang w:val="es-MX" w:eastAsia="en-US" w:bidi="en-US"/>
        </w:rPr>
      </w:pPr>
    </w:p>
    <w:p w14:paraId="00023418" w14:textId="44E405EF" w:rsidR="00E96BDB" w:rsidRDefault="00E96BDB" w:rsidP="00E96BDB">
      <w:pPr>
        <w:pStyle w:val="Sinespaciado"/>
        <w:spacing w:line="276" w:lineRule="auto"/>
        <w:jc w:val="both"/>
        <w:rPr>
          <w:rFonts w:cs="Arial"/>
          <w:bCs/>
          <w:szCs w:val="22"/>
          <w:lang w:val="es-MX" w:eastAsia="en-US" w:bidi="en-US"/>
        </w:rPr>
      </w:pPr>
      <w:r w:rsidRPr="00E96BDB">
        <w:rPr>
          <w:rFonts w:cs="Arial"/>
          <w:bCs/>
          <w:szCs w:val="22"/>
          <w:lang w:val="es-MX" w:eastAsia="en-US" w:bidi="en-US"/>
        </w:rPr>
        <w:t>Las denuncias relacionadas con vulneraciones al principio de igualdad y no discriminación; así como con conductas de</w:t>
      </w:r>
      <w:r>
        <w:rPr>
          <w:rFonts w:cs="Arial"/>
          <w:bCs/>
          <w:szCs w:val="22"/>
          <w:lang w:val="es-MX" w:eastAsia="en-US" w:bidi="en-US"/>
        </w:rPr>
        <w:t xml:space="preserve"> </w:t>
      </w:r>
      <w:r w:rsidRPr="00E96BDB">
        <w:rPr>
          <w:rFonts w:cs="Arial"/>
          <w:bCs/>
          <w:szCs w:val="22"/>
          <w:lang w:val="es-MX" w:eastAsia="en-US" w:bidi="en-US"/>
        </w:rPr>
        <w:t xml:space="preserve">hostigamiento sexual y acoso sexual, se atenderán, además, </w:t>
      </w:r>
      <w:bookmarkStart w:id="5" w:name="_Hlk83580153"/>
      <w:r w:rsidRPr="00E96BDB">
        <w:rPr>
          <w:rFonts w:cs="Arial"/>
          <w:bCs/>
          <w:szCs w:val="22"/>
          <w:lang w:val="es-MX" w:eastAsia="en-US" w:bidi="en-US"/>
        </w:rPr>
        <w:t>siguiendo las disposiciones del Protocolo de Actuación de los</w:t>
      </w:r>
      <w:r>
        <w:rPr>
          <w:rFonts w:cs="Arial"/>
          <w:bCs/>
          <w:szCs w:val="22"/>
          <w:lang w:val="es-MX" w:eastAsia="en-US" w:bidi="en-US"/>
        </w:rPr>
        <w:t xml:space="preserve"> </w:t>
      </w:r>
      <w:r w:rsidRPr="00E96BDB">
        <w:rPr>
          <w:rFonts w:cs="Arial"/>
          <w:bCs/>
          <w:szCs w:val="22"/>
          <w:lang w:val="es-MX" w:eastAsia="en-US" w:bidi="en-US"/>
        </w:rPr>
        <w:t>Comités de Ética y de Prevención de Conflictos de Intereses en la atención de presuntos actos de discriminación y del Protocolo</w:t>
      </w:r>
      <w:r>
        <w:rPr>
          <w:rFonts w:cs="Arial"/>
          <w:bCs/>
          <w:szCs w:val="22"/>
          <w:lang w:val="es-MX" w:eastAsia="en-US" w:bidi="en-US"/>
        </w:rPr>
        <w:t xml:space="preserve"> </w:t>
      </w:r>
      <w:r w:rsidRPr="00E96BDB">
        <w:rPr>
          <w:rFonts w:cs="Arial"/>
          <w:bCs/>
          <w:szCs w:val="22"/>
          <w:lang w:val="es-MX" w:eastAsia="en-US" w:bidi="en-US"/>
        </w:rPr>
        <w:t>para la prevención, atención y sanción del hostigamiento sexual y acoso sexual, respectivamente.</w:t>
      </w:r>
    </w:p>
    <w:bookmarkEnd w:id="5"/>
    <w:p w14:paraId="37D1FCFD" w14:textId="77777777" w:rsidR="00E96BDB" w:rsidRPr="00E96BDB" w:rsidRDefault="00E96BDB" w:rsidP="00E96BDB">
      <w:pPr>
        <w:pStyle w:val="Sinespaciado"/>
        <w:jc w:val="both"/>
        <w:rPr>
          <w:rFonts w:cs="Arial"/>
          <w:bCs/>
          <w:szCs w:val="22"/>
          <w:lang w:val="es-MX" w:eastAsia="en-US" w:bidi="en-US"/>
        </w:rPr>
      </w:pPr>
    </w:p>
    <w:p w14:paraId="040502D5" w14:textId="0DE3585F" w:rsidR="00D83557" w:rsidRDefault="00D83557" w:rsidP="008F507D">
      <w:pPr>
        <w:pStyle w:val="Sinespaciado"/>
        <w:numPr>
          <w:ilvl w:val="0"/>
          <w:numId w:val="29"/>
        </w:numPr>
        <w:jc w:val="both"/>
        <w:rPr>
          <w:rFonts w:cs="Arial"/>
          <w:b/>
          <w:i/>
          <w:iCs/>
          <w:szCs w:val="22"/>
          <w:lang w:val="es-MX" w:eastAsia="en-US" w:bidi="en-US"/>
        </w:rPr>
      </w:pPr>
      <w:r w:rsidRPr="00E96BDB">
        <w:rPr>
          <w:rFonts w:cs="Arial"/>
          <w:b/>
          <w:i/>
          <w:iCs/>
          <w:szCs w:val="22"/>
          <w:lang w:val="es-MX" w:eastAsia="en-US" w:bidi="en-US"/>
        </w:rPr>
        <w:t>Resultados de la Indagación Inicial</w:t>
      </w:r>
    </w:p>
    <w:p w14:paraId="65C1DB8C" w14:textId="3D2D023B" w:rsidR="00E96BDB" w:rsidRDefault="00E96BDB" w:rsidP="00E96BDB">
      <w:pPr>
        <w:pStyle w:val="Sinespaciado"/>
        <w:jc w:val="both"/>
        <w:rPr>
          <w:rFonts w:cs="Arial"/>
          <w:bCs/>
          <w:szCs w:val="22"/>
          <w:lang w:val="es-MX" w:eastAsia="en-US" w:bidi="en-US"/>
        </w:rPr>
      </w:pPr>
    </w:p>
    <w:p w14:paraId="3B6545DB" w14:textId="20400147" w:rsidR="002F672C" w:rsidRDefault="002F672C" w:rsidP="002F672C">
      <w:pPr>
        <w:pStyle w:val="Sinespaciado"/>
        <w:spacing w:line="276" w:lineRule="auto"/>
        <w:jc w:val="both"/>
        <w:rPr>
          <w:rFonts w:cs="Arial"/>
          <w:bCs/>
          <w:szCs w:val="22"/>
          <w:lang w:val="es-MX" w:eastAsia="en-US" w:bidi="en-US"/>
        </w:rPr>
      </w:pPr>
      <w:r w:rsidRPr="002F672C">
        <w:rPr>
          <w:rFonts w:cs="Arial"/>
          <w:bCs/>
          <w:szCs w:val="22"/>
          <w:lang w:val="es-MX" w:eastAsia="en-US" w:bidi="en-US"/>
        </w:rPr>
        <w:t>Realizada la indagación inicial, si advierte elementos que apunten a probables</w:t>
      </w:r>
      <w:r>
        <w:rPr>
          <w:rFonts w:cs="Arial"/>
          <w:bCs/>
          <w:szCs w:val="22"/>
          <w:lang w:val="es-MX" w:eastAsia="en-US" w:bidi="en-US"/>
        </w:rPr>
        <w:t xml:space="preserve"> </w:t>
      </w:r>
      <w:r w:rsidRPr="002F672C">
        <w:rPr>
          <w:rFonts w:cs="Arial"/>
          <w:bCs/>
          <w:szCs w:val="22"/>
          <w:lang w:val="es-MX" w:eastAsia="en-US" w:bidi="en-US"/>
        </w:rPr>
        <w:t>vulneraciones al Código de Ética o Código de Conducta, se notificará a la parte denunciada sobre la existencia de la denuncia en</w:t>
      </w:r>
      <w:r>
        <w:rPr>
          <w:rFonts w:cs="Arial"/>
          <w:bCs/>
          <w:szCs w:val="22"/>
          <w:lang w:val="es-MX" w:eastAsia="en-US" w:bidi="en-US"/>
        </w:rPr>
        <w:t xml:space="preserve"> </w:t>
      </w:r>
      <w:r w:rsidRPr="002F672C">
        <w:rPr>
          <w:rFonts w:cs="Arial"/>
          <w:bCs/>
          <w:szCs w:val="22"/>
          <w:lang w:val="es-MX" w:eastAsia="en-US" w:bidi="en-US"/>
        </w:rPr>
        <w:t>su contra, así como las conductas que se le atribuyen, a efecto de que, en un plazo no mayor a seis días hábiles, señale por</w:t>
      </w:r>
      <w:r>
        <w:rPr>
          <w:rFonts w:cs="Arial"/>
          <w:bCs/>
          <w:szCs w:val="22"/>
          <w:lang w:val="es-MX" w:eastAsia="en-US" w:bidi="en-US"/>
        </w:rPr>
        <w:t xml:space="preserve"> </w:t>
      </w:r>
      <w:r w:rsidRPr="002F672C">
        <w:rPr>
          <w:rFonts w:cs="Arial"/>
          <w:bCs/>
          <w:szCs w:val="22"/>
          <w:lang w:val="es-MX" w:eastAsia="en-US" w:bidi="en-US"/>
        </w:rPr>
        <w:t xml:space="preserve">escrito lo que a su derecho convenga, y en su caso, presente las pruebas que considere necesarias, en términos del </w:t>
      </w:r>
      <w:r>
        <w:rPr>
          <w:rFonts w:cs="Arial"/>
          <w:bCs/>
          <w:szCs w:val="22"/>
          <w:lang w:val="es-MX" w:eastAsia="en-US" w:bidi="en-US"/>
        </w:rPr>
        <w:t>Punto 3 del presente Apartado de</w:t>
      </w:r>
      <w:r w:rsidRPr="002F672C">
        <w:rPr>
          <w:rFonts w:cs="Arial"/>
          <w:bCs/>
          <w:szCs w:val="22"/>
          <w:lang w:val="es-MX" w:eastAsia="en-US" w:bidi="en-US"/>
        </w:rPr>
        <w:t xml:space="preserve"> los presentes Lineamientos, las cuales deberán estar directamente relacionadas con los hechos denunciados.</w:t>
      </w:r>
    </w:p>
    <w:p w14:paraId="13A1F2B0" w14:textId="77777777" w:rsidR="002F672C" w:rsidRPr="002F672C" w:rsidRDefault="002F672C" w:rsidP="002F672C">
      <w:pPr>
        <w:pStyle w:val="Sinespaciado"/>
        <w:spacing w:line="276" w:lineRule="auto"/>
        <w:jc w:val="both"/>
        <w:rPr>
          <w:rFonts w:cs="Arial"/>
          <w:bCs/>
          <w:szCs w:val="22"/>
          <w:lang w:val="es-MX" w:eastAsia="en-US" w:bidi="en-US"/>
        </w:rPr>
      </w:pPr>
    </w:p>
    <w:p w14:paraId="02BB5699" w14:textId="3B131DC7" w:rsidR="002F672C" w:rsidRDefault="002F672C" w:rsidP="002F672C">
      <w:pPr>
        <w:pStyle w:val="Sinespaciado"/>
        <w:spacing w:line="276" w:lineRule="auto"/>
        <w:jc w:val="both"/>
        <w:rPr>
          <w:rFonts w:cs="Arial"/>
          <w:bCs/>
          <w:szCs w:val="22"/>
          <w:lang w:val="es-MX" w:eastAsia="en-US" w:bidi="en-US"/>
        </w:rPr>
      </w:pPr>
      <w:r w:rsidRPr="002F672C">
        <w:rPr>
          <w:rFonts w:cs="Arial"/>
          <w:bCs/>
          <w:szCs w:val="22"/>
          <w:lang w:val="es-MX" w:eastAsia="en-US" w:bidi="en-US"/>
        </w:rPr>
        <w:t>En caso de no contar con elementos que apunten a la existencia de una probable vulneración al Código de Ética o Código de</w:t>
      </w:r>
      <w:r>
        <w:rPr>
          <w:rFonts w:cs="Arial"/>
          <w:bCs/>
          <w:szCs w:val="22"/>
          <w:lang w:val="es-MX" w:eastAsia="en-US" w:bidi="en-US"/>
        </w:rPr>
        <w:t xml:space="preserve"> </w:t>
      </w:r>
      <w:r w:rsidRPr="002F672C">
        <w:rPr>
          <w:rFonts w:cs="Arial"/>
          <w:bCs/>
          <w:szCs w:val="22"/>
          <w:lang w:val="es-MX" w:eastAsia="en-US" w:bidi="en-US"/>
        </w:rPr>
        <w:t>Conducta, deberá notificar a la parte denunciante el resultado de su indagación, señalando las razones que sustenten la</w:t>
      </w:r>
      <w:r>
        <w:rPr>
          <w:rFonts w:cs="Arial"/>
          <w:bCs/>
          <w:szCs w:val="22"/>
          <w:lang w:val="es-MX" w:eastAsia="en-US" w:bidi="en-US"/>
        </w:rPr>
        <w:t xml:space="preserve"> </w:t>
      </w:r>
      <w:r w:rsidRPr="002F672C">
        <w:rPr>
          <w:rFonts w:cs="Arial"/>
          <w:bCs/>
          <w:szCs w:val="22"/>
          <w:lang w:val="es-MX" w:eastAsia="en-US" w:bidi="en-US"/>
        </w:rPr>
        <w:t>determinación de conclusión y archivo del expediente.</w:t>
      </w:r>
    </w:p>
    <w:p w14:paraId="676A3F18" w14:textId="77777777" w:rsidR="002F672C" w:rsidRPr="00E96BDB" w:rsidRDefault="002F672C" w:rsidP="002F672C">
      <w:pPr>
        <w:pStyle w:val="Sinespaciado"/>
        <w:jc w:val="both"/>
        <w:rPr>
          <w:rFonts w:cs="Arial"/>
          <w:bCs/>
          <w:szCs w:val="22"/>
          <w:lang w:val="es-MX" w:eastAsia="en-US" w:bidi="en-US"/>
        </w:rPr>
      </w:pPr>
    </w:p>
    <w:p w14:paraId="3E6C5E05" w14:textId="3E3F69E2" w:rsidR="00D83557" w:rsidRDefault="00D83557" w:rsidP="008F507D">
      <w:pPr>
        <w:pStyle w:val="Sinespaciado"/>
        <w:numPr>
          <w:ilvl w:val="0"/>
          <w:numId w:val="29"/>
        </w:numPr>
        <w:jc w:val="both"/>
        <w:rPr>
          <w:rFonts w:cs="Arial"/>
          <w:b/>
          <w:i/>
          <w:iCs/>
          <w:szCs w:val="22"/>
          <w:lang w:val="es-MX" w:eastAsia="en-US" w:bidi="en-US"/>
        </w:rPr>
      </w:pPr>
      <w:r w:rsidRPr="00E96BDB">
        <w:rPr>
          <w:rFonts w:cs="Arial"/>
          <w:b/>
          <w:i/>
          <w:iCs/>
          <w:szCs w:val="22"/>
          <w:lang w:val="es-MX" w:eastAsia="en-US" w:bidi="en-US"/>
        </w:rPr>
        <w:t>Prueba</w:t>
      </w:r>
      <w:r w:rsidR="00E96BDB">
        <w:rPr>
          <w:rFonts w:cs="Arial"/>
          <w:b/>
          <w:i/>
          <w:iCs/>
          <w:szCs w:val="22"/>
          <w:lang w:val="es-MX" w:eastAsia="en-US" w:bidi="en-US"/>
        </w:rPr>
        <w:t>s</w:t>
      </w:r>
    </w:p>
    <w:p w14:paraId="21CDD7FF" w14:textId="141A923D" w:rsidR="00E96BDB" w:rsidRDefault="00E96BDB" w:rsidP="00E96BDB">
      <w:pPr>
        <w:pStyle w:val="Sinespaciado"/>
        <w:jc w:val="both"/>
        <w:rPr>
          <w:rFonts w:cs="Arial"/>
          <w:bCs/>
          <w:szCs w:val="22"/>
          <w:lang w:val="es-MX" w:eastAsia="en-US" w:bidi="en-US"/>
        </w:rPr>
      </w:pPr>
    </w:p>
    <w:p w14:paraId="5A68F86A" w14:textId="659119CA" w:rsidR="0018766A" w:rsidRDefault="0018766A" w:rsidP="0018766A">
      <w:pPr>
        <w:pStyle w:val="Sinespaciado"/>
        <w:spacing w:line="276" w:lineRule="auto"/>
        <w:jc w:val="both"/>
        <w:rPr>
          <w:rFonts w:cs="Arial"/>
          <w:bCs/>
          <w:szCs w:val="22"/>
          <w:lang w:val="es-MX" w:eastAsia="en-US" w:bidi="en-US"/>
        </w:rPr>
      </w:pPr>
      <w:r w:rsidRPr="0018766A">
        <w:rPr>
          <w:rFonts w:cs="Arial"/>
          <w:bCs/>
          <w:szCs w:val="22"/>
          <w:lang w:val="es-MX" w:eastAsia="en-US" w:bidi="en-US"/>
        </w:rPr>
        <w:t>Las pruebas en el procedimiento podrán consistir en:</w:t>
      </w:r>
    </w:p>
    <w:p w14:paraId="0A974190" w14:textId="67BAE95B" w:rsidR="0018766A" w:rsidRDefault="0018766A" w:rsidP="0018766A">
      <w:pPr>
        <w:pStyle w:val="Sinespaciado"/>
        <w:spacing w:line="276" w:lineRule="auto"/>
        <w:jc w:val="both"/>
        <w:rPr>
          <w:rFonts w:cs="Arial"/>
          <w:bCs/>
          <w:szCs w:val="22"/>
          <w:lang w:val="es-MX" w:eastAsia="en-US" w:bidi="en-US"/>
        </w:rPr>
      </w:pPr>
    </w:p>
    <w:p w14:paraId="0897432B" w14:textId="5711AA41" w:rsidR="0018766A" w:rsidRDefault="0018766A" w:rsidP="008F507D">
      <w:pPr>
        <w:pStyle w:val="Sinespaciado"/>
        <w:numPr>
          <w:ilvl w:val="0"/>
          <w:numId w:val="32"/>
        </w:numPr>
        <w:spacing w:line="276" w:lineRule="auto"/>
        <w:jc w:val="both"/>
        <w:rPr>
          <w:rFonts w:cs="Arial"/>
          <w:bCs/>
          <w:szCs w:val="22"/>
          <w:lang w:val="es-MX" w:eastAsia="en-US" w:bidi="en-US"/>
        </w:rPr>
      </w:pPr>
      <w:r w:rsidRPr="0018766A">
        <w:rPr>
          <w:rFonts w:cs="Arial"/>
          <w:bCs/>
          <w:szCs w:val="22"/>
          <w:lang w:val="es-MX" w:eastAsia="en-US" w:bidi="en-US"/>
        </w:rPr>
        <w:t>Documentos en formato físico o electrónico, sean o no expedidos por una institución, tales como correos electrónicos,</w:t>
      </w:r>
      <w:r>
        <w:rPr>
          <w:rFonts w:cs="Arial"/>
          <w:bCs/>
          <w:szCs w:val="22"/>
          <w:lang w:val="es-MX" w:eastAsia="en-US" w:bidi="en-US"/>
        </w:rPr>
        <w:t xml:space="preserve"> </w:t>
      </w:r>
      <w:r w:rsidRPr="0018766A">
        <w:rPr>
          <w:rFonts w:cs="Arial"/>
          <w:bCs/>
          <w:szCs w:val="22"/>
          <w:lang w:val="es-MX" w:eastAsia="en-US" w:bidi="en-US"/>
        </w:rPr>
        <w:t>mensajes telefónicos, fotografías, videos, audios, entre otros, o</w:t>
      </w:r>
    </w:p>
    <w:p w14:paraId="5BBD570E" w14:textId="723F0910" w:rsidR="0018766A" w:rsidRDefault="0018766A" w:rsidP="008F507D">
      <w:pPr>
        <w:pStyle w:val="Sinespaciado"/>
        <w:numPr>
          <w:ilvl w:val="0"/>
          <w:numId w:val="32"/>
        </w:numPr>
        <w:spacing w:line="276" w:lineRule="auto"/>
        <w:jc w:val="both"/>
        <w:rPr>
          <w:rFonts w:cs="Arial"/>
          <w:bCs/>
          <w:szCs w:val="22"/>
          <w:lang w:val="es-MX" w:eastAsia="en-US" w:bidi="en-US"/>
        </w:rPr>
      </w:pPr>
      <w:r w:rsidRPr="0018766A">
        <w:rPr>
          <w:rFonts w:cs="Arial"/>
          <w:bCs/>
          <w:szCs w:val="22"/>
          <w:lang w:val="es-MX" w:eastAsia="en-US" w:bidi="en-US"/>
        </w:rPr>
        <w:t>Testimonial, consistente en personas con conocimiento directo de los hechos narrados, pudiendo ofrecer dos testigos preferentemente, por cada una de las personas involucradas en la denuncia, en cuyo caso, la persona que solicite la prueba deberá señalar los nombres y presentarlos a la comparecencia respectiva que señale la Comisión para el</w:t>
      </w:r>
      <w:r>
        <w:rPr>
          <w:rFonts w:cs="Arial"/>
          <w:bCs/>
          <w:szCs w:val="22"/>
          <w:lang w:val="es-MX" w:eastAsia="en-US" w:bidi="en-US"/>
        </w:rPr>
        <w:t xml:space="preserve"> </w:t>
      </w:r>
      <w:r w:rsidRPr="0018766A">
        <w:rPr>
          <w:rFonts w:cs="Arial"/>
          <w:bCs/>
          <w:szCs w:val="22"/>
          <w:lang w:val="es-MX" w:eastAsia="en-US" w:bidi="en-US"/>
        </w:rPr>
        <w:t>desahogo de la misma.</w:t>
      </w:r>
    </w:p>
    <w:p w14:paraId="774B9775" w14:textId="77777777" w:rsidR="0018766A" w:rsidRDefault="0018766A" w:rsidP="0018766A">
      <w:pPr>
        <w:pStyle w:val="Sinespaciado"/>
        <w:spacing w:line="276" w:lineRule="auto"/>
        <w:jc w:val="both"/>
        <w:rPr>
          <w:rFonts w:cs="Arial"/>
          <w:bCs/>
          <w:szCs w:val="22"/>
          <w:lang w:val="es-MX" w:eastAsia="en-US" w:bidi="en-US"/>
        </w:rPr>
      </w:pPr>
    </w:p>
    <w:p w14:paraId="75277CB1" w14:textId="6C50A168" w:rsidR="0018766A" w:rsidRDefault="0018766A" w:rsidP="0018766A">
      <w:pPr>
        <w:pStyle w:val="Sinespaciado"/>
        <w:spacing w:line="276" w:lineRule="auto"/>
        <w:jc w:val="both"/>
        <w:rPr>
          <w:rFonts w:cs="Arial"/>
          <w:bCs/>
          <w:szCs w:val="22"/>
          <w:lang w:val="es-MX" w:eastAsia="en-US" w:bidi="en-US"/>
        </w:rPr>
      </w:pPr>
      <w:r w:rsidRPr="0018766A">
        <w:rPr>
          <w:rFonts w:cs="Arial"/>
          <w:bCs/>
          <w:szCs w:val="22"/>
          <w:lang w:val="es-MX" w:eastAsia="en-US" w:bidi="en-US"/>
        </w:rPr>
        <w:t>Las pruebas ofrecidas por las personas involucradas en la denuncia deberán estar relacionadas directamente con los hechos</w:t>
      </w:r>
      <w:r>
        <w:rPr>
          <w:rFonts w:cs="Arial"/>
          <w:bCs/>
          <w:szCs w:val="22"/>
          <w:lang w:val="es-MX" w:eastAsia="en-US" w:bidi="en-US"/>
        </w:rPr>
        <w:t xml:space="preserve"> </w:t>
      </w:r>
      <w:r w:rsidRPr="0018766A">
        <w:rPr>
          <w:rFonts w:cs="Arial"/>
          <w:bCs/>
          <w:szCs w:val="22"/>
          <w:lang w:val="es-MX" w:eastAsia="en-US" w:bidi="en-US"/>
        </w:rPr>
        <w:t>manifestados, de modo que puedan constatar las circunstancias de tiempo, modo y lugar en las que se desarrollaron.</w:t>
      </w:r>
    </w:p>
    <w:p w14:paraId="6C4CFFF3" w14:textId="77777777" w:rsidR="0018766A" w:rsidRPr="0018766A" w:rsidRDefault="0018766A" w:rsidP="0018766A">
      <w:pPr>
        <w:pStyle w:val="Sinespaciado"/>
        <w:jc w:val="both"/>
        <w:rPr>
          <w:rFonts w:cs="Arial"/>
          <w:bCs/>
          <w:szCs w:val="22"/>
          <w:lang w:val="es-MX" w:eastAsia="en-US" w:bidi="en-US"/>
        </w:rPr>
      </w:pPr>
    </w:p>
    <w:p w14:paraId="45C65A54" w14:textId="7B3CA64F" w:rsidR="00D83557" w:rsidRDefault="00D83557" w:rsidP="008F507D">
      <w:pPr>
        <w:pStyle w:val="Sinespaciado"/>
        <w:numPr>
          <w:ilvl w:val="0"/>
          <w:numId w:val="29"/>
        </w:numPr>
        <w:jc w:val="both"/>
        <w:rPr>
          <w:rFonts w:cs="Arial"/>
          <w:b/>
          <w:i/>
          <w:iCs/>
          <w:szCs w:val="22"/>
          <w:lang w:val="es-MX" w:eastAsia="en-US" w:bidi="en-US"/>
        </w:rPr>
      </w:pPr>
      <w:r w:rsidRPr="00E96BDB">
        <w:rPr>
          <w:rFonts w:cs="Arial"/>
          <w:b/>
          <w:i/>
          <w:iCs/>
          <w:szCs w:val="22"/>
          <w:lang w:val="es-MX" w:eastAsia="en-US" w:bidi="en-US"/>
        </w:rPr>
        <w:t>Entrevistas</w:t>
      </w:r>
    </w:p>
    <w:p w14:paraId="60C526FF" w14:textId="48C930C8" w:rsidR="00E96BDB" w:rsidRDefault="00E96BDB" w:rsidP="00E96BDB">
      <w:pPr>
        <w:pStyle w:val="Sinespaciado"/>
        <w:jc w:val="both"/>
        <w:rPr>
          <w:rFonts w:cs="Arial"/>
          <w:bCs/>
          <w:szCs w:val="22"/>
          <w:lang w:val="es-MX" w:eastAsia="en-US" w:bidi="en-US"/>
        </w:rPr>
      </w:pPr>
    </w:p>
    <w:p w14:paraId="69613CCC" w14:textId="67F5FD52" w:rsidR="0018766A" w:rsidRDefault="0018766A" w:rsidP="00B72C54">
      <w:pPr>
        <w:pStyle w:val="Sinespaciado"/>
        <w:spacing w:line="276" w:lineRule="auto"/>
        <w:jc w:val="both"/>
        <w:rPr>
          <w:rFonts w:cs="Arial"/>
          <w:bCs/>
          <w:szCs w:val="22"/>
          <w:lang w:val="es-MX" w:eastAsia="en-US" w:bidi="en-US"/>
        </w:rPr>
      </w:pPr>
      <w:r w:rsidRPr="0018766A">
        <w:rPr>
          <w:rFonts w:cs="Arial"/>
          <w:bCs/>
          <w:szCs w:val="22"/>
          <w:lang w:val="es-MX" w:eastAsia="en-US" w:bidi="en-US"/>
        </w:rPr>
        <w:t xml:space="preserve">Una vez concluido el plazo señalado en el numeral </w:t>
      </w:r>
      <w:r>
        <w:rPr>
          <w:rFonts w:cs="Arial"/>
          <w:bCs/>
          <w:szCs w:val="22"/>
          <w:lang w:val="es-MX" w:eastAsia="en-US" w:bidi="en-US"/>
        </w:rPr>
        <w:t>3 del presente Apartado</w:t>
      </w:r>
      <w:r w:rsidRPr="0018766A">
        <w:rPr>
          <w:rFonts w:cs="Arial"/>
          <w:bCs/>
          <w:szCs w:val="22"/>
          <w:lang w:val="es-MX" w:eastAsia="en-US" w:bidi="en-US"/>
        </w:rPr>
        <w:t>, la Comisión citará a</w:t>
      </w:r>
      <w:r>
        <w:rPr>
          <w:rFonts w:cs="Arial"/>
          <w:bCs/>
          <w:szCs w:val="22"/>
          <w:lang w:val="es-MX" w:eastAsia="en-US" w:bidi="en-US"/>
        </w:rPr>
        <w:t xml:space="preserve"> </w:t>
      </w:r>
      <w:r w:rsidRPr="0018766A">
        <w:rPr>
          <w:rFonts w:cs="Arial"/>
          <w:bCs/>
          <w:szCs w:val="22"/>
          <w:lang w:val="es-MX" w:eastAsia="en-US" w:bidi="en-US"/>
        </w:rPr>
        <w:t>entrevista a las personas involucradas en la denuncia en una fecha que no deberá ser posterior a los diez días hábiles. A la</w:t>
      </w:r>
      <w:r>
        <w:rPr>
          <w:rFonts w:cs="Arial"/>
          <w:bCs/>
          <w:szCs w:val="22"/>
          <w:lang w:val="es-MX" w:eastAsia="en-US" w:bidi="en-US"/>
        </w:rPr>
        <w:t xml:space="preserve"> </w:t>
      </w:r>
      <w:r w:rsidRPr="0018766A">
        <w:rPr>
          <w:rFonts w:cs="Arial"/>
          <w:bCs/>
          <w:szCs w:val="22"/>
          <w:lang w:val="es-MX" w:eastAsia="en-US" w:bidi="en-US"/>
        </w:rPr>
        <w:t>conclusión de cada entrevista, firmarán un acta en la que se asentarán las manifestaciones desahogadas.</w:t>
      </w:r>
    </w:p>
    <w:p w14:paraId="6304250E" w14:textId="310E6400" w:rsidR="0018766A" w:rsidRDefault="0018766A" w:rsidP="00B72C54">
      <w:pPr>
        <w:pStyle w:val="Sinespaciado"/>
        <w:spacing w:line="276" w:lineRule="auto"/>
        <w:jc w:val="both"/>
        <w:rPr>
          <w:rFonts w:cs="Arial"/>
          <w:bCs/>
          <w:szCs w:val="22"/>
          <w:lang w:val="es-MX" w:eastAsia="en-US" w:bidi="en-US"/>
        </w:rPr>
      </w:pPr>
    </w:p>
    <w:p w14:paraId="101F2CA5" w14:textId="00A7A2A2" w:rsidR="0018766A" w:rsidRDefault="0018766A" w:rsidP="00B72C54">
      <w:pPr>
        <w:pStyle w:val="Sinespaciado"/>
        <w:spacing w:line="276" w:lineRule="auto"/>
        <w:jc w:val="both"/>
        <w:rPr>
          <w:rFonts w:cs="Arial"/>
          <w:bCs/>
          <w:szCs w:val="22"/>
          <w:lang w:val="es-MX" w:eastAsia="en-US" w:bidi="en-US"/>
        </w:rPr>
      </w:pPr>
      <w:r w:rsidRPr="0018766A">
        <w:rPr>
          <w:rFonts w:cs="Arial"/>
          <w:bCs/>
          <w:szCs w:val="22"/>
          <w:lang w:val="es-MX" w:eastAsia="en-US" w:bidi="en-US"/>
        </w:rPr>
        <w:t>En el citatorio a entrevista que emita la Comisión, deberá apercibirse a la persona denunciada, que, en caso de no acudir a la</w:t>
      </w:r>
      <w:r>
        <w:rPr>
          <w:rFonts w:cs="Arial"/>
          <w:bCs/>
          <w:szCs w:val="22"/>
          <w:lang w:val="es-MX" w:eastAsia="en-US" w:bidi="en-US"/>
        </w:rPr>
        <w:t xml:space="preserve"> </w:t>
      </w:r>
      <w:r w:rsidRPr="0018766A">
        <w:rPr>
          <w:rFonts w:cs="Arial"/>
          <w:bCs/>
          <w:szCs w:val="22"/>
          <w:lang w:val="es-MX" w:eastAsia="en-US" w:bidi="en-US"/>
        </w:rPr>
        <w:t xml:space="preserve">diligencia, de forma justificada, se le citará hasta por una segunda ocasión a través de la persona </w:t>
      </w:r>
      <w:r>
        <w:rPr>
          <w:rFonts w:cs="Arial"/>
          <w:bCs/>
          <w:szCs w:val="22"/>
          <w:lang w:val="es-MX" w:eastAsia="en-US" w:bidi="en-US"/>
        </w:rPr>
        <w:t>que ocupe la Dirección del Instituto Tecnológico o plantel</w:t>
      </w:r>
      <w:r w:rsidRPr="0018766A">
        <w:rPr>
          <w:rFonts w:cs="Arial"/>
          <w:bCs/>
          <w:szCs w:val="22"/>
          <w:lang w:val="es-MX" w:eastAsia="en-US" w:bidi="en-US"/>
        </w:rPr>
        <w:t xml:space="preserve"> en que se encuentre adscrita.</w:t>
      </w:r>
    </w:p>
    <w:p w14:paraId="39005963" w14:textId="5D71F990" w:rsidR="0018766A" w:rsidRDefault="0018766A" w:rsidP="00B72C54">
      <w:pPr>
        <w:pStyle w:val="Sinespaciado"/>
        <w:spacing w:line="276" w:lineRule="auto"/>
        <w:jc w:val="both"/>
        <w:rPr>
          <w:rFonts w:cs="Arial"/>
          <w:bCs/>
          <w:szCs w:val="22"/>
          <w:lang w:val="es-MX" w:eastAsia="en-US" w:bidi="en-US"/>
        </w:rPr>
      </w:pPr>
    </w:p>
    <w:p w14:paraId="787FF7E7" w14:textId="4A2EBB46" w:rsidR="0018766A" w:rsidRDefault="0018766A" w:rsidP="00B72C54">
      <w:pPr>
        <w:pStyle w:val="Sinespaciado"/>
        <w:spacing w:line="276" w:lineRule="auto"/>
        <w:jc w:val="both"/>
        <w:rPr>
          <w:rFonts w:cs="Arial"/>
          <w:bCs/>
          <w:szCs w:val="22"/>
          <w:lang w:val="es-MX" w:eastAsia="en-US" w:bidi="en-US"/>
        </w:rPr>
      </w:pPr>
      <w:r w:rsidRPr="0018766A">
        <w:rPr>
          <w:rFonts w:cs="Arial"/>
          <w:bCs/>
          <w:szCs w:val="22"/>
          <w:lang w:val="es-MX" w:eastAsia="en-US" w:bidi="en-US"/>
        </w:rPr>
        <w:t>La Comisión deberá garantizar que la o las entrevistas sean celebradas por separado, de modo que las personas involucradas</w:t>
      </w:r>
      <w:r>
        <w:rPr>
          <w:rFonts w:cs="Arial"/>
          <w:bCs/>
          <w:szCs w:val="22"/>
          <w:lang w:val="es-MX" w:eastAsia="en-US" w:bidi="en-US"/>
        </w:rPr>
        <w:t xml:space="preserve"> </w:t>
      </w:r>
      <w:r w:rsidRPr="0018766A">
        <w:rPr>
          <w:rFonts w:cs="Arial"/>
          <w:bCs/>
          <w:szCs w:val="22"/>
          <w:lang w:val="es-MX" w:eastAsia="en-US" w:bidi="en-US"/>
        </w:rPr>
        <w:t>en la denuncia no se encuentren en la misma diligencia o que se tenga algún contacto entre ellas.</w:t>
      </w:r>
    </w:p>
    <w:p w14:paraId="7DD34BF6" w14:textId="2E160CE9" w:rsidR="0018766A" w:rsidRDefault="0018766A" w:rsidP="00B72C54">
      <w:pPr>
        <w:pStyle w:val="Sinespaciado"/>
        <w:spacing w:line="276" w:lineRule="auto"/>
        <w:jc w:val="both"/>
        <w:rPr>
          <w:rFonts w:cs="Arial"/>
          <w:bCs/>
          <w:szCs w:val="22"/>
          <w:lang w:val="es-MX" w:eastAsia="en-US" w:bidi="en-US"/>
        </w:rPr>
      </w:pPr>
    </w:p>
    <w:p w14:paraId="1EFA19E4" w14:textId="41416BEE" w:rsidR="0018766A" w:rsidRDefault="00B72C54" w:rsidP="00B72C54">
      <w:pPr>
        <w:pStyle w:val="Sinespaciado"/>
        <w:spacing w:line="276" w:lineRule="auto"/>
        <w:jc w:val="both"/>
        <w:rPr>
          <w:rFonts w:cs="Arial"/>
          <w:bCs/>
          <w:szCs w:val="22"/>
          <w:lang w:val="es-MX" w:eastAsia="en-US" w:bidi="en-US"/>
        </w:rPr>
      </w:pPr>
      <w:r w:rsidRPr="00B72C54">
        <w:rPr>
          <w:rFonts w:cs="Arial"/>
          <w:bCs/>
          <w:szCs w:val="22"/>
          <w:lang w:val="es-MX" w:eastAsia="en-US" w:bidi="en-US"/>
        </w:rPr>
        <w:t>Lo dispuesto en el presente numeral será también aplicable para el desahogo de las pruebas testimoniales que en su caso</w:t>
      </w:r>
      <w:r>
        <w:rPr>
          <w:rFonts w:cs="Arial"/>
          <w:bCs/>
          <w:szCs w:val="22"/>
          <w:lang w:val="es-MX" w:eastAsia="en-US" w:bidi="en-US"/>
        </w:rPr>
        <w:t xml:space="preserve"> </w:t>
      </w:r>
      <w:r w:rsidRPr="00B72C54">
        <w:rPr>
          <w:rFonts w:cs="Arial"/>
          <w:bCs/>
          <w:szCs w:val="22"/>
          <w:lang w:val="es-MX" w:eastAsia="en-US" w:bidi="en-US"/>
        </w:rPr>
        <w:t xml:space="preserve">ofrezcan las personas involucradas en la denuncia, en lo que corresponda, o cuando el </w:t>
      </w:r>
      <w:r>
        <w:rPr>
          <w:rFonts w:cs="Arial"/>
          <w:bCs/>
          <w:szCs w:val="22"/>
          <w:lang w:val="es-MX" w:eastAsia="en-US" w:bidi="en-US"/>
        </w:rPr>
        <w:t>Subc</w:t>
      </w:r>
      <w:r w:rsidRPr="00B72C54">
        <w:rPr>
          <w:rFonts w:cs="Arial"/>
          <w:bCs/>
          <w:szCs w:val="22"/>
          <w:lang w:val="es-MX" w:eastAsia="en-US" w:bidi="en-US"/>
        </w:rPr>
        <w:t>omité de Ética las estime necesarias a</w:t>
      </w:r>
      <w:r>
        <w:rPr>
          <w:rFonts w:cs="Arial"/>
          <w:bCs/>
          <w:szCs w:val="22"/>
          <w:lang w:val="es-MX" w:eastAsia="en-US" w:bidi="en-US"/>
        </w:rPr>
        <w:t xml:space="preserve"> </w:t>
      </w:r>
      <w:r w:rsidRPr="00B72C54">
        <w:rPr>
          <w:rFonts w:cs="Arial"/>
          <w:bCs/>
          <w:szCs w:val="22"/>
          <w:lang w:val="es-MX" w:eastAsia="en-US" w:bidi="en-US"/>
        </w:rPr>
        <w:t>fin de allegarse de los medios para emitir su determinación.</w:t>
      </w:r>
    </w:p>
    <w:p w14:paraId="67E81792" w14:textId="77777777" w:rsidR="00B72C54" w:rsidRPr="00E96BDB" w:rsidRDefault="00B72C54" w:rsidP="00B72C54">
      <w:pPr>
        <w:pStyle w:val="Sinespaciado"/>
        <w:jc w:val="both"/>
        <w:rPr>
          <w:rFonts w:cs="Arial"/>
          <w:bCs/>
          <w:szCs w:val="22"/>
          <w:lang w:val="es-MX" w:eastAsia="en-US" w:bidi="en-US"/>
        </w:rPr>
      </w:pPr>
    </w:p>
    <w:p w14:paraId="03A3A5E8" w14:textId="7D4D3441" w:rsidR="00D83557" w:rsidRDefault="00D83557" w:rsidP="008F507D">
      <w:pPr>
        <w:pStyle w:val="Sinespaciado"/>
        <w:numPr>
          <w:ilvl w:val="0"/>
          <w:numId w:val="29"/>
        </w:numPr>
        <w:jc w:val="both"/>
        <w:rPr>
          <w:rFonts w:cs="Arial"/>
          <w:b/>
          <w:i/>
          <w:iCs/>
          <w:szCs w:val="22"/>
          <w:lang w:val="es-MX" w:eastAsia="en-US" w:bidi="en-US"/>
        </w:rPr>
      </w:pPr>
      <w:r w:rsidRPr="00E96BDB">
        <w:rPr>
          <w:rFonts w:cs="Arial"/>
          <w:b/>
          <w:i/>
          <w:iCs/>
          <w:szCs w:val="22"/>
          <w:lang w:val="es-MX" w:eastAsia="en-US" w:bidi="en-US"/>
        </w:rPr>
        <w:t>Mediación</w:t>
      </w:r>
    </w:p>
    <w:p w14:paraId="15DAAD0F" w14:textId="012DCD47" w:rsidR="00A74932" w:rsidRDefault="00A74932" w:rsidP="00A74932">
      <w:pPr>
        <w:pStyle w:val="Sinespaciado"/>
        <w:jc w:val="both"/>
        <w:rPr>
          <w:rFonts w:cs="Arial"/>
          <w:b/>
          <w:i/>
          <w:iCs/>
          <w:szCs w:val="22"/>
          <w:lang w:val="es-MX" w:eastAsia="en-US" w:bidi="en-US"/>
        </w:rPr>
      </w:pPr>
    </w:p>
    <w:p w14:paraId="55B839C4" w14:textId="77777777" w:rsidR="00A74932" w:rsidRDefault="00A74932" w:rsidP="00A74932">
      <w:pPr>
        <w:pStyle w:val="Sinespaciado"/>
        <w:spacing w:line="276" w:lineRule="auto"/>
        <w:jc w:val="both"/>
        <w:rPr>
          <w:rFonts w:cs="Arial"/>
          <w:bCs/>
          <w:szCs w:val="22"/>
          <w:lang w:val="es-MX" w:eastAsia="en-US" w:bidi="en-US"/>
        </w:rPr>
      </w:pPr>
      <w:r w:rsidRPr="00B72C54">
        <w:rPr>
          <w:rFonts w:cs="Arial"/>
          <w:bCs/>
          <w:szCs w:val="22"/>
          <w:lang w:val="es-MX" w:eastAsia="en-US" w:bidi="en-US"/>
        </w:rPr>
        <w:t>Cuando los hechos denunciados afecten a la esfera personal de la parte denunciante y no así al ejercicio del</w:t>
      </w:r>
      <w:r>
        <w:rPr>
          <w:rFonts w:cs="Arial"/>
          <w:bCs/>
          <w:szCs w:val="22"/>
          <w:lang w:val="es-MX" w:eastAsia="en-US" w:bidi="en-US"/>
        </w:rPr>
        <w:t xml:space="preserve"> </w:t>
      </w:r>
      <w:r w:rsidRPr="00B72C54">
        <w:rPr>
          <w:rFonts w:cs="Arial"/>
          <w:bCs/>
          <w:szCs w:val="22"/>
          <w:lang w:val="es-MX" w:eastAsia="en-US" w:bidi="en-US"/>
        </w:rPr>
        <w:t xml:space="preserve">servicio público, el </w:t>
      </w:r>
      <w:r>
        <w:rPr>
          <w:rFonts w:cs="Arial"/>
          <w:bCs/>
          <w:szCs w:val="22"/>
          <w:lang w:val="es-MX" w:eastAsia="en-US" w:bidi="en-US"/>
        </w:rPr>
        <w:t>Subc</w:t>
      </w:r>
      <w:r w:rsidRPr="00B72C54">
        <w:rPr>
          <w:rFonts w:cs="Arial"/>
          <w:bCs/>
          <w:szCs w:val="22"/>
          <w:lang w:val="es-MX" w:eastAsia="en-US" w:bidi="en-US"/>
        </w:rPr>
        <w:t>omité de Ética a través de la Presidencia, citará a las personas involucradas en la denuncia a mediación, en</w:t>
      </w:r>
      <w:r>
        <w:rPr>
          <w:rFonts w:cs="Arial"/>
          <w:bCs/>
          <w:szCs w:val="22"/>
          <w:lang w:val="es-MX" w:eastAsia="en-US" w:bidi="en-US"/>
        </w:rPr>
        <w:t xml:space="preserve"> </w:t>
      </w:r>
      <w:r w:rsidRPr="00B72C54">
        <w:rPr>
          <w:rFonts w:cs="Arial"/>
          <w:bCs/>
          <w:szCs w:val="22"/>
          <w:lang w:val="es-MX" w:eastAsia="en-US" w:bidi="en-US"/>
        </w:rPr>
        <w:t xml:space="preserve">un plazo no mayor a </w:t>
      </w:r>
      <w:r w:rsidRPr="00B72C54">
        <w:rPr>
          <w:rFonts w:cs="Arial"/>
          <w:b/>
          <w:szCs w:val="22"/>
          <w:lang w:val="es-MX" w:eastAsia="en-US" w:bidi="en-US"/>
        </w:rPr>
        <w:t>cinco días hábiles</w:t>
      </w:r>
      <w:r w:rsidRPr="00B72C54">
        <w:rPr>
          <w:rFonts w:cs="Arial"/>
          <w:bCs/>
          <w:szCs w:val="22"/>
          <w:lang w:val="es-MX" w:eastAsia="en-US" w:bidi="en-US"/>
        </w:rPr>
        <w:t xml:space="preserve"> posteriores al cierre de entrevistas, en cuya diligencia deberán estar presentes la</w:t>
      </w:r>
      <w:r>
        <w:rPr>
          <w:rFonts w:cs="Arial"/>
          <w:bCs/>
          <w:szCs w:val="22"/>
          <w:lang w:val="es-MX" w:eastAsia="en-US" w:bidi="en-US"/>
        </w:rPr>
        <w:t xml:space="preserve"> </w:t>
      </w:r>
      <w:r w:rsidRPr="00B72C54">
        <w:rPr>
          <w:rFonts w:cs="Arial"/>
          <w:bCs/>
          <w:szCs w:val="22"/>
          <w:lang w:val="es-MX" w:eastAsia="en-US" w:bidi="en-US"/>
        </w:rPr>
        <w:t>persona que ocupe la Secretaría Ejecutiva, quien fungirá como mediadora, y una persona representante de la Comisión que haya</w:t>
      </w:r>
      <w:r>
        <w:rPr>
          <w:rFonts w:cs="Arial"/>
          <w:bCs/>
          <w:szCs w:val="22"/>
          <w:lang w:val="es-MX" w:eastAsia="en-US" w:bidi="en-US"/>
        </w:rPr>
        <w:t xml:space="preserve"> </w:t>
      </w:r>
      <w:r w:rsidRPr="00B72C54">
        <w:rPr>
          <w:rFonts w:cs="Arial"/>
          <w:bCs/>
          <w:szCs w:val="22"/>
          <w:lang w:val="es-MX" w:eastAsia="en-US" w:bidi="en-US"/>
        </w:rPr>
        <w:t>conocido de la denuncia a fin de coadyuvar en la diligencia de mediación; lo anterior a efecto de solucionar el conflicto planteado.</w:t>
      </w:r>
    </w:p>
    <w:p w14:paraId="178CF1CB" w14:textId="77777777" w:rsidR="00A74932" w:rsidRDefault="00A74932" w:rsidP="00A74932">
      <w:pPr>
        <w:pStyle w:val="Sinespaciado"/>
        <w:spacing w:line="276" w:lineRule="auto"/>
        <w:jc w:val="both"/>
        <w:rPr>
          <w:rFonts w:cs="Arial"/>
          <w:bCs/>
          <w:szCs w:val="22"/>
          <w:lang w:val="es-MX" w:eastAsia="en-US" w:bidi="en-US"/>
        </w:rPr>
      </w:pPr>
    </w:p>
    <w:p w14:paraId="1524A734" w14:textId="14F34CB0" w:rsidR="00A74932" w:rsidRDefault="00A74932" w:rsidP="00A74932">
      <w:pPr>
        <w:pStyle w:val="Sinespaciado"/>
        <w:spacing w:line="276" w:lineRule="auto"/>
        <w:jc w:val="both"/>
        <w:rPr>
          <w:rFonts w:cs="Arial"/>
          <w:bCs/>
          <w:szCs w:val="22"/>
          <w:lang w:val="es-MX" w:eastAsia="en-US" w:bidi="en-US"/>
        </w:rPr>
      </w:pPr>
      <w:r w:rsidRPr="00B72C54">
        <w:rPr>
          <w:rFonts w:cs="Arial"/>
          <w:bCs/>
          <w:szCs w:val="22"/>
          <w:lang w:val="es-MX" w:eastAsia="en-US" w:bidi="en-US"/>
        </w:rPr>
        <w:t>Por ningún motivo podrán ser materia de mediación los actos u omisiones en los que se estime la posibilidad de propiciar</w:t>
      </w:r>
      <w:r>
        <w:rPr>
          <w:rFonts w:cs="Arial"/>
          <w:bCs/>
          <w:szCs w:val="22"/>
          <w:lang w:val="es-MX" w:eastAsia="en-US" w:bidi="en-US"/>
        </w:rPr>
        <w:t xml:space="preserve"> </w:t>
      </w:r>
      <w:r w:rsidRPr="00B72C54">
        <w:rPr>
          <w:rFonts w:cs="Arial"/>
          <w:bCs/>
          <w:szCs w:val="22"/>
          <w:lang w:val="es-MX" w:eastAsia="en-US" w:bidi="en-US"/>
        </w:rPr>
        <w:t>situaciones de revictimización, así como en aquellos casos de discriminación, acoso y hostigamiento de carácter sexual o laboral,</w:t>
      </w:r>
      <w:r>
        <w:rPr>
          <w:rFonts w:cs="Arial"/>
          <w:bCs/>
          <w:szCs w:val="22"/>
          <w:lang w:val="es-MX" w:eastAsia="en-US" w:bidi="en-US"/>
        </w:rPr>
        <w:t xml:space="preserve"> </w:t>
      </w:r>
      <w:r w:rsidRPr="00B72C54">
        <w:rPr>
          <w:rFonts w:cs="Arial"/>
          <w:bCs/>
          <w:szCs w:val="22"/>
          <w:lang w:val="es-MX" w:eastAsia="en-US" w:bidi="en-US"/>
        </w:rPr>
        <w:t>considerando lo dispuesto en los Protocolos y normas especializadas.</w:t>
      </w:r>
    </w:p>
    <w:p w14:paraId="5528D271" w14:textId="77777777" w:rsidR="00A74932" w:rsidRDefault="00A74932" w:rsidP="00A74932">
      <w:pPr>
        <w:pStyle w:val="Sinespaciado"/>
        <w:jc w:val="both"/>
        <w:rPr>
          <w:rFonts w:cs="Arial"/>
          <w:b/>
          <w:i/>
          <w:iCs/>
          <w:szCs w:val="22"/>
          <w:lang w:val="es-MX" w:eastAsia="en-US" w:bidi="en-US"/>
        </w:rPr>
      </w:pPr>
    </w:p>
    <w:p w14:paraId="1077CBA6" w14:textId="73C3BF0A" w:rsidR="0041176F" w:rsidRDefault="0041176F" w:rsidP="008F507D">
      <w:pPr>
        <w:pStyle w:val="Sinespaciado"/>
        <w:numPr>
          <w:ilvl w:val="0"/>
          <w:numId w:val="29"/>
        </w:numPr>
        <w:jc w:val="both"/>
        <w:rPr>
          <w:rFonts w:cs="Arial"/>
          <w:b/>
          <w:i/>
          <w:iCs/>
          <w:szCs w:val="22"/>
          <w:lang w:val="es-MX" w:eastAsia="en-US" w:bidi="en-US"/>
        </w:rPr>
      </w:pPr>
      <w:r>
        <w:rPr>
          <w:rFonts w:cs="Arial"/>
          <w:b/>
          <w:i/>
          <w:iCs/>
          <w:szCs w:val="22"/>
          <w:lang w:val="es-MX" w:eastAsia="en-US" w:bidi="en-US"/>
        </w:rPr>
        <w:t>Reglas de Mediación</w:t>
      </w:r>
    </w:p>
    <w:p w14:paraId="3784DF77" w14:textId="7F7DA361" w:rsidR="00A74932" w:rsidRPr="00A74932" w:rsidRDefault="00A74932" w:rsidP="00A74932">
      <w:pPr>
        <w:pStyle w:val="Sinespaciado"/>
        <w:jc w:val="both"/>
        <w:rPr>
          <w:rFonts w:cs="Arial"/>
          <w:bCs/>
          <w:szCs w:val="22"/>
          <w:lang w:val="es-MX" w:eastAsia="en-US" w:bidi="en-US"/>
        </w:rPr>
      </w:pPr>
    </w:p>
    <w:p w14:paraId="11F1C790" w14:textId="178BE29D" w:rsidR="00A74932" w:rsidRDefault="00A74932" w:rsidP="00A74932">
      <w:pPr>
        <w:pStyle w:val="Sinespaciado"/>
        <w:spacing w:line="276" w:lineRule="auto"/>
        <w:jc w:val="both"/>
        <w:rPr>
          <w:rFonts w:cs="Arial"/>
          <w:bCs/>
          <w:szCs w:val="22"/>
          <w:lang w:val="es-MX" w:eastAsia="en-US" w:bidi="en-US"/>
        </w:rPr>
      </w:pPr>
      <w:r w:rsidRPr="00A74932">
        <w:rPr>
          <w:rFonts w:cs="Arial"/>
          <w:bCs/>
          <w:szCs w:val="22"/>
          <w:lang w:val="es-MX" w:eastAsia="en-US" w:bidi="en-US"/>
        </w:rPr>
        <w:t>Durante la mediación deberá procurarse facilitar el diálogo y la adopción de compromisos</w:t>
      </w:r>
      <w:r>
        <w:rPr>
          <w:rFonts w:cs="Arial"/>
          <w:bCs/>
          <w:szCs w:val="22"/>
          <w:lang w:val="es-MX" w:eastAsia="en-US" w:bidi="en-US"/>
        </w:rPr>
        <w:t xml:space="preserve"> </w:t>
      </w:r>
      <w:r w:rsidRPr="00A74932">
        <w:rPr>
          <w:rFonts w:cs="Arial"/>
          <w:bCs/>
          <w:szCs w:val="22"/>
          <w:lang w:val="es-MX" w:eastAsia="en-US" w:bidi="en-US"/>
        </w:rPr>
        <w:t>efectivos, emitiéndose constancia por escrito de la diligencia.</w:t>
      </w:r>
    </w:p>
    <w:p w14:paraId="6C816E95" w14:textId="3C7C4A42" w:rsidR="00A74932" w:rsidRDefault="00A74932" w:rsidP="00A74932">
      <w:pPr>
        <w:pStyle w:val="Sinespaciado"/>
        <w:spacing w:line="276" w:lineRule="auto"/>
        <w:jc w:val="both"/>
        <w:rPr>
          <w:rFonts w:cs="Arial"/>
          <w:bCs/>
          <w:szCs w:val="22"/>
          <w:lang w:val="es-MX" w:eastAsia="en-US" w:bidi="en-US"/>
        </w:rPr>
      </w:pPr>
    </w:p>
    <w:p w14:paraId="073990D5" w14:textId="0C07B3E4" w:rsidR="00A74932" w:rsidRDefault="00A74932" w:rsidP="00A74932">
      <w:pPr>
        <w:pStyle w:val="Sinespaciado"/>
        <w:spacing w:line="276" w:lineRule="auto"/>
        <w:jc w:val="both"/>
        <w:rPr>
          <w:rFonts w:cs="Arial"/>
          <w:bCs/>
          <w:szCs w:val="22"/>
          <w:lang w:val="es-MX" w:eastAsia="en-US" w:bidi="en-US"/>
        </w:rPr>
      </w:pPr>
      <w:r w:rsidRPr="00A74932">
        <w:rPr>
          <w:rFonts w:cs="Arial"/>
          <w:bCs/>
          <w:szCs w:val="22"/>
          <w:lang w:val="es-MX" w:eastAsia="en-US" w:bidi="en-US"/>
        </w:rPr>
        <w:t>En el desarrollo de la sesión, se invitará a las personas involucradas a reflexionar y realizar juicios éticos respecto de las</w:t>
      </w:r>
      <w:r>
        <w:rPr>
          <w:rFonts w:cs="Arial"/>
          <w:bCs/>
          <w:szCs w:val="22"/>
          <w:lang w:val="es-MX" w:eastAsia="en-US" w:bidi="en-US"/>
        </w:rPr>
        <w:t xml:space="preserve"> </w:t>
      </w:r>
      <w:r w:rsidRPr="00A74932">
        <w:rPr>
          <w:rFonts w:cs="Arial"/>
          <w:bCs/>
          <w:szCs w:val="22"/>
          <w:lang w:val="es-MX" w:eastAsia="en-US" w:bidi="en-US"/>
        </w:rPr>
        <w:t>conductas imputadas, con el objetivo de arribar a soluciones que pongan fin a los conflictos; lo cual será orientado por la persona</w:t>
      </w:r>
      <w:r>
        <w:rPr>
          <w:rFonts w:cs="Arial"/>
          <w:bCs/>
          <w:szCs w:val="22"/>
          <w:lang w:val="es-MX" w:eastAsia="en-US" w:bidi="en-US"/>
        </w:rPr>
        <w:t xml:space="preserve"> </w:t>
      </w:r>
      <w:r w:rsidRPr="00A74932">
        <w:rPr>
          <w:rFonts w:cs="Arial"/>
          <w:bCs/>
          <w:szCs w:val="22"/>
          <w:lang w:val="es-MX" w:eastAsia="en-US" w:bidi="en-US"/>
        </w:rPr>
        <w:t>que ocupe la Secretaría Ejecutiva, debiendo actuar con liderazgo e imparcialidad.</w:t>
      </w:r>
    </w:p>
    <w:p w14:paraId="1E8CDC51" w14:textId="1CECC288" w:rsidR="00A74932" w:rsidRDefault="00A74932" w:rsidP="00A74932">
      <w:pPr>
        <w:pStyle w:val="Sinespaciado"/>
        <w:jc w:val="both"/>
        <w:rPr>
          <w:rFonts w:cs="Arial"/>
          <w:bCs/>
          <w:szCs w:val="22"/>
          <w:lang w:val="es-MX" w:eastAsia="en-US" w:bidi="en-US"/>
        </w:rPr>
      </w:pPr>
    </w:p>
    <w:p w14:paraId="41EF8A3D" w14:textId="1F4EED5D" w:rsidR="00A74932" w:rsidRDefault="00A74932" w:rsidP="00A74932">
      <w:pPr>
        <w:pStyle w:val="Sinespaciado"/>
        <w:spacing w:line="276" w:lineRule="auto"/>
        <w:jc w:val="both"/>
        <w:rPr>
          <w:rFonts w:cs="Arial"/>
          <w:bCs/>
          <w:szCs w:val="22"/>
          <w:lang w:val="es-MX" w:eastAsia="en-US" w:bidi="en-US"/>
        </w:rPr>
      </w:pPr>
      <w:r w:rsidRPr="00A74932">
        <w:rPr>
          <w:rFonts w:cs="Arial"/>
          <w:bCs/>
          <w:szCs w:val="22"/>
          <w:lang w:val="es-MX" w:eastAsia="en-US" w:bidi="en-US"/>
        </w:rPr>
        <w:t xml:space="preserve">De no existir acuerdo de mediación entre </w:t>
      </w:r>
      <w:r>
        <w:rPr>
          <w:rFonts w:cs="Arial"/>
          <w:bCs/>
          <w:szCs w:val="22"/>
          <w:lang w:val="es-MX" w:eastAsia="en-US" w:bidi="en-US"/>
        </w:rPr>
        <w:t>las persona</w:t>
      </w:r>
      <w:r w:rsidRPr="00A74932">
        <w:rPr>
          <w:rFonts w:cs="Arial"/>
          <w:bCs/>
          <w:szCs w:val="22"/>
          <w:lang w:val="es-MX" w:eastAsia="en-US" w:bidi="en-US"/>
        </w:rPr>
        <w:t>s involucrad</w:t>
      </w:r>
      <w:r>
        <w:rPr>
          <w:rFonts w:cs="Arial"/>
          <w:bCs/>
          <w:szCs w:val="22"/>
          <w:lang w:val="es-MX" w:eastAsia="en-US" w:bidi="en-US"/>
        </w:rPr>
        <w:t>a</w:t>
      </w:r>
      <w:r w:rsidRPr="00A74932">
        <w:rPr>
          <w:rFonts w:cs="Arial"/>
          <w:bCs/>
          <w:szCs w:val="22"/>
          <w:lang w:val="es-MX" w:eastAsia="en-US" w:bidi="en-US"/>
        </w:rPr>
        <w:t>s, la comisión deberá desahogar las pruebas que en su caso se</w:t>
      </w:r>
      <w:r>
        <w:rPr>
          <w:rFonts w:cs="Arial"/>
          <w:bCs/>
          <w:szCs w:val="22"/>
          <w:lang w:val="es-MX" w:eastAsia="en-US" w:bidi="en-US"/>
        </w:rPr>
        <w:t xml:space="preserve"> </w:t>
      </w:r>
      <w:r w:rsidRPr="00A74932">
        <w:rPr>
          <w:rFonts w:cs="Arial"/>
          <w:bCs/>
          <w:szCs w:val="22"/>
          <w:lang w:val="es-MX" w:eastAsia="en-US" w:bidi="en-US"/>
        </w:rPr>
        <w:t>hayan ofrecido a efecto de elaborar el proyecto de determinación correspondiente.</w:t>
      </w:r>
    </w:p>
    <w:p w14:paraId="31F4D86F" w14:textId="77777777" w:rsidR="00A74932" w:rsidRPr="00A74932" w:rsidRDefault="00A74932" w:rsidP="00A74932">
      <w:pPr>
        <w:pStyle w:val="Sinespaciado"/>
        <w:jc w:val="both"/>
        <w:rPr>
          <w:rFonts w:cs="Arial"/>
          <w:bCs/>
          <w:szCs w:val="22"/>
          <w:lang w:val="es-MX" w:eastAsia="en-US" w:bidi="en-US"/>
        </w:rPr>
      </w:pPr>
    </w:p>
    <w:p w14:paraId="440BC099" w14:textId="191FF763" w:rsidR="0041176F" w:rsidRDefault="0041176F" w:rsidP="008F507D">
      <w:pPr>
        <w:pStyle w:val="Sinespaciado"/>
        <w:numPr>
          <w:ilvl w:val="0"/>
          <w:numId w:val="29"/>
        </w:numPr>
        <w:jc w:val="both"/>
        <w:rPr>
          <w:rFonts w:cs="Arial"/>
          <w:b/>
          <w:i/>
          <w:iCs/>
          <w:szCs w:val="22"/>
          <w:lang w:val="es-MX" w:eastAsia="en-US" w:bidi="en-US"/>
        </w:rPr>
      </w:pPr>
      <w:r>
        <w:rPr>
          <w:rFonts w:cs="Arial"/>
          <w:b/>
          <w:i/>
          <w:iCs/>
          <w:szCs w:val="22"/>
          <w:lang w:val="es-MX" w:eastAsia="en-US" w:bidi="en-US"/>
        </w:rPr>
        <w:t>Acuerdo de Mediación</w:t>
      </w:r>
    </w:p>
    <w:p w14:paraId="7A625B5E" w14:textId="2A580D27" w:rsidR="00A74932" w:rsidRDefault="00A74932" w:rsidP="00A74932">
      <w:pPr>
        <w:pStyle w:val="Sinespaciado"/>
        <w:jc w:val="both"/>
        <w:rPr>
          <w:rFonts w:cs="Arial"/>
          <w:b/>
          <w:i/>
          <w:iCs/>
          <w:szCs w:val="22"/>
          <w:lang w:val="es-MX" w:eastAsia="en-US" w:bidi="en-US"/>
        </w:rPr>
      </w:pPr>
    </w:p>
    <w:p w14:paraId="78692B3F" w14:textId="06B1021F" w:rsidR="00A74932" w:rsidRDefault="00A74932" w:rsidP="00A74932">
      <w:pPr>
        <w:pStyle w:val="Sinespaciado"/>
        <w:spacing w:line="276" w:lineRule="auto"/>
        <w:jc w:val="both"/>
        <w:rPr>
          <w:rFonts w:cs="Arial"/>
          <w:bCs/>
          <w:szCs w:val="22"/>
          <w:lang w:val="es-MX" w:eastAsia="en-US" w:bidi="en-US"/>
        </w:rPr>
      </w:pPr>
      <w:r w:rsidRPr="00A74932">
        <w:rPr>
          <w:rFonts w:cs="Arial"/>
          <w:bCs/>
          <w:szCs w:val="22"/>
          <w:lang w:val="es-MX" w:eastAsia="en-US" w:bidi="en-US"/>
        </w:rPr>
        <w:t>Una vez llegado a un acuerdo, se hará constar por escrito y deberá ser firmado por las personas</w:t>
      </w:r>
      <w:r>
        <w:rPr>
          <w:rFonts w:cs="Arial"/>
          <w:bCs/>
          <w:szCs w:val="22"/>
          <w:lang w:val="es-MX" w:eastAsia="en-US" w:bidi="en-US"/>
        </w:rPr>
        <w:t xml:space="preserve"> </w:t>
      </w:r>
      <w:r w:rsidRPr="00A74932">
        <w:rPr>
          <w:rFonts w:cs="Arial"/>
          <w:bCs/>
          <w:szCs w:val="22"/>
          <w:lang w:val="es-MX" w:eastAsia="en-US" w:bidi="en-US"/>
        </w:rPr>
        <w:t>involucradas, así como por la persona que ocupe la Secretaría Ejecutiva y la persona que represente a la Comisión, quedando a</w:t>
      </w:r>
      <w:r>
        <w:rPr>
          <w:rFonts w:cs="Arial"/>
          <w:bCs/>
          <w:szCs w:val="22"/>
          <w:lang w:val="es-MX" w:eastAsia="en-US" w:bidi="en-US"/>
        </w:rPr>
        <w:t xml:space="preserve"> </w:t>
      </w:r>
      <w:r w:rsidRPr="00A74932">
        <w:rPr>
          <w:rFonts w:cs="Arial"/>
          <w:bCs/>
          <w:szCs w:val="22"/>
          <w:lang w:val="es-MX" w:eastAsia="en-US" w:bidi="en-US"/>
        </w:rPr>
        <w:t>disposición de las primeras una copia del documento descrito.</w:t>
      </w:r>
    </w:p>
    <w:p w14:paraId="32536D0C" w14:textId="77777777" w:rsidR="00A74932" w:rsidRPr="00A74932" w:rsidRDefault="00A74932" w:rsidP="00A74932">
      <w:pPr>
        <w:pStyle w:val="Sinespaciado"/>
        <w:spacing w:line="276" w:lineRule="auto"/>
        <w:jc w:val="both"/>
        <w:rPr>
          <w:rFonts w:cs="Arial"/>
          <w:bCs/>
          <w:szCs w:val="22"/>
          <w:lang w:val="es-MX" w:eastAsia="en-US" w:bidi="en-US"/>
        </w:rPr>
      </w:pPr>
    </w:p>
    <w:p w14:paraId="0EFD4925" w14:textId="04E8262B" w:rsidR="00A74932" w:rsidRDefault="00A74932" w:rsidP="00A74932">
      <w:pPr>
        <w:pStyle w:val="Sinespaciado"/>
        <w:spacing w:line="276" w:lineRule="auto"/>
        <w:jc w:val="both"/>
        <w:rPr>
          <w:rFonts w:cs="Arial"/>
          <w:bCs/>
          <w:szCs w:val="22"/>
          <w:lang w:val="es-MX" w:eastAsia="en-US" w:bidi="en-US"/>
        </w:rPr>
      </w:pPr>
      <w:r w:rsidRPr="00A74932">
        <w:rPr>
          <w:rFonts w:cs="Arial"/>
          <w:bCs/>
          <w:szCs w:val="22"/>
          <w:lang w:val="es-MX" w:eastAsia="en-US" w:bidi="en-US"/>
        </w:rPr>
        <w:t xml:space="preserve">Dicha acta se hará de conocimiento del </w:t>
      </w:r>
      <w:r>
        <w:rPr>
          <w:rFonts w:cs="Arial"/>
          <w:bCs/>
          <w:szCs w:val="22"/>
          <w:lang w:val="es-MX" w:eastAsia="en-US" w:bidi="en-US"/>
        </w:rPr>
        <w:t>Subc</w:t>
      </w:r>
      <w:r w:rsidRPr="00A74932">
        <w:rPr>
          <w:rFonts w:cs="Arial"/>
          <w:bCs/>
          <w:szCs w:val="22"/>
          <w:lang w:val="es-MX" w:eastAsia="en-US" w:bidi="en-US"/>
        </w:rPr>
        <w:t>omité de Ética en la sesión inmediata a la que haya lugar y se dará por concluido el</w:t>
      </w:r>
      <w:r>
        <w:rPr>
          <w:rFonts w:cs="Arial"/>
          <w:bCs/>
          <w:szCs w:val="22"/>
          <w:lang w:val="es-MX" w:eastAsia="en-US" w:bidi="en-US"/>
        </w:rPr>
        <w:t xml:space="preserve"> </w:t>
      </w:r>
      <w:r w:rsidRPr="00A74932">
        <w:rPr>
          <w:rFonts w:cs="Arial"/>
          <w:bCs/>
          <w:szCs w:val="22"/>
          <w:lang w:val="es-MX" w:eastAsia="en-US" w:bidi="en-US"/>
        </w:rPr>
        <w:t>asunto en cuestión.</w:t>
      </w:r>
    </w:p>
    <w:p w14:paraId="590CE0D0" w14:textId="5E19774F" w:rsidR="00A74932" w:rsidRDefault="00A74932" w:rsidP="00A74932">
      <w:pPr>
        <w:pStyle w:val="Sinespaciado"/>
        <w:spacing w:line="276" w:lineRule="auto"/>
        <w:jc w:val="both"/>
        <w:rPr>
          <w:rFonts w:cs="Arial"/>
          <w:bCs/>
          <w:szCs w:val="22"/>
          <w:lang w:val="es-MX" w:eastAsia="en-US" w:bidi="en-US"/>
        </w:rPr>
      </w:pPr>
    </w:p>
    <w:p w14:paraId="1202F32F" w14:textId="5C6F3340" w:rsidR="00A74932" w:rsidRDefault="00A74932" w:rsidP="00A74932">
      <w:pPr>
        <w:pStyle w:val="Sinespaciado"/>
        <w:spacing w:line="276" w:lineRule="auto"/>
        <w:jc w:val="both"/>
        <w:rPr>
          <w:rFonts w:cs="Arial"/>
          <w:bCs/>
          <w:szCs w:val="22"/>
          <w:lang w:val="es-MX" w:eastAsia="en-US" w:bidi="en-US"/>
        </w:rPr>
      </w:pPr>
      <w:r w:rsidRPr="00A74932">
        <w:rPr>
          <w:rFonts w:cs="Arial"/>
          <w:bCs/>
          <w:szCs w:val="22"/>
          <w:lang w:val="es-MX" w:eastAsia="en-US" w:bidi="en-US"/>
        </w:rPr>
        <w:t xml:space="preserve">El </w:t>
      </w:r>
      <w:r>
        <w:rPr>
          <w:rFonts w:cs="Arial"/>
          <w:bCs/>
          <w:szCs w:val="22"/>
          <w:lang w:val="es-MX" w:eastAsia="en-US" w:bidi="en-US"/>
        </w:rPr>
        <w:t>Subc</w:t>
      </w:r>
      <w:r w:rsidRPr="00A74932">
        <w:rPr>
          <w:rFonts w:cs="Arial"/>
          <w:bCs/>
          <w:szCs w:val="22"/>
          <w:lang w:val="es-MX" w:eastAsia="en-US" w:bidi="en-US"/>
        </w:rPr>
        <w:t>omité de Ética deberá verificar el cumplimiento de las acciones comprometidas en el acuerdo de mediación, y en caso de</w:t>
      </w:r>
      <w:r>
        <w:rPr>
          <w:rFonts w:cs="Arial"/>
          <w:bCs/>
          <w:szCs w:val="22"/>
          <w:lang w:val="es-MX" w:eastAsia="en-US" w:bidi="en-US"/>
        </w:rPr>
        <w:t xml:space="preserve"> </w:t>
      </w:r>
      <w:r w:rsidRPr="00A74932">
        <w:rPr>
          <w:rFonts w:cs="Arial"/>
          <w:bCs/>
          <w:szCs w:val="22"/>
          <w:lang w:val="es-MX" w:eastAsia="en-US" w:bidi="en-US"/>
        </w:rPr>
        <w:t>incumplimiento, podrá acordar la reapertura del expediente y emitir una determinación en términos de los presentes Lineamientos.</w:t>
      </w:r>
    </w:p>
    <w:p w14:paraId="0707BB9B" w14:textId="77777777" w:rsidR="00A74932" w:rsidRPr="00A74932" w:rsidRDefault="00A74932" w:rsidP="00A74932">
      <w:pPr>
        <w:pStyle w:val="Sinespaciado"/>
        <w:jc w:val="both"/>
        <w:rPr>
          <w:rFonts w:cs="Arial"/>
          <w:bCs/>
          <w:szCs w:val="22"/>
          <w:lang w:val="es-MX" w:eastAsia="en-US" w:bidi="en-US"/>
        </w:rPr>
      </w:pPr>
    </w:p>
    <w:p w14:paraId="2DCEA338" w14:textId="5CC3B4BE" w:rsidR="0041176F" w:rsidRDefault="0041176F" w:rsidP="008F507D">
      <w:pPr>
        <w:pStyle w:val="Sinespaciado"/>
        <w:numPr>
          <w:ilvl w:val="0"/>
          <w:numId w:val="29"/>
        </w:numPr>
        <w:jc w:val="both"/>
        <w:rPr>
          <w:rFonts w:cs="Arial"/>
          <w:b/>
          <w:i/>
          <w:iCs/>
          <w:szCs w:val="22"/>
          <w:lang w:val="es-MX" w:eastAsia="en-US" w:bidi="en-US"/>
        </w:rPr>
      </w:pPr>
      <w:r>
        <w:rPr>
          <w:rFonts w:cs="Arial"/>
          <w:b/>
          <w:i/>
          <w:iCs/>
          <w:szCs w:val="22"/>
          <w:lang w:val="es-MX" w:eastAsia="en-US" w:bidi="en-US"/>
        </w:rPr>
        <w:t>Valoración de las Pruebas</w:t>
      </w:r>
    </w:p>
    <w:p w14:paraId="5AF9CC24" w14:textId="3C19693B" w:rsidR="00A74932" w:rsidRDefault="00A74932" w:rsidP="00A74932">
      <w:pPr>
        <w:pStyle w:val="Sinespaciado"/>
        <w:jc w:val="both"/>
        <w:rPr>
          <w:rFonts w:cs="Arial"/>
          <w:b/>
          <w:i/>
          <w:iCs/>
          <w:szCs w:val="22"/>
          <w:lang w:val="es-MX" w:eastAsia="en-US" w:bidi="en-US"/>
        </w:rPr>
      </w:pPr>
    </w:p>
    <w:p w14:paraId="35E6C258" w14:textId="01F6C551" w:rsidR="00A74932" w:rsidRDefault="00550938" w:rsidP="00550938">
      <w:pPr>
        <w:pStyle w:val="Sinespaciado"/>
        <w:spacing w:line="276" w:lineRule="auto"/>
        <w:jc w:val="both"/>
        <w:rPr>
          <w:rFonts w:cs="Arial"/>
          <w:bCs/>
          <w:szCs w:val="22"/>
          <w:lang w:val="es-MX" w:eastAsia="en-US" w:bidi="en-US"/>
        </w:rPr>
      </w:pPr>
      <w:r w:rsidRPr="00550938">
        <w:rPr>
          <w:rFonts w:cs="Arial"/>
          <w:bCs/>
          <w:szCs w:val="22"/>
          <w:lang w:val="es-MX" w:eastAsia="en-US" w:bidi="en-US"/>
        </w:rPr>
        <w:t>La valoración de las pruebas se orientará con miras a acreditar o no, los hechos señalados</w:t>
      </w:r>
      <w:r>
        <w:rPr>
          <w:rFonts w:cs="Arial"/>
          <w:bCs/>
          <w:szCs w:val="22"/>
          <w:lang w:val="es-MX" w:eastAsia="en-US" w:bidi="en-US"/>
        </w:rPr>
        <w:t xml:space="preserve"> </w:t>
      </w:r>
      <w:r w:rsidRPr="00550938">
        <w:rPr>
          <w:rFonts w:cs="Arial"/>
          <w:bCs/>
          <w:szCs w:val="22"/>
          <w:lang w:val="es-MX" w:eastAsia="en-US" w:bidi="en-US"/>
        </w:rPr>
        <w:t>por las personas involucradas, con la finalidad de sustentar la determinación correspondiente, en los asuntos en materia de</w:t>
      </w:r>
      <w:r>
        <w:rPr>
          <w:rFonts w:cs="Arial"/>
          <w:bCs/>
          <w:szCs w:val="22"/>
          <w:lang w:val="es-MX" w:eastAsia="en-US" w:bidi="en-US"/>
        </w:rPr>
        <w:t xml:space="preserve"> </w:t>
      </w:r>
      <w:r w:rsidRPr="00550938">
        <w:rPr>
          <w:rFonts w:cs="Arial"/>
          <w:bCs/>
          <w:szCs w:val="22"/>
          <w:lang w:val="es-MX" w:eastAsia="en-US" w:bidi="en-US"/>
        </w:rPr>
        <w:t>hostigamiento o acoso sexual, además se deberá observar lo previsto en el Protocolo para la prevención, atención y sanción del</w:t>
      </w:r>
      <w:r>
        <w:rPr>
          <w:rFonts w:cs="Arial"/>
          <w:bCs/>
          <w:szCs w:val="22"/>
          <w:lang w:val="es-MX" w:eastAsia="en-US" w:bidi="en-US"/>
        </w:rPr>
        <w:t xml:space="preserve"> </w:t>
      </w:r>
      <w:r w:rsidRPr="00550938">
        <w:rPr>
          <w:rFonts w:cs="Arial"/>
          <w:bCs/>
          <w:szCs w:val="22"/>
          <w:lang w:val="es-MX" w:eastAsia="en-US" w:bidi="en-US"/>
        </w:rPr>
        <w:t>hostigamiento sexual y acoso sexual.</w:t>
      </w:r>
    </w:p>
    <w:p w14:paraId="55E8EAE9" w14:textId="77777777" w:rsidR="00550938" w:rsidRPr="00A74932" w:rsidRDefault="00550938" w:rsidP="00550938">
      <w:pPr>
        <w:pStyle w:val="Sinespaciado"/>
        <w:jc w:val="both"/>
        <w:rPr>
          <w:rFonts w:cs="Arial"/>
          <w:bCs/>
          <w:szCs w:val="22"/>
          <w:lang w:val="es-MX" w:eastAsia="en-US" w:bidi="en-US"/>
        </w:rPr>
      </w:pPr>
    </w:p>
    <w:p w14:paraId="0CD36B16" w14:textId="1C3A48C3" w:rsidR="00550938" w:rsidRDefault="0041176F" w:rsidP="008F507D">
      <w:pPr>
        <w:pStyle w:val="Sinespaciado"/>
        <w:numPr>
          <w:ilvl w:val="0"/>
          <w:numId w:val="29"/>
        </w:numPr>
        <w:jc w:val="both"/>
        <w:rPr>
          <w:rFonts w:cs="Arial"/>
          <w:b/>
          <w:i/>
          <w:iCs/>
          <w:szCs w:val="22"/>
          <w:lang w:val="es-MX" w:eastAsia="en-US" w:bidi="en-US"/>
        </w:rPr>
      </w:pPr>
      <w:r>
        <w:rPr>
          <w:rFonts w:cs="Arial"/>
          <w:b/>
          <w:i/>
          <w:iCs/>
          <w:szCs w:val="22"/>
          <w:lang w:val="es-MX" w:eastAsia="en-US" w:bidi="en-US"/>
        </w:rPr>
        <w:t>Falta de Pruebas o Entrevistas</w:t>
      </w:r>
    </w:p>
    <w:p w14:paraId="03062DDF" w14:textId="1F1A6D00" w:rsidR="00550938" w:rsidRDefault="00550938" w:rsidP="00550938">
      <w:pPr>
        <w:pStyle w:val="Sinespaciado"/>
        <w:jc w:val="both"/>
        <w:rPr>
          <w:rFonts w:cs="Arial"/>
          <w:b/>
          <w:i/>
          <w:iCs/>
          <w:szCs w:val="22"/>
          <w:lang w:val="es-MX" w:eastAsia="en-US" w:bidi="en-US"/>
        </w:rPr>
      </w:pPr>
    </w:p>
    <w:p w14:paraId="53D45A30" w14:textId="1D0176E0" w:rsidR="00550938" w:rsidRDefault="00550938" w:rsidP="00550938">
      <w:pPr>
        <w:pStyle w:val="Sinespaciado"/>
        <w:spacing w:line="276" w:lineRule="auto"/>
        <w:jc w:val="both"/>
        <w:rPr>
          <w:rFonts w:cs="Arial"/>
          <w:bCs/>
          <w:szCs w:val="22"/>
          <w:lang w:val="es-MX" w:eastAsia="en-US" w:bidi="en-US"/>
        </w:rPr>
      </w:pPr>
      <w:r w:rsidRPr="00550938">
        <w:rPr>
          <w:rFonts w:cs="Arial"/>
          <w:bCs/>
          <w:szCs w:val="22"/>
          <w:lang w:val="es-MX" w:eastAsia="en-US" w:bidi="en-US"/>
        </w:rPr>
        <w:t>En caso de que cualquiera de las personas involucradas no presente pruebas o no</w:t>
      </w:r>
      <w:r>
        <w:rPr>
          <w:rFonts w:cs="Arial"/>
          <w:bCs/>
          <w:szCs w:val="22"/>
          <w:lang w:val="es-MX" w:eastAsia="en-US" w:bidi="en-US"/>
        </w:rPr>
        <w:t xml:space="preserve"> </w:t>
      </w:r>
      <w:r w:rsidRPr="00550938">
        <w:rPr>
          <w:rFonts w:cs="Arial"/>
          <w:bCs/>
          <w:szCs w:val="22"/>
          <w:lang w:val="es-MX" w:eastAsia="en-US" w:bidi="en-US"/>
        </w:rPr>
        <w:t xml:space="preserve">acuda a la entrevista, el </w:t>
      </w:r>
      <w:r>
        <w:rPr>
          <w:rFonts w:cs="Arial"/>
          <w:bCs/>
          <w:szCs w:val="22"/>
          <w:lang w:val="es-MX" w:eastAsia="en-US" w:bidi="en-US"/>
        </w:rPr>
        <w:t>Subc</w:t>
      </w:r>
      <w:r w:rsidRPr="00550938">
        <w:rPr>
          <w:rFonts w:cs="Arial"/>
          <w:bCs/>
          <w:szCs w:val="22"/>
          <w:lang w:val="es-MX" w:eastAsia="en-US" w:bidi="en-US"/>
        </w:rPr>
        <w:t>omité de Ética deberá emitir su determinación con base en los elementos que se encuentren a su</w:t>
      </w:r>
      <w:r>
        <w:rPr>
          <w:rFonts w:cs="Arial"/>
          <w:bCs/>
          <w:szCs w:val="22"/>
          <w:lang w:val="es-MX" w:eastAsia="en-US" w:bidi="en-US"/>
        </w:rPr>
        <w:t xml:space="preserve"> </w:t>
      </w:r>
      <w:r w:rsidRPr="00550938">
        <w:rPr>
          <w:rFonts w:cs="Arial"/>
          <w:bCs/>
          <w:szCs w:val="22"/>
          <w:lang w:val="es-MX" w:eastAsia="en-US" w:bidi="en-US"/>
        </w:rPr>
        <w:t>disposición.</w:t>
      </w:r>
    </w:p>
    <w:p w14:paraId="5C3A1EE1" w14:textId="77777777" w:rsidR="00550938" w:rsidRPr="00550938" w:rsidRDefault="00550938" w:rsidP="00550938">
      <w:pPr>
        <w:pStyle w:val="Sinespaciado"/>
        <w:jc w:val="both"/>
        <w:rPr>
          <w:rFonts w:cs="Arial"/>
          <w:bCs/>
          <w:szCs w:val="22"/>
          <w:lang w:val="es-MX" w:eastAsia="en-US" w:bidi="en-US"/>
        </w:rPr>
      </w:pPr>
    </w:p>
    <w:p w14:paraId="23193E60" w14:textId="521EA92E" w:rsidR="0041176F" w:rsidRDefault="0041176F" w:rsidP="008F507D">
      <w:pPr>
        <w:pStyle w:val="Sinespaciado"/>
        <w:numPr>
          <w:ilvl w:val="0"/>
          <w:numId w:val="29"/>
        </w:numPr>
        <w:jc w:val="both"/>
        <w:rPr>
          <w:rFonts w:cs="Arial"/>
          <w:b/>
          <w:i/>
          <w:iCs/>
          <w:szCs w:val="22"/>
          <w:lang w:val="es-MX" w:eastAsia="en-US" w:bidi="en-US"/>
        </w:rPr>
      </w:pPr>
      <w:r>
        <w:rPr>
          <w:rFonts w:cs="Arial"/>
          <w:b/>
          <w:i/>
          <w:iCs/>
          <w:szCs w:val="22"/>
          <w:lang w:val="es-MX" w:eastAsia="en-US" w:bidi="en-US"/>
        </w:rPr>
        <w:t xml:space="preserve">Falsedad de </w:t>
      </w:r>
      <w:r w:rsidR="00A74932">
        <w:rPr>
          <w:rFonts w:cs="Arial"/>
          <w:b/>
          <w:i/>
          <w:iCs/>
          <w:szCs w:val="22"/>
          <w:lang w:val="es-MX" w:eastAsia="en-US" w:bidi="en-US"/>
        </w:rPr>
        <w:t>Declaraciones</w:t>
      </w:r>
    </w:p>
    <w:p w14:paraId="47DF9BAE" w14:textId="516B9F1C" w:rsidR="00E96BDB" w:rsidRDefault="00E96BDB" w:rsidP="00E96BDB">
      <w:pPr>
        <w:pStyle w:val="Sinespaciado"/>
        <w:jc w:val="both"/>
        <w:rPr>
          <w:rFonts w:cs="Arial"/>
          <w:bCs/>
          <w:szCs w:val="22"/>
          <w:lang w:val="es-MX" w:eastAsia="en-US" w:bidi="en-US"/>
        </w:rPr>
      </w:pPr>
    </w:p>
    <w:p w14:paraId="28C3E21F" w14:textId="4A073A7D" w:rsidR="00550938" w:rsidRDefault="00550938" w:rsidP="00550938">
      <w:pPr>
        <w:pStyle w:val="Sinespaciado"/>
        <w:spacing w:line="276" w:lineRule="auto"/>
        <w:jc w:val="both"/>
        <w:rPr>
          <w:rFonts w:cs="Arial"/>
          <w:bCs/>
          <w:szCs w:val="22"/>
          <w:lang w:val="es-MX" w:eastAsia="en-US" w:bidi="en-US"/>
        </w:rPr>
      </w:pPr>
      <w:r w:rsidRPr="00550938">
        <w:rPr>
          <w:rFonts w:cs="Arial"/>
          <w:bCs/>
          <w:szCs w:val="22"/>
          <w:lang w:val="es-MX" w:eastAsia="en-US" w:bidi="en-US"/>
        </w:rPr>
        <w:t xml:space="preserve">Cuando la persona denunciante sea servidora pública y el </w:t>
      </w:r>
      <w:r>
        <w:rPr>
          <w:rFonts w:cs="Arial"/>
          <w:bCs/>
          <w:szCs w:val="22"/>
          <w:lang w:val="es-MX" w:eastAsia="en-US" w:bidi="en-US"/>
        </w:rPr>
        <w:t>Subc</w:t>
      </w:r>
      <w:r w:rsidRPr="00550938">
        <w:rPr>
          <w:rFonts w:cs="Arial"/>
          <w:bCs/>
          <w:szCs w:val="22"/>
          <w:lang w:val="es-MX" w:eastAsia="en-US" w:bidi="en-US"/>
        </w:rPr>
        <w:t>omité de Ética tenga certeza</w:t>
      </w:r>
      <w:r>
        <w:rPr>
          <w:rFonts w:cs="Arial"/>
          <w:bCs/>
          <w:szCs w:val="22"/>
          <w:lang w:val="es-MX" w:eastAsia="en-US" w:bidi="en-US"/>
        </w:rPr>
        <w:t xml:space="preserve"> </w:t>
      </w:r>
      <w:r w:rsidRPr="00550938">
        <w:rPr>
          <w:rFonts w:cs="Arial"/>
          <w:bCs/>
          <w:szCs w:val="22"/>
          <w:lang w:val="es-MX" w:eastAsia="en-US" w:bidi="en-US"/>
        </w:rPr>
        <w:t>que los hechos fueron denunciados con falta de veracidad y dolo que pretenda afectar a la persona denunciada, dicho órgano</w:t>
      </w:r>
      <w:r>
        <w:rPr>
          <w:rFonts w:cs="Arial"/>
          <w:bCs/>
          <w:szCs w:val="22"/>
          <w:lang w:val="es-MX" w:eastAsia="en-US" w:bidi="en-US"/>
        </w:rPr>
        <w:t xml:space="preserve"> </w:t>
      </w:r>
      <w:r w:rsidRPr="00550938">
        <w:rPr>
          <w:rFonts w:cs="Arial"/>
          <w:bCs/>
          <w:szCs w:val="22"/>
          <w:lang w:val="es-MX" w:eastAsia="en-US" w:bidi="en-US"/>
        </w:rPr>
        <w:t>podrá emitir recomendación dirigida a la primera en términos del numeral</w:t>
      </w:r>
      <w:r>
        <w:rPr>
          <w:rFonts w:cs="Arial"/>
          <w:bCs/>
          <w:szCs w:val="22"/>
          <w:lang w:val="es-MX" w:eastAsia="en-US" w:bidi="en-US"/>
        </w:rPr>
        <w:t xml:space="preserve"> 2 del Apartado XVII d</w:t>
      </w:r>
      <w:r w:rsidRPr="00550938">
        <w:rPr>
          <w:rFonts w:cs="Arial"/>
          <w:bCs/>
          <w:szCs w:val="22"/>
          <w:lang w:val="es-MX" w:eastAsia="en-US" w:bidi="en-US"/>
        </w:rPr>
        <w:t>e los presentes Lineamientos.</w:t>
      </w:r>
    </w:p>
    <w:p w14:paraId="4CF30E0D" w14:textId="12FE865F" w:rsidR="00B72C54" w:rsidRDefault="00B72C54" w:rsidP="00B72C54">
      <w:pPr>
        <w:pStyle w:val="Sinespaciado"/>
        <w:jc w:val="both"/>
        <w:rPr>
          <w:rFonts w:cs="Arial"/>
          <w:bCs/>
          <w:szCs w:val="22"/>
          <w:lang w:val="es-MX" w:eastAsia="en-US" w:bidi="en-US"/>
        </w:rPr>
      </w:pPr>
    </w:p>
    <w:p w14:paraId="4975AC26" w14:textId="77777777" w:rsidR="00770AC0" w:rsidRDefault="00770AC0" w:rsidP="00B72C54">
      <w:pPr>
        <w:pStyle w:val="Sinespaciado"/>
        <w:jc w:val="both"/>
        <w:rPr>
          <w:rFonts w:cs="Arial"/>
          <w:bCs/>
          <w:szCs w:val="22"/>
          <w:lang w:val="es-MX" w:eastAsia="en-US" w:bidi="en-US"/>
        </w:rPr>
      </w:pPr>
    </w:p>
    <w:p w14:paraId="00A0A6DB" w14:textId="1C6B30C0" w:rsidR="00A41561" w:rsidRDefault="0041176F" w:rsidP="008F507D">
      <w:pPr>
        <w:pStyle w:val="Sinespaciado"/>
        <w:numPr>
          <w:ilvl w:val="0"/>
          <w:numId w:val="2"/>
        </w:numPr>
        <w:jc w:val="both"/>
        <w:rPr>
          <w:rFonts w:cs="Arial"/>
          <w:b/>
          <w:szCs w:val="22"/>
          <w:lang w:val="es-MX" w:eastAsia="en-US" w:bidi="en-US"/>
        </w:rPr>
      </w:pPr>
      <w:r>
        <w:rPr>
          <w:rFonts w:cs="Arial"/>
          <w:b/>
          <w:szCs w:val="22"/>
          <w:lang w:val="es-MX" w:eastAsia="en-US" w:bidi="en-US"/>
        </w:rPr>
        <w:t>DETERMINACIÓNES</w:t>
      </w:r>
    </w:p>
    <w:p w14:paraId="5739FAFC" w14:textId="77777777" w:rsidR="00550938" w:rsidRDefault="00550938" w:rsidP="00550938">
      <w:pPr>
        <w:pStyle w:val="Sinespaciado"/>
        <w:ind w:left="1080"/>
        <w:jc w:val="both"/>
        <w:rPr>
          <w:rFonts w:cs="Arial"/>
          <w:b/>
          <w:szCs w:val="22"/>
          <w:lang w:val="es-MX" w:eastAsia="en-US" w:bidi="en-US"/>
        </w:rPr>
      </w:pPr>
    </w:p>
    <w:p w14:paraId="082B07C2" w14:textId="665E6917" w:rsidR="0041176F" w:rsidRPr="00BA1A85" w:rsidRDefault="0041176F" w:rsidP="008F507D">
      <w:pPr>
        <w:pStyle w:val="Sinespaciado"/>
        <w:numPr>
          <w:ilvl w:val="0"/>
          <w:numId w:val="33"/>
        </w:numPr>
        <w:jc w:val="both"/>
        <w:rPr>
          <w:rFonts w:cs="Arial"/>
          <w:b/>
          <w:i/>
          <w:iCs/>
          <w:szCs w:val="22"/>
          <w:lang w:val="es-MX" w:eastAsia="en-US" w:bidi="en-US"/>
        </w:rPr>
      </w:pPr>
      <w:r w:rsidRPr="00BA1A85">
        <w:rPr>
          <w:rFonts w:cs="Arial"/>
          <w:b/>
          <w:i/>
          <w:iCs/>
          <w:szCs w:val="22"/>
          <w:lang w:val="es-MX" w:eastAsia="en-US" w:bidi="en-US"/>
        </w:rPr>
        <w:t>Determinación</w:t>
      </w:r>
    </w:p>
    <w:p w14:paraId="4EF28580" w14:textId="6B5939DF" w:rsidR="00550938" w:rsidRDefault="00550938" w:rsidP="00550938">
      <w:pPr>
        <w:pStyle w:val="Sinespaciado"/>
        <w:jc w:val="both"/>
        <w:rPr>
          <w:rFonts w:cs="Arial"/>
          <w:b/>
          <w:szCs w:val="22"/>
          <w:lang w:val="es-MX" w:eastAsia="en-US" w:bidi="en-US"/>
        </w:rPr>
      </w:pPr>
    </w:p>
    <w:p w14:paraId="590E193F" w14:textId="0768C48C" w:rsidR="00550938" w:rsidRDefault="00550938" w:rsidP="00550938">
      <w:pPr>
        <w:pStyle w:val="Sinespaciado"/>
        <w:spacing w:line="276" w:lineRule="auto"/>
        <w:jc w:val="both"/>
        <w:rPr>
          <w:rFonts w:cs="Arial"/>
          <w:bCs/>
          <w:szCs w:val="22"/>
          <w:lang w:val="es-MX" w:eastAsia="en-US" w:bidi="en-US"/>
        </w:rPr>
      </w:pPr>
      <w:r w:rsidRPr="00550938">
        <w:rPr>
          <w:rFonts w:cs="Arial"/>
          <w:bCs/>
          <w:szCs w:val="22"/>
          <w:lang w:val="es-MX" w:eastAsia="en-US" w:bidi="en-US"/>
        </w:rPr>
        <w:t xml:space="preserve">Desahogadas las pruebas que en su caso se hayan ofrecido, se contará con </w:t>
      </w:r>
      <w:r w:rsidRPr="00550938">
        <w:rPr>
          <w:rFonts w:cs="Arial"/>
          <w:b/>
          <w:szCs w:val="22"/>
          <w:lang w:val="es-MX" w:eastAsia="en-US" w:bidi="en-US"/>
        </w:rPr>
        <w:t>diez días hábiles</w:t>
      </w:r>
      <w:r w:rsidRPr="00550938">
        <w:rPr>
          <w:rFonts w:cs="Arial"/>
          <w:bCs/>
          <w:szCs w:val="22"/>
          <w:lang w:val="es-MX" w:eastAsia="en-US" w:bidi="en-US"/>
        </w:rPr>
        <w:t xml:space="preserve"> para</w:t>
      </w:r>
      <w:r>
        <w:rPr>
          <w:rFonts w:cs="Arial"/>
          <w:bCs/>
          <w:szCs w:val="22"/>
          <w:lang w:val="es-MX" w:eastAsia="en-US" w:bidi="en-US"/>
        </w:rPr>
        <w:t xml:space="preserve"> </w:t>
      </w:r>
      <w:r w:rsidRPr="00550938">
        <w:rPr>
          <w:rFonts w:cs="Arial"/>
          <w:bCs/>
          <w:szCs w:val="22"/>
          <w:lang w:val="es-MX" w:eastAsia="en-US" w:bidi="en-US"/>
        </w:rPr>
        <w:t xml:space="preserve">elaborar un proyecto de determinación y someterlo a consideración del </w:t>
      </w:r>
      <w:r>
        <w:rPr>
          <w:rFonts w:cs="Arial"/>
          <w:bCs/>
          <w:szCs w:val="22"/>
          <w:lang w:val="es-MX" w:eastAsia="en-US" w:bidi="en-US"/>
        </w:rPr>
        <w:t>Subc</w:t>
      </w:r>
      <w:r w:rsidRPr="00550938">
        <w:rPr>
          <w:rFonts w:cs="Arial"/>
          <w:bCs/>
          <w:szCs w:val="22"/>
          <w:lang w:val="es-MX" w:eastAsia="en-US" w:bidi="en-US"/>
        </w:rPr>
        <w:t>omité de Ética; el cual</w:t>
      </w:r>
      <w:r>
        <w:rPr>
          <w:rFonts w:cs="Arial"/>
          <w:bCs/>
          <w:szCs w:val="22"/>
          <w:lang w:val="es-MX" w:eastAsia="en-US" w:bidi="en-US"/>
        </w:rPr>
        <w:t xml:space="preserve"> </w:t>
      </w:r>
      <w:r w:rsidRPr="00550938">
        <w:rPr>
          <w:rFonts w:cs="Arial"/>
          <w:bCs/>
          <w:szCs w:val="22"/>
          <w:lang w:val="es-MX" w:eastAsia="en-US" w:bidi="en-US"/>
        </w:rPr>
        <w:t>deberá contener:</w:t>
      </w:r>
    </w:p>
    <w:p w14:paraId="5948EC26" w14:textId="77777777" w:rsidR="00550938" w:rsidRDefault="00550938" w:rsidP="00550938">
      <w:pPr>
        <w:pStyle w:val="Sinespaciado"/>
        <w:spacing w:line="276" w:lineRule="auto"/>
        <w:jc w:val="both"/>
        <w:rPr>
          <w:rFonts w:cs="Arial"/>
          <w:bCs/>
          <w:szCs w:val="22"/>
          <w:lang w:val="es-MX" w:eastAsia="en-US" w:bidi="en-US"/>
        </w:rPr>
      </w:pPr>
    </w:p>
    <w:p w14:paraId="5D429DEA" w14:textId="44485F19" w:rsidR="00550938" w:rsidRDefault="00550938" w:rsidP="008F507D">
      <w:pPr>
        <w:pStyle w:val="Sinespaciado"/>
        <w:numPr>
          <w:ilvl w:val="0"/>
          <w:numId w:val="35"/>
        </w:numPr>
        <w:spacing w:line="276" w:lineRule="auto"/>
        <w:jc w:val="both"/>
        <w:rPr>
          <w:rFonts w:cs="Arial"/>
          <w:bCs/>
          <w:szCs w:val="22"/>
          <w:lang w:val="es-MX" w:eastAsia="en-US" w:bidi="en-US"/>
        </w:rPr>
      </w:pPr>
      <w:r w:rsidRPr="00550938">
        <w:rPr>
          <w:rFonts w:cs="Arial"/>
          <w:bCs/>
          <w:szCs w:val="22"/>
          <w:lang w:val="es-MX" w:eastAsia="en-US" w:bidi="en-US"/>
        </w:rPr>
        <w:lastRenderedPageBreak/>
        <w:t>El análisis puntual de todos los hechos y conductas denunciadas, y la valoración de cada una de las pruebas que en su</w:t>
      </w:r>
      <w:r>
        <w:rPr>
          <w:rFonts w:cs="Arial"/>
          <w:bCs/>
          <w:szCs w:val="22"/>
          <w:lang w:val="es-MX" w:eastAsia="en-US" w:bidi="en-US"/>
        </w:rPr>
        <w:t xml:space="preserve"> </w:t>
      </w:r>
      <w:r w:rsidRPr="00550938">
        <w:rPr>
          <w:rFonts w:cs="Arial"/>
          <w:bCs/>
          <w:szCs w:val="22"/>
          <w:lang w:val="es-MX" w:eastAsia="en-US" w:bidi="en-US"/>
        </w:rPr>
        <w:t>caso hayan sido ofrecidas.</w:t>
      </w:r>
    </w:p>
    <w:p w14:paraId="27751674" w14:textId="52EB89FA" w:rsidR="00550938" w:rsidRDefault="00550938" w:rsidP="008F507D">
      <w:pPr>
        <w:pStyle w:val="Sinespaciado"/>
        <w:numPr>
          <w:ilvl w:val="0"/>
          <w:numId w:val="35"/>
        </w:numPr>
        <w:spacing w:line="276" w:lineRule="auto"/>
        <w:jc w:val="both"/>
        <w:rPr>
          <w:rFonts w:cs="Arial"/>
          <w:bCs/>
          <w:szCs w:val="22"/>
          <w:lang w:val="es-MX" w:eastAsia="en-US" w:bidi="en-US"/>
        </w:rPr>
      </w:pPr>
      <w:r w:rsidRPr="00550938">
        <w:rPr>
          <w:rFonts w:cs="Arial"/>
          <w:bCs/>
          <w:szCs w:val="22"/>
          <w:lang w:val="es-MX" w:eastAsia="en-US" w:bidi="en-US"/>
        </w:rPr>
        <w:t>Los fundamentos legales correspondientes, señalando los principios, valores o reglas de integridad, del Código de Ética</w:t>
      </w:r>
      <w:r>
        <w:rPr>
          <w:rFonts w:cs="Arial"/>
          <w:bCs/>
          <w:szCs w:val="22"/>
          <w:lang w:val="es-MX" w:eastAsia="en-US" w:bidi="en-US"/>
        </w:rPr>
        <w:t xml:space="preserve"> </w:t>
      </w:r>
      <w:r w:rsidRPr="00550938">
        <w:rPr>
          <w:rFonts w:cs="Arial"/>
          <w:bCs/>
          <w:szCs w:val="22"/>
          <w:lang w:val="es-MX" w:eastAsia="en-US" w:bidi="en-US"/>
        </w:rPr>
        <w:t>o del Código de Conducta, que hubieren sido vulneradas, y</w:t>
      </w:r>
    </w:p>
    <w:p w14:paraId="4585AE0E" w14:textId="2DB73E01" w:rsidR="00550938" w:rsidRDefault="00550938" w:rsidP="008F507D">
      <w:pPr>
        <w:pStyle w:val="Sinespaciado"/>
        <w:numPr>
          <w:ilvl w:val="0"/>
          <w:numId w:val="35"/>
        </w:numPr>
        <w:spacing w:line="276" w:lineRule="auto"/>
        <w:jc w:val="both"/>
        <w:rPr>
          <w:rFonts w:cs="Arial"/>
          <w:bCs/>
          <w:szCs w:val="22"/>
          <w:lang w:val="es-MX" w:eastAsia="en-US" w:bidi="en-US"/>
        </w:rPr>
      </w:pPr>
      <w:r w:rsidRPr="00550938">
        <w:rPr>
          <w:rFonts w:cs="Arial"/>
          <w:bCs/>
          <w:szCs w:val="22"/>
          <w:lang w:val="es-MX" w:eastAsia="en-US" w:bidi="en-US"/>
        </w:rPr>
        <w:t>El sentido de la determinación.</w:t>
      </w:r>
    </w:p>
    <w:p w14:paraId="69D28A9F" w14:textId="4D1CE2EF" w:rsidR="00550938" w:rsidRDefault="00550938" w:rsidP="00550938">
      <w:pPr>
        <w:pStyle w:val="Sinespaciado"/>
        <w:spacing w:line="276" w:lineRule="auto"/>
        <w:jc w:val="both"/>
        <w:rPr>
          <w:rFonts w:cs="Arial"/>
          <w:bCs/>
          <w:szCs w:val="22"/>
          <w:lang w:val="es-MX" w:eastAsia="en-US" w:bidi="en-US"/>
        </w:rPr>
      </w:pPr>
    </w:p>
    <w:p w14:paraId="683AB740" w14:textId="7346DC09" w:rsidR="00550938" w:rsidRPr="00550938" w:rsidRDefault="00550938" w:rsidP="00550938">
      <w:pPr>
        <w:pStyle w:val="Sinespaciado"/>
        <w:spacing w:line="276" w:lineRule="auto"/>
        <w:jc w:val="both"/>
        <w:rPr>
          <w:rFonts w:cs="Arial"/>
          <w:bCs/>
          <w:szCs w:val="22"/>
          <w:lang w:val="es-MX" w:eastAsia="en-US" w:bidi="en-US"/>
        </w:rPr>
      </w:pPr>
      <w:r w:rsidRPr="00550938">
        <w:rPr>
          <w:rFonts w:cs="Arial"/>
          <w:bCs/>
          <w:szCs w:val="22"/>
          <w:lang w:val="es-MX" w:eastAsia="en-US" w:bidi="en-US"/>
        </w:rPr>
        <w:t xml:space="preserve">Una vez presentado el proyecto, el </w:t>
      </w:r>
      <w:r>
        <w:rPr>
          <w:rFonts w:cs="Arial"/>
          <w:bCs/>
          <w:szCs w:val="22"/>
          <w:lang w:val="es-MX" w:eastAsia="en-US" w:bidi="en-US"/>
        </w:rPr>
        <w:t>Subc</w:t>
      </w:r>
      <w:r w:rsidRPr="00550938">
        <w:rPr>
          <w:rFonts w:cs="Arial"/>
          <w:bCs/>
          <w:szCs w:val="22"/>
          <w:lang w:val="es-MX" w:eastAsia="en-US" w:bidi="en-US"/>
        </w:rPr>
        <w:t xml:space="preserve">omité de Ética contará con un plazo de </w:t>
      </w:r>
      <w:r w:rsidRPr="00550938">
        <w:rPr>
          <w:rFonts w:cs="Arial"/>
          <w:b/>
          <w:szCs w:val="22"/>
          <w:lang w:val="es-MX" w:eastAsia="en-US" w:bidi="en-US"/>
        </w:rPr>
        <w:t>diez días hábiles</w:t>
      </w:r>
      <w:r w:rsidRPr="00550938">
        <w:rPr>
          <w:rFonts w:cs="Arial"/>
          <w:bCs/>
          <w:szCs w:val="22"/>
          <w:lang w:val="es-MX" w:eastAsia="en-US" w:bidi="en-US"/>
        </w:rPr>
        <w:t>, contados a partir de que éste</w:t>
      </w:r>
      <w:r>
        <w:rPr>
          <w:rFonts w:cs="Arial"/>
          <w:bCs/>
          <w:szCs w:val="22"/>
          <w:lang w:val="es-MX" w:eastAsia="en-US" w:bidi="en-US"/>
        </w:rPr>
        <w:t xml:space="preserve"> </w:t>
      </w:r>
      <w:r w:rsidRPr="00550938">
        <w:rPr>
          <w:rFonts w:cs="Arial"/>
          <w:bCs/>
          <w:szCs w:val="22"/>
          <w:lang w:val="es-MX" w:eastAsia="en-US" w:bidi="en-US"/>
        </w:rPr>
        <w:t>le sea presentado, a efecto de que en la sesión a que se convoque se emita la determinación correspondiente.</w:t>
      </w:r>
    </w:p>
    <w:p w14:paraId="12D374E6" w14:textId="77777777" w:rsidR="00550938" w:rsidRDefault="00550938" w:rsidP="00550938">
      <w:pPr>
        <w:pStyle w:val="Sinespaciado"/>
        <w:jc w:val="both"/>
        <w:rPr>
          <w:rFonts w:cs="Arial"/>
          <w:b/>
          <w:szCs w:val="22"/>
          <w:lang w:val="es-MX" w:eastAsia="en-US" w:bidi="en-US"/>
        </w:rPr>
      </w:pPr>
    </w:p>
    <w:p w14:paraId="6EFB58FA" w14:textId="0C15035D" w:rsidR="0041176F" w:rsidRPr="00BA1A85" w:rsidRDefault="0041176F" w:rsidP="008F507D">
      <w:pPr>
        <w:pStyle w:val="Sinespaciado"/>
        <w:numPr>
          <w:ilvl w:val="0"/>
          <w:numId w:val="33"/>
        </w:numPr>
        <w:jc w:val="both"/>
        <w:rPr>
          <w:rFonts w:cs="Arial"/>
          <w:b/>
          <w:i/>
          <w:iCs/>
          <w:szCs w:val="22"/>
          <w:lang w:val="es-MX" w:eastAsia="en-US" w:bidi="en-US"/>
        </w:rPr>
      </w:pPr>
      <w:r w:rsidRPr="00BA1A85">
        <w:rPr>
          <w:rFonts w:cs="Arial"/>
          <w:b/>
          <w:i/>
          <w:iCs/>
          <w:szCs w:val="22"/>
          <w:lang w:val="es-MX" w:eastAsia="en-US" w:bidi="en-US"/>
        </w:rPr>
        <w:t>Sentido de las Determinaciones</w:t>
      </w:r>
    </w:p>
    <w:p w14:paraId="1D2ECE9A" w14:textId="5EE141CE" w:rsidR="00550938" w:rsidRDefault="00550938" w:rsidP="00550938">
      <w:pPr>
        <w:pStyle w:val="Sinespaciado"/>
        <w:jc w:val="both"/>
        <w:rPr>
          <w:rFonts w:cs="Arial"/>
          <w:b/>
          <w:szCs w:val="22"/>
          <w:lang w:val="es-MX" w:eastAsia="en-US" w:bidi="en-US"/>
        </w:rPr>
      </w:pPr>
    </w:p>
    <w:p w14:paraId="02A653BB" w14:textId="26F38D35" w:rsidR="002223B7" w:rsidRDefault="002223B7" w:rsidP="00550938">
      <w:pPr>
        <w:pStyle w:val="Sinespaciado"/>
        <w:jc w:val="both"/>
        <w:rPr>
          <w:rFonts w:cs="Arial"/>
          <w:bCs/>
          <w:szCs w:val="22"/>
          <w:lang w:val="es-MX" w:eastAsia="en-US" w:bidi="en-US"/>
        </w:rPr>
      </w:pPr>
      <w:r w:rsidRPr="002223B7">
        <w:rPr>
          <w:rFonts w:cs="Arial"/>
          <w:bCs/>
          <w:szCs w:val="22"/>
          <w:lang w:val="es-MX" w:eastAsia="en-US" w:bidi="en-US"/>
        </w:rPr>
        <w:t>Las determinaciones podrán consistir en:</w:t>
      </w:r>
    </w:p>
    <w:p w14:paraId="687CFB06" w14:textId="1DB70E0B" w:rsidR="002223B7" w:rsidRDefault="002223B7" w:rsidP="00550938">
      <w:pPr>
        <w:pStyle w:val="Sinespaciado"/>
        <w:jc w:val="both"/>
        <w:rPr>
          <w:rFonts w:cs="Arial"/>
          <w:bCs/>
          <w:szCs w:val="22"/>
          <w:lang w:val="es-MX" w:eastAsia="en-US" w:bidi="en-US"/>
        </w:rPr>
      </w:pPr>
    </w:p>
    <w:p w14:paraId="12A26EF3" w14:textId="603A9BBF" w:rsidR="002223B7" w:rsidRDefault="002223B7" w:rsidP="008F507D">
      <w:pPr>
        <w:pStyle w:val="Sinespaciado"/>
        <w:numPr>
          <w:ilvl w:val="0"/>
          <w:numId w:val="36"/>
        </w:numPr>
        <w:spacing w:line="276" w:lineRule="auto"/>
        <w:jc w:val="both"/>
        <w:rPr>
          <w:rFonts w:cs="Arial"/>
          <w:bCs/>
          <w:szCs w:val="22"/>
          <w:lang w:val="es-MX" w:eastAsia="en-US" w:bidi="en-US"/>
        </w:rPr>
      </w:pPr>
      <w:r w:rsidRPr="002223B7">
        <w:rPr>
          <w:rFonts w:cs="Arial"/>
          <w:bCs/>
          <w:szCs w:val="22"/>
          <w:lang w:val="es-MX" w:eastAsia="en-US" w:bidi="en-US"/>
        </w:rPr>
        <w:t>Recomendaciones individuales, dirigidas a las personas que hubieren vulnerado alguno o varios de los principios,</w:t>
      </w:r>
      <w:r>
        <w:rPr>
          <w:rFonts w:cs="Arial"/>
          <w:bCs/>
          <w:szCs w:val="22"/>
          <w:lang w:val="es-MX" w:eastAsia="en-US" w:bidi="en-US"/>
        </w:rPr>
        <w:t xml:space="preserve"> </w:t>
      </w:r>
      <w:r w:rsidRPr="002223B7">
        <w:rPr>
          <w:rFonts w:cs="Arial"/>
          <w:bCs/>
          <w:szCs w:val="22"/>
          <w:lang w:val="es-MX" w:eastAsia="en-US" w:bidi="en-US"/>
        </w:rPr>
        <w:t>valores o reglas de integridad previstos en el Código de Ética o Código de Conducta;</w:t>
      </w:r>
    </w:p>
    <w:p w14:paraId="4375C59A" w14:textId="5E13B84C" w:rsidR="002223B7" w:rsidRDefault="002223B7" w:rsidP="008F507D">
      <w:pPr>
        <w:pStyle w:val="Sinespaciado"/>
        <w:numPr>
          <w:ilvl w:val="0"/>
          <w:numId w:val="36"/>
        </w:numPr>
        <w:spacing w:line="276" w:lineRule="auto"/>
        <w:jc w:val="both"/>
        <w:rPr>
          <w:rFonts w:cs="Arial"/>
          <w:bCs/>
          <w:szCs w:val="22"/>
          <w:lang w:val="es-MX" w:eastAsia="en-US" w:bidi="en-US"/>
        </w:rPr>
      </w:pPr>
      <w:r w:rsidRPr="002223B7">
        <w:rPr>
          <w:rFonts w:cs="Arial"/>
          <w:bCs/>
          <w:szCs w:val="22"/>
          <w:lang w:val="es-MX" w:eastAsia="en-US" w:bidi="en-US"/>
        </w:rPr>
        <w:t xml:space="preserve">Recomendaciones generales cuando el </w:t>
      </w:r>
      <w:r>
        <w:rPr>
          <w:rFonts w:cs="Arial"/>
          <w:bCs/>
          <w:szCs w:val="22"/>
          <w:lang w:val="es-MX" w:eastAsia="en-US" w:bidi="en-US"/>
        </w:rPr>
        <w:t>Subc</w:t>
      </w:r>
      <w:r w:rsidRPr="002223B7">
        <w:rPr>
          <w:rFonts w:cs="Arial"/>
          <w:bCs/>
          <w:szCs w:val="22"/>
          <w:lang w:val="es-MX" w:eastAsia="en-US" w:bidi="en-US"/>
        </w:rPr>
        <w:t>omité de Ética advierta que es necesario reforzar determinados principios,</w:t>
      </w:r>
      <w:r>
        <w:rPr>
          <w:rFonts w:cs="Arial"/>
          <w:bCs/>
          <w:szCs w:val="22"/>
          <w:lang w:val="es-MX" w:eastAsia="en-US" w:bidi="en-US"/>
        </w:rPr>
        <w:t xml:space="preserve"> </w:t>
      </w:r>
      <w:r w:rsidRPr="002223B7">
        <w:rPr>
          <w:rFonts w:cs="Arial"/>
          <w:bCs/>
          <w:szCs w:val="22"/>
          <w:lang w:val="es-MX" w:eastAsia="en-US" w:bidi="en-US"/>
        </w:rPr>
        <w:t>valores o reglas de integridad en una o varias unidades administrativas, y</w:t>
      </w:r>
    </w:p>
    <w:p w14:paraId="35922DE0" w14:textId="2E40FEEA" w:rsidR="002223B7" w:rsidRDefault="002223B7" w:rsidP="008F507D">
      <w:pPr>
        <w:pStyle w:val="Sinespaciado"/>
        <w:numPr>
          <w:ilvl w:val="0"/>
          <w:numId w:val="36"/>
        </w:numPr>
        <w:spacing w:line="276" w:lineRule="auto"/>
        <w:jc w:val="both"/>
        <w:rPr>
          <w:rFonts w:cs="Arial"/>
          <w:bCs/>
          <w:szCs w:val="22"/>
          <w:lang w:val="es-MX" w:eastAsia="en-US" w:bidi="en-US"/>
        </w:rPr>
      </w:pPr>
      <w:r w:rsidRPr="002223B7">
        <w:rPr>
          <w:rFonts w:cs="Arial"/>
          <w:bCs/>
          <w:szCs w:val="22"/>
          <w:lang w:val="es-MX" w:eastAsia="en-US" w:bidi="en-US"/>
        </w:rPr>
        <w:t>Dar por concluido el asunto al no advertir vulneraciones al Código de Ética o al Código de Conducta correspondiente; o</w:t>
      </w:r>
      <w:r>
        <w:rPr>
          <w:rFonts w:cs="Arial"/>
          <w:bCs/>
          <w:szCs w:val="22"/>
          <w:lang w:val="es-MX" w:eastAsia="en-US" w:bidi="en-US"/>
        </w:rPr>
        <w:t xml:space="preserve"> </w:t>
      </w:r>
      <w:r w:rsidRPr="002223B7">
        <w:rPr>
          <w:rFonts w:cs="Arial"/>
          <w:bCs/>
          <w:szCs w:val="22"/>
          <w:lang w:val="es-MX" w:eastAsia="en-US" w:bidi="en-US"/>
        </w:rPr>
        <w:t xml:space="preserve">bien, por configurarse alguno de los supuestos previstos en el numeral </w:t>
      </w:r>
      <w:r>
        <w:rPr>
          <w:rFonts w:cs="Arial"/>
          <w:bCs/>
          <w:szCs w:val="22"/>
          <w:lang w:val="es-MX" w:eastAsia="en-US" w:bidi="en-US"/>
        </w:rPr>
        <w:t>11 del Apartado XIV de l</w:t>
      </w:r>
      <w:r w:rsidRPr="002223B7">
        <w:rPr>
          <w:rFonts w:cs="Arial"/>
          <w:bCs/>
          <w:szCs w:val="22"/>
          <w:lang w:val="es-MX" w:eastAsia="en-US" w:bidi="en-US"/>
        </w:rPr>
        <w:t>os presentes Lineamientos.</w:t>
      </w:r>
    </w:p>
    <w:p w14:paraId="0E801547" w14:textId="62BCF618" w:rsidR="002223B7" w:rsidRDefault="002223B7" w:rsidP="002223B7">
      <w:pPr>
        <w:pStyle w:val="Sinespaciado"/>
        <w:jc w:val="both"/>
        <w:rPr>
          <w:rFonts w:cs="Arial"/>
          <w:bCs/>
          <w:szCs w:val="22"/>
          <w:lang w:val="es-MX" w:eastAsia="en-US" w:bidi="en-US"/>
        </w:rPr>
      </w:pPr>
    </w:p>
    <w:p w14:paraId="0639E47E" w14:textId="79A6F44A" w:rsidR="002223B7" w:rsidRDefault="002223B7" w:rsidP="00E409A5">
      <w:pPr>
        <w:pStyle w:val="Sinespaciado"/>
        <w:spacing w:line="276" w:lineRule="auto"/>
        <w:jc w:val="both"/>
        <w:rPr>
          <w:rFonts w:cs="Arial"/>
          <w:bCs/>
          <w:szCs w:val="22"/>
          <w:lang w:val="es-MX" w:eastAsia="en-US" w:bidi="en-US"/>
        </w:rPr>
      </w:pPr>
      <w:r w:rsidRPr="002223B7">
        <w:rPr>
          <w:rFonts w:cs="Arial"/>
          <w:bCs/>
          <w:szCs w:val="22"/>
          <w:lang w:val="es-MX" w:eastAsia="en-US" w:bidi="en-US"/>
        </w:rPr>
        <w:t>En el caso de las recomendaciones señaladas en los incisos a y b del presente numeral, éstas deberán estar orientadas a</w:t>
      </w:r>
      <w:r>
        <w:rPr>
          <w:rFonts w:cs="Arial"/>
          <w:bCs/>
          <w:szCs w:val="22"/>
          <w:lang w:val="es-MX" w:eastAsia="en-US" w:bidi="en-US"/>
        </w:rPr>
        <w:t xml:space="preserve"> </w:t>
      </w:r>
      <w:r w:rsidRPr="002223B7">
        <w:rPr>
          <w:rFonts w:cs="Arial"/>
          <w:bCs/>
          <w:szCs w:val="22"/>
          <w:lang w:val="es-MX" w:eastAsia="en-US" w:bidi="en-US"/>
        </w:rPr>
        <w:t>realizar acciones de capacitación, sensibilización, difusión o mejora de</w:t>
      </w:r>
      <w:r>
        <w:rPr>
          <w:rFonts w:cs="Arial"/>
          <w:bCs/>
          <w:szCs w:val="22"/>
          <w:lang w:val="es-MX" w:eastAsia="en-US" w:bidi="en-US"/>
        </w:rPr>
        <w:t xml:space="preserve"> </w:t>
      </w:r>
      <w:r w:rsidRPr="002223B7">
        <w:rPr>
          <w:rFonts w:cs="Arial"/>
          <w:bCs/>
          <w:szCs w:val="22"/>
          <w:lang w:val="es-MX" w:eastAsia="en-US" w:bidi="en-US"/>
        </w:rPr>
        <w:t>procesos, a fin de evitar que las vulneraciones</w:t>
      </w:r>
      <w:r>
        <w:rPr>
          <w:rFonts w:cs="Arial"/>
          <w:bCs/>
          <w:szCs w:val="22"/>
          <w:lang w:val="es-MX" w:eastAsia="en-US" w:bidi="en-US"/>
        </w:rPr>
        <w:t xml:space="preserve"> </w:t>
      </w:r>
      <w:r w:rsidRPr="002223B7">
        <w:rPr>
          <w:rFonts w:cs="Arial"/>
          <w:bCs/>
          <w:szCs w:val="22"/>
          <w:lang w:val="es-MX" w:eastAsia="en-US" w:bidi="en-US"/>
        </w:rPr>
        <w:t>identificadas sigan ocurriendo.</w:t>
      </w:r>
    </w:p>
    <w:p w14:paraId="14F6BB76" w14:textId="58826C04" w:rsidR="002223B7" w:rsidRDefault="002223B7" w:rsidP="002223B7">
      <w:pPr>
        <w:pStyle w:val="Sinespaciado"/>
        <w:jc w:val="both"/>
        <w:rPr>
          <w:rFonts w:cs="Arial"/>
          <w:bCs/>
          <w:szCs w:val="22"/>
          <w:lang w:val="es-MX" w:eastAsia="en-US" w:bidi="en-US"/>
        </w:rPr>
      </w:pPr>
    </w:p>
    <w:p w14:paraId="1E76C09A" w14:textId="0C6F0FA3" w:rsidR="002223B7" w:rsidRDefault="002223B7" w:rsidP="00E409A5">
      <w:pPr>
        <w:pStyle w:val="Sinespaciado"/>
        <w:spacing w:line="276" w:lineRule="auto"/>
        <w:jc w:val="both"/>
        <w:rPr>
          <w:rFonts w:cs="Arial"/>
          <w:bCs/>
          <w:szCs w:val="22"/>
          <w:lang w:val="es-MX" w:eastAsia="en-US" w:bidi="en-US"/>
        </w:rPr>
      </w:pPr>
      <w:r w:rsidRPr="002223B7">
        <w:rPr>
          <w:rFonts w:cs="Arial"/>
          <w:bCs/>
          <w:szCs w:val="22"/>
          <w:lang w:val="es-MX" w:eastAsia="en-US" w:bidi="en-US"/>
        </w:rPr>
        <w:t xml:space="preserve">Cuando el </w:t>
      </w:r>
      <w:r>
        <w:rPr>
          <w:rFonts w:cs="Arial"/>
          <w:bCs/>
          <w:szCs w:val="22"/>
          <w:lang w:val="es-MX" w:eastAsia="en-US" w:bidi="en-US"/>
        </w:rPr>
        <w:t>Subc</w:t>
      </w:r>
      <w:r w:rsidRPr="002223B7">
        <w:rPr>
          <w:rFonts w:cs="Arial"/>
          <w:bCs/>
          <w:szCs w:val="22"/>
          <w:lang w:val="es-MX" w:eastAsia="en-US" w:bidi="en-US"/>
        </w:rPr>
        <w:t>omité de Ética advierta elementos que presuman la comisión de alguna falta administrativa en términos de la Ley</w:t>
      </w:r>
      <w:r>
        <w:rPr>
          <w:rFonts w:cs="Arial"/>
          <w:bCs/>
          <w:szCs w:val="22"/>
          <w:lang w:val="es-MX" w:eastAsia="en-US" w:bidi="en-US"/>
        </w:rPr>
        <w:t xml:space="preserve"> </w:t>
      </w:r>
      <w:r w:rsidRPr="002223B7">
        <w:rPr>
          <w:rFonts w:cs="Arial"/>
          <w:bCs/>
          <w:szCs w:val="22"/>
          <w:lang w:val="es-MX" w:eastAsia="en-US" w:bidi="en-US"/>
        </w:rPr>
        <w:t xml:space="preserve">General de Responsabilidades Administrativas dará vista a las instancias de vigilancia y control, según corresponda en cada </w:t>
      </w:r>
      <w:r>
        <w:rPr>
          <w:rFonts w:cs="Arial"/>
          <w:bCs/>
          <w:szCs w:val="22"/>
          <w:lang w:val="es-MX" w:eastAsia="en-US" w:bidi="en-US"/>
        </w:rPr>
        <w:t>Instituto Tecnológico o Centro</w:t>
      </w:r>
      <w:r w:rsidRPr="002223B7">
        <w:rPr>
          <w:rFonts w:cs="Arial"/>
          <w:bCs/>
          <w:szCs w:val="22"/>
          <w:lang w:val="es-MX" w:eastAsia="en-US" w:bidi="en-US"/>
        </w:rPr>
        <w:t>.</w:t>
      </w:r>
    </w:p>
    <w:p w14:paraId="529F968A" w14:textId="77777777" w:rsidR="002223B7" w:rsidRPr="002223B7" w:rsidRDefault="002223B7" w:rsidP="002223B7">
      <w:pPr>
        <w:pStyle w:val="Sinespaciado"/>
        <w:jc w:val="both"/>
        <w:rPr>
          <w:rFonts w:cs="Arial"/>
          <w:bCs/>
          <w:szCs w:val="22"/>
          <w:lang w:val="es-MX" w:eastAsia="en-US" w:bidi="en-US"/>
        </w:rPr>
      </w:pPr>
    </w:p>
    <w:p w14:paraId="11097673" w14:textId="6D563736" w:rsidR="0041176F" w:rsidRPr="00BA1A85" w:rsidRDefault="0041176F" w:rsidP="008F507D">
      <w:pPr>
        <w:pStyle w:val="Sinespaciado"/>
        <w:numPr>
          <w:ilvl w:val="0"/>
          <w:numId w:val="33"/>
        </w:numPr>
        <w:jc w:val="both"/>
        <w:rPr>
          <w:rFonts w:cs="Arial"/>
          <w:b/>
          <w:i/>
          <w:iCs/>
          <w:szCs w:val="22"/>
          <w:lang w:val="es-MX" w:eastAsia="en-US" w:bidi="en-US"/>
        </w:rPr>
      </w:pPr>
      <w:r w:rsidRPr="00BA1A85">
        <w:rPr>
          <w:rFonts w:cs="Arial"/>
          <w:b/>
          <w:i/>
          <w:iCs/>
          <w:szCs w:val="22"/>
          <w:lang w:val="es-MX" w:eastAsia="en-US" w:bidi="en-US"/>
        </w:rPr>
        <w:t>Notificación de las Determinaciones</w:t>
      </w:r>
    </w:p>
    <w:p w14:paraId="1F91014A" w14:textId="18EB324D" w:rsidR="002223B7" w:rsidRDefault="002223B7" w:rsidP="002223B7">
      <w:pPr>
        <w:pStyle w:val="Sinespaciado"/>
        <w:jc w:val="both"/>
        <w:rPr>
          <w:rFonts w:cs="Arial"/>
          <w:b/>
          <w:szCs w:val="22"/>
          <w:lang w:val="es-MX" w:eastAsia="en-US" w:bidi="en-US"/>
        </w:rPr>
      </w:pPr>
    </w:p>
    <w:p w14:paraId="11F57337" w14:textId="13143343" w:rsidR="002223B7" w:rsidRDefault="002223B7" w:rsidP="00E409A5">
      <w:pPr>
        <w:pStyle w:val="Sinespaciado"/>
        <w:spacing w:line="276" w:lineRule="auto"/>
        <w:jc w:val="both"/>
        <w:rPr>
          <w:rFonts w:cs="Arial"/>
          <w:bCs/>
          <w:szCs w:val="22"/>
          <w:lang w:val="es-MX" w:eastAsia="en-US" w:bidi="en-US"/>
        </w:rPr>
      </w:pPr>
      <w:r w:rsidRPr="002223B7">
        <w:rPr>
          <w:rFonts w:cs="Arial"/>
          <w:bCs/>
          <w:szCs w:val="22"/>
          <w:lang w:val="es-MX" w:eastAsia="en-US" w:bidi="en-US"/>
        </w:rPr>
        <w:t xml:space="preserve">Una vez que el </w:t>
      </w:r>
      <w:r>
        <w:rPr>
          <w:rFonts w:cs="Arial"/>
          <w:bCs/>
          <w:szCs w:val="22"/>
          <w:lang w:val="es-MX" w:eastAsia="en-US" w:bidi="en-US"/>
        </w:rPr>
        <w:t>Subc</w:t>
      </w:r>
      <w:r w:rsidRPr="002223B7">
        <w:rPr>
          <w:rFonts w:cs="Arial"/>
          <w:bCs/>
          <w:szCs w:val="22"/>
          <w:lang w:val="es-MX" w:eastAsia="en-US" w:bidi="en-US"/>
        </w:rPr>
        <w:t>omité de Ética emita sus determinaciones, éstas deberán ser</w:t>
      </w:r>
      <w:r>
        <w:rPr>
          <w:rFonts w:cs="Arial"/>
          <w:bCs/>
          <w:szCs w:val="22"/>
          <w:lang w:val="es-MX" w:eastAsia="en-US" w:bidi="en-US"/>
        </w:rPr>
        <w:t xml:space="preserve"> </w:t>
      </w:r>
      <w:r w:rsidRPr="002223B7">
        <w:rPr>
          <w:rFonts w:cs="Arial"/>
          <w:bCs/>
          <w:szCs w:val="22"/>
          <w:lang w:val="es-MX" w:eastAsia="en-US" w:bidi="en-US"/>
        </w:rPr>
        <w:t>notificadas a las personas denunciantes y denunciadas, así como a las superiores jerárquicas de cada una de ellas en un plazo</w:t>
      </w:r>
      <w:r>
        <w:rPr>
          <w:rFonts w:cs="Arial"/>
          <w:bCs/>
          <w:szCs w:val="22"/>
          <w:lang w:val="es-MX" w:eastAsia="en-US" w:bidi="en-US"/>
        </w:rPr>
        <w:t xml:space="preserve"> </w:t>
      </w:r>
      <w:r w:rsidRPr="002223B7">
        <w:rPr>
          <w:rFonts w:cs="Arial"/>
          <w:bCs/>
          <w:szCs w:val="22"/>
          <w:lang w:val="es-MX" w:eastAsia="en-US" w:bidi="en-US"/>
        </w:rPr>
        <w:t xml:space="preserve">no mayor a </w:t>
      </w:r>
      <w:r w:rsidRPr="002223B7">
        <w:rPr>
          <w:rFonts w:cs="Arial"/>
          <w:b/>
          <w:szCs w:val="22"/>
          <w:lang w:val="es-MX" w:eastAsia="en-US" w:bidi="en-US"/>
        </w:rPr>
        <w:t>tres días hábiles</w:t>
      </w:r>
      <w:r w:rsidRPr="002223B7">
        <w:rPr>
          <w:rFonts w:cs="Arial"/>
          <w:bCs/>
          <w:szCs w:val="22"/>
          <w:lang w:val="es-MX" w:eastAsia="en-US" w:bidi="en-US"/>
        </w:rPr>
        <w:t>.</w:t>
      </w:r>
    </w:p>
    <w:p w14:paraId="589EB2E7" w14:textId="77777777" w:rsidR="002223B7" w:rsidRDefault="002223B7" w:rsidP="002223B7">
      <w:pPr>
        <w:pStyle w:val="Sinespaciado"/>
        <w:jc w:val="both"/>
        <w:rPr>
          <w:rFonts w:cs="Arial"/>
          <w:bCs/>
          <w:szCs w:val="22"/>
          <w:lang w:val="es-MX" w:eastAsia="en-US" w:bidi="en-US"/>
        </w:rPr>
      </w:pPr>
    </w:p>
    <w:p w14:paraId="34E1F35F" w14:textId="5B42273A" w:rsidR="002223B7" w:rsidRDefault="002223B7" w:rsidP="00E409A5">
      <w:pPr>
        <w:pStyle w:val="Sinespaciado"/>
        <w:spacing w:line="276" w:lineRule="auto"/>
        <w:jc w:val="both"/>
        <w:rPr>
          <w:rFonts w:cs="Arial"/>
          <w:bCs/>
          <w:szCs w:val="22"/>
          <w:lang w:val="es-MX" w:eastAsia="en-US" w:bidi="en-US"/>
        </w:rPr>
      </w:pPr>
      <w:r w:rsidRPr="002223B7">
        <w:rPr>
          <w:rFonts w:cs="Arial"/>
          <w:bCs/>
          <w:szCs w:val="22"/>
          <w:lang w:val="es-MX" w:eastAsia="en-US" w:bidi="en-US"/>
        </w:rPr>
        <w:t>Las recomendaciones deberán hacerse de conocimiento de la persona titular de la unidad administrativa en la que se</w:t>
      </w:r>
      <w:r>
        <w:rPr>
          <w:rFonts w:cs="Arial"/>
          <w:bCs/>
          <w:szCs w:val="22"/>
          <w:lang w:val="es-MX" w:eastAsia="en-US" w:bidi="en-US"/>
        </w:rPr>
        <w:t xml:space="preserve"> </w:t>
      </w:r>
      <w:r w:rsidRPr="002223B7">
        <w:rPr>
          <w:rFonts w:cs="Arial"/>
          <w:bCs/>
          <w:szCs w:val="22"/>
          <w:lang w:val="es-MX" w:eastAsia="en-US" w:bidi="en-US"/>
        </w:rPr>
        <w:t>encuentre adscrita la persona a quien se hubiere emitido la recomendación.</w:t>
      </w:r>
    </w:p>
    <w:p w14:paraId="13E7B7B6" w14:textId="77777777" w:rsidR="002223B7" w:rsidRPr="002223B7" w:rsidRDefault="002223B7" w:rsidP="002223B7">
      <w:pPr>
        <w:pStyle w:val="Sinespaciado"/>
        <w:jc w:val="both"/>
        <w:rPr>
          <w:rFonts w:cs="Arial"/>
          <w:bCs/>
          <w:szCs w:val="22"/>
          <w:lang w:val="es-MX" w:eastAsia="en-US" w:bidi="en-US"/>
        </w:rPr>
      </w:pPr>
    </w:p>
    <w:p w14:paraId="39817640" w14:textId="3B7F7A37" w:rsidR="0041176F" w:rsidRPr="00BA1A85" w:rsidRDefault="0041176F" w:rsidP="008F507D">
      <w:pPr>
        <w:pStyle w:val="Sinespaciado"/>
        <w:numPr>
          <w:ilvl w:val="0"/>
          <w:numId w:val="33"/>
        </w:numPr>
        <w:jc w:val="both"/>
        <w:rPr>
          <w:rFonts w:cs="Arial"/>
          <w:b/>
          <w:i/>
          <w:iCs/>
          <w:szCs w:val="22"/>
          <w:lang w:val="es-MX" w:eastAsia="en-US" w:bidi="en-US"/>
        </w:rPr>
      </w:pPr>
      <w:r w:rsidRPr="00BA1A85">
        <w:rPr>
          <w:rFonts w:cs="Arial"/>
          <w:b/>
          <w:i/>
          <w:iCs/>
          <w:szCs w:val="22"/>
          <w:lang w:val="es-MX" w:eastAsia="en-US" w:bidi="en-US"/>
        </w:rPr>
        <w:t>Características de las Determinaciones</w:t>
      </w:r>
    </w:p>
    <w:p w14:paraId="24805331" w14:textId="6A045604" w:rsidR="002223B7" w:rsidRDefault="002223B7" w:rsidP="002223B7">
      <w:pPr>
        <w:pStyle w:val="Sinespaciado"/>
        <w:jc w:val="both"/>
        <w:rPr>
          <w:rFonts w:cs="Arial"/>
          <w:b/>
          <w:szCs w:val="22"/>
          <w:lang w:val="es-MX" w:eastAsia="en-US" w:bidi="en-US"/>
        </w:rPr>
      </w:pPr>
    </w:p>
    <w:p w14:paraId="4364C1C7" w14:textId="5C6BD37E" w:rsidR="002223B7" w:rsidRDefault="002223B7" w:rsidP="002223B7">
      <w:pPr>
        <w:pStyle w:val="Sinespaciado"/>
        <w:jc w:val="both"/>
        <w:rPr>
          <w:rFonts w:cs="Arial"/>
          <w:bCs/>
          <w:szCs w:val="22"/>
          <w:lang w:val="es-MX" w:eastAsia="en-US" w:bidi="en-US"/>
        </w:rPr>
      </w:pPr>
      <w:r w:rsidRPr="002223B7">
        <w:rPr>
          <w:rFonts w:cs="Arial"/>
          <w:bCs/>
          <w:szCs w:val="22"/>
          <w:lang w:val="es-MX" w:eastAsia="en-US" w:bidi="en-US"/>
        </w:rPr>
        <w:t xml:space="preserve">Las recomendaciones emitidas por el </w:t>
      </w:r>
      <w:r>
        <w:rPr>
          <w:rFonts w:cs="Arial"/>
          <w:bCs/>
          <w:szCs w:val="22"/>
          <w:lang w:val="es-MX" w:eastAsia="en-US" w:bidi="en-US"/>
        </w:rPr>
        <w:t>Subc</w:t>
      </w:r>
      <w:r w:rsidRPr="002223B7">
        <w:rPr>
          <w:rFonts w:cs="Arial"/>
          <w:bCs/>
          <w:szCs w:val="22"/>
          <w:lang w:val="es-MX" w:eastAsia="en-US" w:bidi="en-US"/>
        </w:rPr>
        <w:t>omité de Ética, deberán observar lo</w:t>
      </w:r>
      <w:r>
        <w:rPr>
          <w:rFonts w:cs="Arial"/>
          <w:bCs/>
          <w:szCs w:val="22"/>
          <w:lang w:val="es-MX" w:eastAsia="en-US" w:bidi="en-US"/>
        </w:rPr>
        <w:t xml:space="preserve"> </w:t>
      </w:r>
      <w:r w:rsidRPr="002223B7">
        <w:rPr>
          <w:rFonts w:cs="Arial"/>
          <w:bCs/>
          <w:szCs w:val="22"/>
          <w:lang w:val="es-MX" w:eastAsia="en-US" w:bidi="en-US"/>
        </w:rPr>
        <w:t>siguiente:</w:t>
      </w:r>
    </w:p>
    <w:p w14:paraId="46D5F92C" w14:textId="037464B3" w:rsidR="002223B7" w:rsidRDefault="002223B7" w:rsidP="002223B7">
      <w:pPr>
        <w:pStyle w:val="Sinespaciado"/>
        <w:jc w:val="both"/>
        <w:rPr>
          <w:rFonts w:cs="Arial"/>
          <w:bCs/>
          <w:szCs w:val="22"/>
          <w:lang w:val="es-MX" w:eastAsia="en-US" w:bidi="en-US"/>
        </w:rPr>
      </w:pPr>
    </w:p>
    <w:p w14:paraId="2347D1D0" w14:textId="7B6B6478" w:rsidR="002223B7" w:rsidRDefault="002223B7" w:rsidP="008F507D">
      <w:pPr>
        <w:pStyle w:val="Sinespaciado"/>
        <w:numPr>
          <w:ilvl w:val="0"/>
          <w:numId w:val="37"/>
        </w:numPr>
        <w:spacing w:line="276" w:lineRule="auto"/>
        <w:jc w:val="both"/>
        <w:rPr>
          <w:rFonts w:cs="Arial"/>
          <w:bCs/>
          <w:szCs w:val="22"/>
          <w:lang w:val="es-MX" w:eastAsia="en-US" w:bidi="en-US"/>
        </w:rPr>
      </w:pPr>
      <w:r w:rsidRPr="002223B7">
        <w:rPr>
          <w:rFonts w:cs="Arial"/>
          <w:bCs/>
          <w:szCs w:val="22"/>
          <w:lang w:val="es-MX" w:eastAsia="en-US" w:bidi="en-US"/>
        </w:rPr>
        <w:lastRenderedPageBreak/>
        <w:t xml:space="preserve">Tratándose de recomendaciones orientadas a acciones de </w:t>
      </w:r>
      <w:r w:rsidRPr="00462E2B">
        <w:rPr>
          <w:rFonts w:cs="Arial"/>
          <w:b/>
          <w:szCs w:val="22"/>
          <w:lang w:val="es-MX" w:eastAsia="en-US" w:bidi="en-US"/>
        </w:rPr>
        <w:t>capacitación y sensibilización</w:t>
      </w:r>
      <w:r w:rsidRPr="002223B7">
        <w:rPr>
          <w:rFonts w:cs="Arial"/>
          <w:bCs/>
          <w:szCs w:val="22"/>
          <w:lang w:val="es-MX" w:eastAsia="en-US" w:bidi="en-US"/>
        </w:rPr>
        <w:t>, éstas deberán estar</w:t>
      </w:r>
      <w:r>
        <w:rPr>
          <w:rFonts w:cs="Arial"/>
          <w:bCs/>
          <w:szCs w:val="22"/>
          <w:lang w:val="es-MX" w:eastAsia="en-US" w:bidi="en-US"/>
        </w:rPr>
        <w:t xml:space="preserve"> </w:t>
      </w:r>
      <w:r w:rsidRPr="002223B7">
        <w:rPr>
          <w:rFonts w:cs="Arial"/>
          <w:bCs/>
          <w:szCs w:val="22"/>
          <w:lang w:val="es-MX" w:eastAsia="en-US" w:bidi="en-US"/>
        </w:rPr>
        <w:t>dirigidas:</w:t>
      </w:r>
    </w:p>
    <w:p w14:paraId="61FA5B09" w14:textId="77777777" w:rsidR="002223B7" w:rsidRDefault="002223B7" w:rsidP="002223B7">
      <w:pPr>
        <w:pStyle w:val="Sinespaciado"/>
        <w:ind w:left="720"/>
        <w:jc w:val="both"/>
        <w:rPr>
          <w:rFonts w:cs="Arial"/>
          <w:bCs/>
          <w:szCs w:val="22"/>
          <w:lang w:val="es-MX" w:eastAsia="en-US" w:bidi="en-US"/>
        </w:rPr>
      </w:pPr>
    </w:p>
    <w:p w14:paraId="4B78BE34" w14:textId="2C148BFA" w:rsidR="002223B7" w:rsidRDefault="002223B7" w:rsidP="008F507D">
      <w:pPr>
        <w:pStyle w:val="Sinespaciado"/>
        <w:numPr>
          <w:ilvl w:val="0"/>
          <w:numId w:val="38"/>
        </w:numPr>
        <w:spacing w:line="276" w:lineRule="auto"/>
        <w:jc w:val="both"/>
        <w:rPr>
          <w:rFonts w:cs="Arial"/>
          <w:bCs/>
          <w:szCs w:val="22"/>
          <w:lang w:val="es-MX" w:eastAsia="en-US" w:bidi="en-US"/>
        </w:rPr>
      </w:pPr>
      <w:r w:rsidRPr="002223B7">
        <w:rPr>
          <w:rFonts w:cs="Arial"/>
          <w:bCs/>
          <w:szCs w:val="22"/>
          <w:lang w:val="es-MX" w:eastAsia="en-US" w:bidi="en-US"/>
        </w:rPr>
        <w:t>A las personas que hubieran cometido las vulneraciones al Código de Ética o Código de Conducta, cuando se trate</w:t>
      </w:r>
      <w:r>
        <w:rPr>
          <w:rFonts w:cs="Arial"/>
          <w:bCs/>
          <w:szCs w:val="22"/>
          <w:lang w:val="es-MX" w:eastAsia="en-US" w:bidi="en-US"/>
        </w:rPr>
        <w:t xml:space="preserve"> </w:t>
      </w:r>
      <w:r w:rsidRPr="002223B7">
        <w:rPr>
          <w:rFonts w:cs="Arial"/>
          <w:bCs/>
          <w:szCs w:val="22"/>
          <w:lang w:val="es-MX" w:eastAsia="en-US" w:bidi="en-US"/>
        </w:rPr>
        <w:t>de recomendaciones individuales; en cuyo caso, se notificará para conocimiento a las titulares de unidad a las que</w:t>
      </w:r>
      <w:r>
        <w:rPr>
          <w:rFonts w:cs="Arial"/>
          <w:bCs/>
          <w:szCs w:val="22"/>
          <w:lang w:val="es-MX" w:eastAsia="en-US" w:bidi="en-US"/>
        </w:rPr>
        <w:t xml:space="preserve"> </w:t>
      </w:r>
      <w:r w:rsidRPr="002223B7">
        <w:rPr>
          <w:rFonts w:cs="Arial"/>
          <w:bCs/>
          <w:szCs w:val="22"/>
          <w:lang w:val="es-MX" w:eastAsia="en-US" w:bidi="en-US"/>
        </w:rPr>
        <w:t>se encuentren adscritas, o</w:t>
      </w:r>
    </w:p>
    <w:p w14:paraId="2B4AAF97" w14:textId="16E9EF63" w:rsidR="00E409A5" w:rsidRDefault="00E409A5" w:rsidP="008F507D">
      <w:pPr>
        <w:pStyle w:val="Sinespaciado"/>
        <w:numPr>
          <w:ilvl w:val="0"/>
          <w:numId w:val="38"/>
        </w:numPr>
        <w:spacing w:line="276" w:lineRule="auto"/>
        <w:jc w:val="both"/>
        <w:rPr>
          <w:rFonts w:cs="Arial"/>
          <w:bCs/>
          <w:szCs w:val="22"/>
          <w:lang w:val="es-MX" w:eastAsia="en-US" w:bidi="en-US"/>
        </w:rPr>
      </w:pPr>
      <w:r w:rsidRPr="00E409A5">
        <w:rPr>
          <w:rFonts w:cs="Arial"/>
          <w:bCs/>
          <w:szCs w:val="22"/>
          <w:lang w:val="es-MX" w:eastAsia="en-US" w:bidi="en-US"/>
        </w:rPr>
        <w:t>A las personas titulares de la unidad administrativa, según sea el caso, cuando las recomendaciones sean</w:t>
      </w:r>
      <w:r>
        <w:rPr>
          <w:rFonts w:cs="Arial"/>
          <w:bCs/>
          <w:szCs w:val="22"/>
          <w:lang w:val="es-MX" w:eastAsia="en-US" w:bidi="en-US"/>
        </w:rPr>
        <w:t xml:space="preserve"> </w:t>
      </w:r>
      <w:r w:rsidRPr="00E409A5">
        <w:rPr>
          <w:rFonts w:cs="Arial"/>
          <w:bCs/>
          <w:szCs w:val="22"/>
          <w:lang w:val="es-MX" w:eastAsia="en-US" w:bidi="en-US"/>
        </w:rPr>
        <w:t>generales.</w:t>
      </w:r>
    </w:p>
    <w:p w14:paraId="279178EA" w14:textId="77777777" w:rsidR="00E409A5" w:rsidRPr="00E409A5" w:rsidRDefault="00E409A5" w:rsidP="00E409A5">
      <w:pPr>
        <w:pStyle w:val="Sinespaciado"/>
        <w:jc w:val="both"/>
        <w:rPr>
          <w:rFonts w:cs="Arial"/>
          <w:bCs/>
          <w:szCs w:val="22"/>
          <w:lang w:val="es-MX" w:eastAsia="en-US" w:bidi="en-US"/>
        </w:rPr>
      </w:pPr>
    </w:p>
    <w:p w14:paraId="04555A82" w14:textId="310DA86B" w:rsidR="002223B7" w:rsidRDefault="00E409A5" w:rsidP="008F507D">
      <w:pPr>
        <w:pStyle w:val="Sinespaciado"/>
        <w:numPr>
          <w:ilvl w:val="0"/>
          <w:numId w:val="37"/>
        </w:numPr>
        <w:spacing w:line="276" w:lineRule="auto"/>
        <w:jc w:val="both"/>
        <w:rPr>
          <w:rFonts w:cs="Arial"/>
          <w:bCs/>
          <w:szCs w:val="22"/>
          <w:lang w:val="es-MX" w:eastAsia="en-US" w:bidi="en-US"/>
        </w:rPr>
      </w:pPr>
      <w:r w:rsidRPr="00E409A5">
        <w:rPr>
          <w:rFonts w:cs="Arial"/>
          <w:bCs/>
          <w:szCs w:val="22"/>
          <w:lang w:val="es-MX" w:eastAsia="en-US" w:bidi="en-US"/>
        </w:rPr>
        <w:t xml:space="preserve">En caso de que las recomendaciones contemplen la implementación de </w:t>
      </w:r>
      <w:r w:rsidRPr="00462E2B">
        <w:rPr>
          <w:rFonts w:cs="Arial"/>
          <w:b/>
          <w:szCs w:val="22"/>
          <w:lang w:val="es-MX" w:eastAsia="en-US" w:bidi="en-US"/>
        </w:rPr>
        <w:t>acciones de difusión</w:t>
      </w:r>
      <w:r w:rsidRPr="00E409A5">
        <w:rPr>
          <w:rFonts w:cs="Arial"/>
          <w:bCs/>
          <w:szCs w:val="22"/>
          <w:lang w:val="es-MX" w:eastAsia="en-US" w:bidi="en-US"/>
        </w:rPr>
        <w:t>, éstas deberán aplicarse de manera generalizada en la unidad administrativa respectiva, en términos de los puntos que integran el Apartado XII de los</w:t>
      </w:r>
      <w:r>
        <w:rPr>
          <w:rFonts w:cs="Arial"/>
          <w:bCs/>
          <w:szCs w:val="22"/>
          <w:lang w:val="es-MX" w:eastAsia="en-US" w:bidi="en-US"/>
        </w:rPr>
        <w:t xml:space="preserve"> </w:t>
      </w:r>
      <w:r w:rsidRPr="00E409A5">
        <w:rPr>
          <w:rFonts w:cs="Arial"/>
          <w:bCs/>
          <w:szCs w:val="22"/>
          <w:lang w:val="es-MX" w:eastAsia="en-US" w:bidi="en-US"/>
        </w:rPr>
        <w:t>presentes Lineamientos, y</w:t>
      </w:r>
    </w:p>
    <w:p w14:paraId="7402E52A" w14:textId="77777777" w:rsidR="00E409A5" w:rsidRDefault="00E409A5" w:rsidP="00E409A5">
      <w:pPr>
        <w:pStyle w:val="Sinespaciado"/>
        <w:ind w:left="360"/>
        <w:jc w:val="both"/>
        <w:rPr>
          <w:rFonts w:cs="Arial"/>
          <w:bCs/>
          <w:szCs w:val="22"/>
          <w:lang w:val="es-MX" w:eastAsia="en-US" w:bidi="en-US"/>
        </w:rPr>
      </w:pPr>
    </w:p>
    <w:p w14:paraId="1BEB6851" w14:textId="607977C5" w:rsidR="00E409A5" w:rsidRDefault="00E409A5" w:rsidP="008F507D">
      <w:pPr>
        <w:pStyle w:val="Sinespaciado"/>
        <w:numPr>
          <w:ilvl w:val="0"/>
          <w:numId w:val="37"/>
        </w:numPr>
        <w:spacing w:line="276" w:lineRule="auto"/>
        <w:jc w:val="both"/>
        <w:rPr>
          <w:rFonts w:cs="Arial"/>
          <w:bCs/>
          <w:szCs w:val="22"/>
          <w:lang w:val="es-MX" w:eastAsia="en-US" w:bidi="en-US"/>
        </w:rPr>
      </w:pPr>
      <w:r w:rsidRPr="00E409A5">
        <w:rPr>
          <w:rFonts w:cs="Arial"/>
          <w:bCs/>
          <w:szCs w:val="22"/>
          <w:lang w:val="es-MX" w:eastAsia="en-US" w:bidi="en-US"/>
        </w:rPr>
        <w:t>Tratándose de recomendaciones de mejora, éstas deberán dirigirse a las personas titulares de unidad administrativa de</w:t>
      </w:r>
      <w:r>
        <w:rPr>
          <w:rFonts w:cs="Arial"/>
          <w:bCs/>
          <w:szCs w:val="22"/>
          <w:lang w:val="es-MX" w:eastAsia="en-US" w:bidi="en-US"/>
        </w:rPr>
        <w:t xml:space="preserve"> </w:t>
      </w:r>
      <w:r w:rsidRPr="00E409A5">
        <w:rPr>
          <w:rFonts w:cs="Arial"/>
          <w:bCs/>
          <w:szCs w:val="22"/>
          <w:lang w:val="es-MX" w:eastAsia="en-US" w:bidi="en-US"/>
        </w:rPr>
        <w:t>que se trate.</w:t>
      </w:r>
    </w:p>
    <w:p w14:paraId="2EF49E3A" w14:textId="7D7FA8F3" w:rsidR="00E409A5" w:rsidRDefault="00E409A5" w:rsidP="00E409A5">
      <w:pPr>
        <w:pStyle w:val="Sinespaciado"/>
        <w:jc w:val="both"/>
        <w:rPr>
          <w:rFonts w:cs="Arial"/>
          <w:bCs/>
          <w:szCs w:val="22"/>
          <w:lang w:val="es-MX" w:eastAsia="en-US" w:bidi="en-US"/>
        </w:rPr>
      </w:pPr>
    </w:p>
    <w:p w14:paraId="258179F9" w14:textId="71A73E92" w:rsidR="00E409A5" w:rsidRDefault="00E409A5" w:rsidP="00E409A5">
      <w:pPr>
        <w:pStyle w:val="Sinespaciado"/>
        <w:spacing w:line="276" w:lineRule="auto"/>
        <w:jc w:val="both"/>
        <w:rPr>
          <w:rFonts w:cs="Arial"/>
          <w:bCs/>
          <w:szCs w:val="22"/>
          <w:lang w:val="es-MX" w:eastAsia="en-US" w:bidi="en-US"/>
        </w:rPr>
      </w:pPr>
      <w:r w:rsidRPr="00E409A5">
        <w:rPr>
          <w:rFonts w:cs="Arial"/>
          <w:bCs/>
          <w:szCs w:val="22"/>
          <w:lang w:val="es-MX" w:eastAsia="en-US" w:bidi="en-US"/>
        </w:rPr>
        <w:t>En caso de reiteración de conductas, la recomendación correspondiente deberá extender sus efectos no sólo a las personas</w:t>
      </w:r>
      <w:r>
        <w:rPr>
          <w:rFonts w:cs="Arial"/>
          <w:bCs/>
          <w:szCs w:val="22"/>
          <w:lang w:val="es-MX" w:eastAsia="en-US" w:bidi="en-US"/>
        </w:rPr>
        <w:t xml:space="preserve"> </w:t>
      </w:r>
      <w:r w:rsidRPr="00E409A5">
        <w:rPr>
          <w:rFonts w:cs="Arial"/>
          <w:bCs/>
          <w:szCs w:val="22"/>
          <w:lang w:val="es-MX" w:eastAsia="en-US" w:bidi="en-US"/>
        </w:rPr>
        <w:t>denunciadas sino a sus superiores jerárquicas hasta las personas titulares de unidad administrativa o equivalente.</w:t>
      </w:r>
    </w:p>
    <w:p w14:paraId="381858A2" w14:textId="77777777" w:rsidR="00E409A5" w:rsidRPr="00E409A5" w:rsidRDefault="00E409A5" w:rsidP="00E409A5">
      <w:pPr>
        <w:pStyle w:val="Sinespaciado"/>
        <w:jc w:val="both"/>
        <w:rPr>
          <w:rFonts w:cs="Arial"/>
          <w:bCs/>
          <w:szCs w:val="22"/>
          <w:lang w:val="es-MX" w:eastAsia="en-US" w:bidi="en-US"/>
        </w:rPr>
      </w:pPr>
    </w:p>
    <w:p w14:paraId="599CD9EF" w14:textId="0A046C73" w:rsidR="0041176F" w:rsidRPr="00BA1A85" w:rsidRDefault="0041176F" w:rsidP="008F507D">
      <w:pPr>
        <w:pStyle w:val="Sinespaciado"/>
        <w:numPr>
          <w:ilvl w:val="0"/>
          <w:numId w:val="33"/>
        </w:numPr>
        <w:jc w:val="both"/>
        <w:rPr>
          <w:rFonts w:cs="Arial"/>
          <w:b/>
          <w:i/>
          <w:iCs/>
          <w:szCs w:val="22"/>
          <w:lang w:val="es-MX" w:eastAsia="en-US" w:bidi="en-US"/>
        </w:rPr>
      </w:pPr>
      <w:r w:rsidRPr="00BA1A85">
        <w:rPr>
          <w:rFonts w:cs="Arial"/>
          <w:b/>
          <w:i/>
          <w:iCs/>
          <w:szCs w:val="22"/>
          <w:lang w:val="es-MX" w:eastAsia="en-US" w:bidi="en-US"/>
        </w:rPr>
        <w:t>Cumplimiento de las Recomendaciones</w:t>
      </w:r>
    </w:p>
    <w:p w14:paraId="66C1342B" w14:textId="1CFB3EE6" w:rsidR="00E409A5" w:rsidRDefault="00E409A5" w:rsidP="00E409A5">
      <w:pPr>
        <w:pStyle w:val="Sinespaciado"/>
        <w:jc w:val="both"/>
        <w:rPr>
          <w:rFonts w:cs="Arial"/>
          <w:b/>
          <w:szCs w:val="22"/>
          <w:lang w:val="es-MX" w:eastAsia="en-US" w:bidi="en-US"/>
        </w:rPr>
      </w:pPr>
    </w:p>
    <w:p w14:paraId="6DA8B8E5" w14:textId="18791642" w:rsidR="00E409A5" w:rsidRDefault="00E409A5" w:rsidP="00462E2B">
      <w:pPr>
        <w:pStyle w:val="Sinespaciado"/>
        <w:spacing w:line="276" w:lineRule="auto"/>
        <w:jc w:val="both"/>
        <w:rPr>
          <w:rFonts w:cs="Arial"/>
          <w:bCs/>
          <w:szCs w:val="22"/>
          <w:lang w:val="es-MX" w:eastAsia="en-US" w:bidi="en-US"/>
        </w:rPr>
      </w:pPr>
      <w:r w:rsidRPr="00E409A5">
        <w:rPr>
          <w:rFonts w:cs="Arial"/>
          <w:bCs/>
          <w:szCs w:val="22"/>
          <w:lang w:val="es-MX" w:eastAsia="en-US" w:bidi="en-US"/>
        </w:rPr>
        <w:t>Una vez notificadas las recomendaciones, las personas titulares de la unidad</w:t>
      </w:r>
      <w:r>
        <w:rPr>
          <w:rFonts w:cs="Arial"/>
          <w:bCs/>
          <w:szCs w:val="22"/>
          <w:lang w:val="es-MX" w:eastAsia="en-US" w:bidi="en-US"/>
        </w:rPr>
        <w:t xml:space="preserve"> </w:t>
      </w:r>
      <w:r w:rsidRPr="00E409A5">
        <w:rPr>
          <w:rFonts w:cs="Arial"/>
          <w:bCs/>
          <w:szCs w:val="22"/>
          <w:lang w:val="es-MX" w:eastAsia="en-US" w:bidi="en-US"/>
        </w:rPr>
        <w:t xml:space="preserve">administrativa que tuvieran conocimiento de las mismas en términos del numeral anterior, tendrán </w:t>
      </w:r>
      <w:r w:rsidRPr="00E409A5">
        <w:rPr>
          <w:rFonts w:cs="Arial"/>
          <w:b/>
          <w:szCs w:val="22"/>
          <w:lang w:val="es-MX" w:eastAsia="en-US" w:bidi="en-US"/>
        </w:rPr>
        <w:t>cinco días hábiles</w:t>
      </w:r>
      <w:r>
        <w:rPr>
          <w:rFonts w:cs="Arial"/>
          <w:bCs/>
          <w:szCs w:val="22"/>
          <w:lang w:val="es-MX" w:eastAsia="en-US" w:bidi="en-US"/>
        </w:rPr>
        <w:t xml:space="preserve"> </w:t>
      </w:r>
      <w:r w:rsidRPr="00E409A5">
        <w:rPr>
          <w:rFonts w:cs="Arial"/>
          <w:bCs/>
          <w:szCs w:val="22"/>
          <w:lang w:val="es-MX" w:eastAsia="en-US" w:bidi="en-US"/>
        </w:rPr>
        <w:t>para</w:t>
      </w:r>
      <w:r>
        <w:rPr>
          <w:rFonts w:cs="Arial"/>
          <w:bCs/>
          <w:szCs w:val="22"/>
          <w:lang w:val="es-MX" w:eastAsia="en-US" w:bidi="en-US"/>
        </w:rPr>
        <w:t xml:space="preserve"> </w:t>
      </w:r>
      <w:r w:rsidRPr="00E409A5">
        <w:rPr>
          <w:rFonts w:cs="Arial"/>
          <w:bCs/>
          <w:szCs w:val="22"/>
          <w:lang w:val="es-MX" w:eastAsia="en-US" w:bidi="en-US"/>
        </w:rPr>
        <w:t>comunicar al Comité de Ética su adopción.</w:t>
      </w:r>
    </w:p>
    <w:p w14:paraId="78578FC1" w14:textId="77777777" w:rsidR="00E409A5" w:rsidRPr="00E409A5" w:rsidRDefault="00E409A5" w:rsidP="00E409A5">
      <w:pPr>
        <w:pStyle w:val="Sinespaciado"/>
        <w:jc w:val="both"/>
        <w:rPr>
          <w:rFonts w:cs="Arial"/>
          <w:bCs/>
          <w:szCs w:val="22"/>
          <w:lang w:val="es-MX" w:eastAsia="en-US" w:bidi="en-US"/>
        </w:rPr>
      </w:pPr>
    </w:p>
    <w:p w14:paraId="78A16819" w14:textId="56636B94" w:rsidR="0041176F" w:rsidRPr="00BA1A85" w:rsidRDefault="0041176F" w:rsidP="008F507D">
      <w:pPr>
        <w:pStyle w:val="Sinespaciado"/>
        <w:numPr>
          <w:ilvl w:val="0"/>
          <w:numId w:val="33"/>
        </w:numPr>
        <w:jc w:val="both"/>
        <w:rPr>
          <w:rFonts w:cs="Arial"/>
          <w:b/>
          <w:i/>
          <w:iCs/>
          <w:szCs w:val="22"/>
          <w:lang w:val="es-MX" w:eastAsia="en-US" w:bidi="en-US"/>
        </w:rPr>
      </w:pPr>
      <w:r w:rsidRPr="00BA1A85">
        <w:rPr>
          <w:rFonts w:cs="Arial"/>
          <w:b/>
          <w:i/>
          <w:iCs/>
          <w:szCs w:val="22"/>
          <w:lang w:val="es-MX" w:eastAsia="en-US" w:bidi="en-US"/>
        </w:rPr>
        <w:t>Estadística Anual de Recomendaciones</w:t>
      </w:r>
    </w:p>
    <w:p w14:paraId="3F22EA0D" w14:textId="3979D408" w:rsidR="00462E2B" w:rsidRDefault="00462E2B" w:rsidP="00462E2B">
      <w:pPr>
        <w:pStyle w:val="Sinespaciado"/>
        <w:jc w:val="both"/>
        <w:rPr>
          <w:rFonts w:cs="Arial"/>
          <w:b/>
          <w:szCs w:val="22"/>
          <w:lang w:val="es-MX" w:eastAsia="en-US" w:bidi="en-US"/>
        </w:rPr>
      </w:pPr>
    </w:p>
    <w:p w14:paraId="06EE3FA0" w14:textId="064CB7B4" w:rsidR="00462E2B" w:rsidRPr="00462E2B" w:rsidRDefault="00462E2B" w:rsidP="00462E2B">
      <w:pPr>
        <w:pStyle w:val="Sinespaciado"/>
        <w:spacing w:line="276" w:lineRule="auto"/>
        <w:jc w:val="both"/>
        <w:rPr>
          <w:rFonts w:cs="Arial"/>
          <w:bCs/>
          <w:szCs w:val="22"/>
          <w:lang w:val="es-MX" w:eastAsia="en-US" w:bidi="en-US"/>
        </w:rPr>
      </w:pPr>
      <w:r w:rsidRPr="00462E2B">
        <w:rPr>
          <w:rFonts w:cs="Arial"/>
          <w:bCs/>
          <w:szCs w:val="22"/>
          <w:lang w:val="es-MX" w:eastAsia="en-US" w:bidi="en-US"/>
        </w:rPr>
        <w:t xml:space="preserve">Los </w:t>
      </w:r>
      <w:r>
        <w:rPr>
          <w:rFonts w:cs="Arial"/>
          <w:bCs/>
          <w:szCs w:val="22"/>
          <w:lang w:val="es-MX" w:eastAsia="en-US" w:bidi="en-US"/>
        </w:rPr>
        <w:t>Subc</w:t>
      </w:r>
      <w:r w:rsidRPr="00462E2B">
        <w:rPr>
          <w:rFonts w:cs="Arial"/>
          <w:bCs/>
          <w:szCs w:val="22"/>
          <w:lang w:val="es-MX" w:eastAsia="en-US" w:bidi="en-US"/>
        </w:rPr>
        <w:t xml:space="preserve">omités de Ética llevarán a cabo una estadística que refleje, por </w:t>
      </w:r>
      <w:r>
        <w:rPr>
          <w:rFonts w:cs="Arial"/>
          <w:bCs/>
          <w:szCs w:val="22"/>
          <w:lang w:val="es-MX" w:eastAsia="en-US" w:bidi="en-US"/>
        </w:rPr>
        <w:t>plantel</w:t>
      </w:r>
      <w:r w:rsidRPr="00462E2B">
        <w:rPr>
          <w:rFonts w:cs="Arial"/>
          <w:bCs/>
          <w:szCs w:val="22"/>
          <w:lang w:val="es-MX" w:eastAsia="en-US" w:bidi="en-US"/>
        </w:rPr>
        <w:t>, el número de recomendaciones emitidas, así como el de aquellas que fueron cumplidas o no; misma que deberá</w:t>
      </w:r>
    </w:p>
    <w:p w14:paraId="11C8128C" w14:textId="20D2483D" w:rsidR="00462E2B" w:rsidRDefault="00462E2B" w:rsidP="00462E2B">
      <w:pPr>
        <w:pStyle w:val="Sinespaciado"/>
        <w:spacing w:line="276" w:lineRule="auto"/>
        <w:jc w:val="both"/>
        <w:rPr>
          <w:rFonts w:cs="Arial"/>
          <w:bCs/>
          <w:szCs w:val="22"/>
          <w:lang w:val="es-MX" w:eastAsia="en-US" w:bidi="en-US"/>
        </w:rPr>
      </w:pPr>
      <w:r w:rsidRPr="00462E2B">
        <w:rPr>
          <w:rFonts w:cs="Arial"/>
          <w:bCs/>
          <w:szCs w:val="22"/>
          <w:lang w:val="es-MX" w:eastAsia="en-US" w:bidi="en-US"/>
        </w:rPr>
        <w:t xml:space="preserve">incorporarse en el informe anual señalado en el </w:t>
      </w:r>
      <w:r>
        <w:rPr>
          <w:rFonts w:cs="Arial"/>
          <w:bCs/>
          <w:szCs w:val="22"/>
          <w:lang w:val="es-MX" w:eastAsia="en-US" w:bidi="en-US"/>
        </w:rPr>
        <w:t>Apartado</w:t>
      </w:r>
      <w:r w:rsidRPr="00462E2B">
        <w:rPr>
          <w:rFonts w:cs="Arial"/>
          <w:bCs/>
          <w:szCs w:val="22"/>
          <w:lang w:val="es-MX" w:eastAsia="en-US" w:bidi="en-US"/>
        </w:rPr>
        <w:t xml:space="preserve"> </w:t>
      </w:r>
      <w:r>
        <w:rPr>
          <w:rFonts w:cs="Arial"/>
          <w:bCs/>
          <w:szCs w:val="22"/>
          <w:lang w:val="es-MX" w:eastAsia="en-US" w:bidi="en-US"/>
        </w:rPr>
        <w:t>XI d</w:t>
      </w:r>
      <w:r w:rsidRPr="00462E2B">
        <w:rPr>
          <w:rFonts w:cs="Arial"/>
          <w:bCs/>
          <w:szCs w:val="22"/>
          <w:lang w:val="es-MX" w:eastAsia="en-US" w:bidi="en-US"/>
        </w:rPr>
        <w:t>e los presentes Lineamientos.</w:t>
      </w:r>
    </w:p>
    <w:p w14:paraId="4939B792" w14:textId="464426F8" w:rsidR="00462E2B" w:rsidRDefault="00462E2B" w:rsidP="00462E2B">
      <w:pPr>
        <w:pStyle w:val="Sinespaciado"/>
        <w:jc w:val="both"/>
        <w:rPr>
          <w:rFonts w:cs="Arial"/>
          <w:bCs/>
          <w:szCs w:val="22"/>
          <w:lang w:val="es-MX" w:eastAsia="en-US" w:bidi="en-US"/>
        </w:rPr>
      </w:pPr>
    </w:p>
    <w:p w14:paraId="1197C9E9" w14:textId="77777777" w:rsidR="00BA1A85" w:rsidRPr="00462E2B" w:rsidRDefault="00BA1A85" w:rsidP="00462E2B">
      <w:pPr>
        <w:pStyle w:val="Sinespaciado"/>
        <w:jc w:val="both"/>
        <w:rPr>
          <w:rFonts w:cs="Arial"/>
          <w:bCs/>
          <w:szCs w:val="22"/>
          <w:lang w:val="es-MX" w:eastAsia="en-US" w:bidi="en-US"/>
        </w:rPr>
      </w:pPr>
    </w:p>
    <w:p w14:paraId="68EE0310" w14:textId="3C4CA74B" w:rsidR="00A41561" w:rsidRDefault="0041176F" w:rsidP="008F507D">
      <w:pPr>
        <w:pStyle w:val="Sinespaciado"/>
        <w:numPr>
          <w:ilvl w:val="0"/>
          <w:numId w:val="2"/>
        </w:numPr>
        <w:jc w:val="both"/>
        <w:rPr>
          <w:rFonts w:cs="Arial"/>
          <w:b/>
          <w:szCs w:val="22"/>
          <w:lang w:val="es-MX" w:eastAsia="en-US" w:bidi="en-US"/>
        </w:rPr>
      </w:pPr>
      <w:r>
        <w:rPr>
          <w:rFonts w:cs="Arial"/>
          <w:b/>
          <w:szCs w:val="22"/>
          <w:lang w:val="es-MX" w:eastAsia="en-US" w:bidi="en-US"/>
        </w:rPr>
        <w:t>ATENCIÓN DE CONSULTAS EN MATERIA DE CONFLICTOS DE INTERESES</w:t>
      </w:r>
    </w:p>
    <w:p w14:paraId="63BAB8A4" w14:textId="77777777" w:rsidR="00462E2B" w:rsidRDefault="00462E2B" w:rsidP="00462E2B">
      <w:pPr>
        <w:pStyle w:val="Sinespaciado"/>
        <w:ind w:left="360"/>
        <w:jc w:val="both"/>
        <w:rPr>
          <w:rFonts w:cs="Arial"/>
          <w:b/>
          <w:szCs w:val="22"/>
          <w:lang w:val="es-MX" w:eastAsia="en-US" w:bidi="en-US"/>
        </w:rPr>
      </w:pPr>
    </w:p>
    <w:p w14:paraId="017BBBAB" w14:textId="0D4A67F6" w:rsidR="0041176F" w:rsidRPr="00BA1A85" w:rsidRDefault="0041176F" w:rsidP="008F507D">
      <w:pPr>
        <w:pStyle w:val="Sinespaciado"/>
        <w:numPr>
          <w:ilvl w:val="0"/>
          <w:numId w:val="34"/>
        </w:numPr>
        <w:jc w:val="both"/>
        <w:rPr>
          <w:rFonts w:cs="Arial"/>
          <w:b/>
          <w:i/>
          <w:iCs/>
          <w:szCs w:val="22"/>
          <w:lang w:val="es-MX" w:eastAsia="en-US" w:bidi="en-US"/>
        </w:rPr>
      </w:pPr>
      <w:r w:rsidRPr="00BA1A85">
        <w:rPr>
          <w:rFonts w:cs="Arial"/>
          <w:b/>
          <w:i/>
          <w:iCs/>
          <w:szCs w:val="22"/>
          <w:lang w:val="es-MX" w:eastAsia="en-US" w:bidi="en-US"/>
        </w:rPr>
        <w:t>Consultas</w:t>
      </w:r>
    </w:p>
    <w:p w14:paraId="4A799C51" w14:textId="366E9CE7" w:rsidR="00462E2B" w:rsidRDefault="00462E2B" w:rsidP="00462E2B">
      <w:pPr>
        <w:pStyle w:val="Sinespaciado"/>
        <w:jc w:val="both"/>
        <w:rPr>
          <w:rFonts w:cs="Arial"/>
          <w:b/>
          <w:szCs w:val="22"/>
          <w:lang w:val="es-MX" w:eastAsia="en-US" w:bidi="en-US"/>
        </w:rPr>
      </w:pPr>
    </w:p>
    <w:p w14:paraId="4C861CB7" w14:textId="26002806" w:rsidR="00462E2B" w:rsidRDefault="00462E2B" w:rsidP="00462E2B">
      <w:pPr>
        <w:pStyle w:val="Sinespaciado"/>
        <w:spacing w:line="276" w:lineRule="auto"/>
        <w:jc w:val="both"/>
        <w:rPr>
          <w:rFonts w:cs="Arial"/>
          <w:bCs/>
          <w:szCs w:val="22"/>
          <w:lang w:val="es-MX" w:eastAsia="en-US" w:bidi="en-US"/>
        </w:rPr>
      </w:pPr>
      <w:r w:rsidRPr="00462E2B">
        <w:rPr>
          <w:rFonts w:cs="Arial"/>
          <w:bCs/>
          <w:szCs w:val="22"/>
          <w:lang w:val="es-MX" w:eastAsia="en-US" w:bidi="en-US"/>
        </w:rPr>
        <w:t xml:space="preserve">Cualquier persona servidora pública podrá dirigir consultas en materia de conflictos de intereses al </w:t>
      </w:r>
      <w:r>
        <w:rPr>
          <w:rFonts w:cs="Arial"/>
          <w:bCs/>
          <w:szCs w:val="22"/>
          <w:lang w:val="es-MX" w:eastAsia="en-US" w:bidi="en-US"/>
        </w:rPr>
        <w:t>Subc</w:t>
      </w:r>
      <w:r w:rsidRPr="00462E2B">
        <w:rPr>
          <w:rFonts w:cs="Arial"/>
          <w:bCs/>
          <w:szCs w:val="22"/>
          <w:lang w:val="es-MX" w:eastAsia="en-US" w:bidi="en-US"/>
        </w:rPr>
        <w:t>omité de</w:t>
      </w:r>
      <w:r>
        <w:rPr>
          <w:rFonts w:cs="Arial"/>
          <w:bCs/>
          <w:szCs w:val="22"/>
          <w:lang w:val="es-MX" w:eastAsia="en-US" w:bidi="en-US"/>
        </w:rPr>
        <w:t xml:space="preserve"> </w:t>
      </w:r>
      <w:r w:rsidRPr="00462E2B">
        <w:rPr>
          <w:rFonts w:cs="Arial"/>
          <w:bCs/>
          <w:szCs w:val="22"/>
          <w:lang w:val="es-MX" w:eastAsia="en-US" w:bidi="en-US"/>
        </w:rPr>
        <w:t xml:space="preserve">Ética del </w:t>
      </w:r>
      <w:r>
        <w:rPr>
          <w:rFonts w:cs="Arial"/>
          <w:bCs/>
          <w:szCs w:val="22"/>
          <w:lang w:val="es-MX" w:eastAsia="en-US" w:bidi="en-US"/>
        </w:rPr>
        <w:t xml:space="preserve">Plantel </w:t>
      </w:r>
      <w:r w:rsidRPr="00462E2B">
        <w:rPr>
          <w:rFonts w:cs="Arial"/>
          <w:bCs/>
          <w:szCs w:val="22"/>
          <w:lang w:val="es-MX" w:eastAsia="en-US" w:bidi="en-US"/>
        </w:rPr>
        <w:t>en que se encuentre adscrita, las cuales deberán:</w:t>
      </w:r>
    </w:p>
    <w:p w14:paraId="6F0C245A" w14:textId="3FDB770C" w:rsidR="00462E2B" w:rsidRDefault="00462E2B" w:rsidP="00462E2B">
      <w:pPr>
        <w:pStyle w:val="Sinespaciado"/>
        <w:jc w:val="both"/>
        <w:rPr>
          <w:rFonts w:cs="Arial"/>
          <w:bCs/>
          <w:szCs w:val="22"/>
          <w:lang w:val="es-MX" w:eastAsia="en-US" w:bidi="en-US"/>
        </w:rPr>
      </w:pPr>
    </w:p>
    <w:p w14:paraId="6172E5FE" w14:textId="06E9BDC3" w:rsidR="00462E2B" w:rsidRDefault="00462E2B" w:rsidP="008F507D">
      <w:pPr>
        <w:pStyle w:val="Sinespaciado"/>
        <w:numPr>
          <w:ilvl w:val="0"/>
          <w:numId w:val="39"/>
        </w:numPr>
        <w:spacing w:line="276" w:lineRule="auto"/>
        <w:jc w:val="both"/>
        <w:rPr>
          <w:rFonts w:cs="Arial"/>
          <w:bCs/>
          <w:szCs w:val="22"/>
          <w:lang w:val="es-MX" w:eastAsia="en-US" w:bidi="en-US"/>
        </w:rPr>
      </w:pPr>
      <w:r w:rsidRPr="00462E2B">
        <w:rPr>
          <w:rFonts w:cs="Arial"/>
          <w:bCs/>
          <w:szCs w:val="22"/>
          <w:lang w:val="es-MX" w:eastAsia="en-US" w:bidi="en-US"/>
        </w:rPr>
        <w:t>Presentarse por escrito, en formato físico o electrónico;</w:t>
      </w:r>
    </w:p>
    <w:p w14:paraId="502194DE" w14:textId="2AF05856" w:rsidR="00462E2B" w:rsidRDefault="00462E2B" w:rsidP="008F507D">
      <w:pPr>
        <w:pStyle w:val="Sinespaciado"/>
        <w:numPr>
          <w:ilvl w:val="0"/>
          <w:numId w:val="39"/>
        </w:numPr>
        <w:spacing w:line="276" w:lineRule="auto"/>
        <w:jc w:val="both"/>
        <w:rPr>
          <w:rFonts w:cs="Arial"/>
          <w:bCs/>
          <w:szCs w:val="22"/>
          <w:lang w:val="es-MX" w:eastAsia="en-US" w:bidi="en-US"/>
        </w:rPr>
      </w:pPr>
      <w:r w:rsidRPr="00462E2B">
        <w:rPr>
          <w:rFonts w:cs="Arial"/>
          <w:bCs/>
          <w:szCs w:val="22"/>
          <w:lang w:val="es-MX" w:eastAsia="en-US" w:bidi="en-US"/>
        </w:rPr>
        <w:t>Señalar nombre y medio electrónico para recibir notificaciones;</w:t>
      </w:r>
    </w:p>
    <w:p w14:paraId="6179A352" w14:textId="7BA89071" w:rsidR="00462E2B" w:rsidRDefault="00462E2B" w:rsidP="008F507D">
      <w:pPr>
        <w:pStyle w:val="Sinespaciado"/>
        <w:numPr>
          <w:ilvl w:val="0"/>
          <w:numId w:val="39"/>
        </w:numPr>
        <w:spacing w:line="276" w:lineRule="auto"/>
        <w:jc w:val="both"/>
        <w:rPr>
          <w:rFonts w:cs="Arial"/>
          <w:bCs/>
          <w:szCs w:val="22"/>
          <w:lang w:val="es-MX" w:eastAsia="en-US" w:bidi="en-US"/>
        </w:rPr>
      </w:pPr>
      <w:r w:rsidRPr="00462E2B">
        <w:rPr>
          <w:rFonts w:cs="Arial"/>
          <w:bCs/>
          <w:szCs w:val="22"/>
          <w:lang w:val="es-MX" w:eastAsia="en-US" w:bidi="en-US"/>
        </w:rPr>
        <w:t>Hacer un planteamiento claro y sucinto, y</w:t>
      </w:r>
    </w:p>
    <w:p w14:paraId="0CBA2C86" w14:textId="501F8108" w:rsidR="00462E2B" w:rsidRDefault="00462E2B" w:rsidP="008F507D">
      <w:pPr>
        <w:pStyle w:val="Sinespaciado"/>
        <w:numPr>
          <w:ilvl w:val="0"/>
          <w:numId w:val="39"/>
        </w:numPr>
        <w:spacing w:line="276" w:lineRule="auto"/>
        <w:jc w:val="both"/>
        <w:rPr>
          <w:rFonts w:cs="Arial"/>
          <w:bCs/>
          <w:szCs w:val="22"/>
          <w:lang w:val="es-MX" w:eastAsia="en-US" w:bidi="en-US"/>
        </w:rPr>
      </w:pPr>
      <w:r w:rsidRPr="00462E2B">
        <w:rPr>
          <w:rFonts w:cs="Arial"/>
          <w:bCs/>
          <w:szCs w:val="22"/>
          <w:lang w:val="es-MX" w:eastAsia="en-US" w:bidi="en-US"/>
        </w:rPr>
        <w:t>Adjuntar a su escrito los documentos o evidencias vinculadas con los hechos y motivos de la consulta.</w:t>
      </w:r>
    </w:p>
    <w:p w14:paraId="192A2ECF" w14:textId="77777777" w:rsidR="00462E2B" w:rsidRPr="00462E2B" w:rsidRDefault="00462E2B" w:rsidP="00462E2B">
      <w:pPr>
        <w:pStyle w:val="Sinespaciado"/>
        <w:jc w:val="both"/>
        <w:rPr>
          <w:rFonts w:cs="Arial"/>
          <w:bCs/>
          <w:szCs w:val="22"/>
          <w:lang w:val="es-MX" w:eastAsia="en-US" w:bidi="en-US"/>
        </w:rPr>
      </w:pPr>
    </w:p>
    <w:p w14:paraId="78237D42" w14:textId="0252823C" w:rsidR="0041176F" w:rsidRPr="00BA1A85" w:rsidRDefault="0041176F" w:rsidP="008F507D">
      <w:pPr>
        <w:pStyle w:val="Sinespaciado"/>
        <w:numPr>
          <w:ilvl w:val="0"/>
          <w:numId w:val="34"/>
        </w:numPr>
        <w:jc w:val="both"/>
        <w:rPr>
          <w:rFonts w:cs="Arial"/>
          <w:b/>
          <w:i/>
          <w:iCs/>
          <w:szCs w:val="22"/>
          <w:lang w:val="es-MX" w:eastAsia="en-US" w:bidi="en-US"/>
        </w:rPr>
      </w:pPr>
      <w:r w:rsidRPr="00BA1A85">
        <w:rPr>
          <w:rFonts w:cs="Arial"/>
          <w:b/>
          <w:i/>
          <w:iCs/>
          <w:szCs w:val="22"/>
          <w:lang w:val="es-MX" w:eastAsia="en-US" w:bidi="en-US"/>
        </w:rPr>
        <w:t>Admisión de Consultas</w:t>
      </w:r>
    </w:p>
    <w:p w14:paraId="325AF2C4" w14:textId="6620212B" w:rsidR="00462E2B" w:rsidRDefault="00462E2B" w:rsidP="00462E2B">
      <w:pPr>
        <w:pStyle w:val="Sinespaciado"/>
        <w:jc w:val="both"/>
        <w:rPr>
          <w:rFonts w:cs="Arial"/>
          <w:b/>
          <w:szCs w:val="22"/>
          <w:lang w:val="es-MX" w:eastAsia="en-US" w:bidi="en-US"/>
        </w:rPr>
      </w:pPr>
    </w:p>
    <w:p w14:paraId="79A568E7" w14:textId="3C155B00" w:rsidR="00462E2B" w:rsidRDefault="00462E2B" w:rsidP="00E3727C">
      <w:pPr>
        <w:pStyle w:val="Sinespaciado"/>
        <w:spacing w:line="276" w:lineRule="auto"/>
        <w:jc w:val="both"/>
        <w:rPr>
          <w:rFonts w:cs="Arial"/>
          <w:bCs/>
          <w:szCs w:val="22"/>
          <w:lang w:val="es-MX" w:eastAsia="en-US" w:bidi="en-US"/>
        </w:rPr>
      </w:pPr>
      <w:r w:rsidRPr="00462E2B">
        <w:rPr>
          <w:rFonts w:cs="Arial"/>
          <w:bCs/>
          <w:szCs w:val="22"/>
          <w:lang w:val="es-MX" w:eastAsia="en-US" w:bidi="en-US"/>
        </w:rPr>
        <w:t>Recibida la consulta, la Secretaría Ejecutiva deberá registrarla en el Sistema en un plazo no</w:t>
      </w:r>
      <w:r>
        <w:rPr>
          <w:rFonts w:cs="Arial"/>
          <w:bCs/>
          <w:szCs w:val="22"/>
          <w:lang w:val="es-MX" w:eastAsia="en-US" w:bidi="en-US"/>
        </w:rPr>
        <w:t xml:space="preserve"> </w:t>
      </w:r>
      <w:r w:rsidRPr="00462E2B">
        <w:rPr>
          <w:rFonts w:cs="Arial"/>
          <w:bCs/>
          <w:szCs w:val="22"/>
          <w:lang w:val="es-MX" w:eastAsia="en-US" w:bidi="en-US"/>
        </w:rPr>
        <w:t xml:space="preserve">mayor a </w:t>
      </w:r>
      <w:r w:rsidRPr="00462E2B">
        <w:rPr>
          <w:rFonts w:cs="Arial"/>
          <w:b/>
          <w:szCs w:val="22"/>
          <w:lang w:val="es-MX" w:eastAsia="en-US" w:bidi="en-US"/>
        </w:rPr>
        <w:t>dos días hábiles</w:t>
      </w:r>
      <w:r w:rsidRPr="00462E2B">
        <w:rPr>
          <w:rFonts w:cs="Arial"/>
          <w:bCs/>
          <w:szCs w:val="22"/>
          <w:lang w:val="es-MX" w:eastAsia="en-US" w:bidi="en-US"/>
        </w:rPr>
        <w:t xml:space="preserve"> y verificará que cumpla con los requisitos señalados en el numeral anterior.</w:t>
      </w:r>
    </w:p>
    <w:p w14:paraId="1A50E4F2" w14:textId="2C6BD881" w:rsidR="009175D8" w:rsidRDefault="009175D8" w:rsidP="00E3727C">
      <w:pPr>
        <w:pStyle w:val="Sinespaciado"/>
        <w:spacing w:line="276" w:lineRule="auto"/>
        <w:jc w:val="both"/>
        <w:rPr>
          <w:rFonts w:cs="Arial"/>
          <w:bCs/>
          <w:szCs w:val="22"/>
          <w:lang w:val="es-MX" w:eastAsia="en-US" w:bidi="en-US"/>
        </w:rPr>
      </w:pPr>
    </w:p>
    <w:p w14:paraId="58265D2D" w14:textId="52D16D2D" w:rsidR="009175D8" w:rsidRDefault="009175D8" w:rsidP="00E3727C">
      <w:pPr>
        <w:pStyle w:val="Sinespaciado"/>
        <w:spacing w:line="276" w:lineRule="auto"/>
        <w:jc w:val="both"/>
        <w:rPr>
          <w:rFonts w:cs="Arial"/>
          <w:bCs/>
          <w:szCs w:val="22"/>
          <w:lang w:val="es-MX" w:eastAsia="en-US" w:bidi="en-US"/>
        </w:rPr>
      </w:pPr>
      <w:r w:rsidRPr="009175D8">
        <w:rPr>
          <w:rFonts w:cs="Arial"/>
          <w:bCs/>
          <w:szCs w:val="22"/>
          <w:lang w:val="es-MX" w:eastAsia="en-US" w:bidi="en-US"/>
        </w:rPr>
        <w:t>En caso de que la consulta no cumpla con los requisitos antes señalados, se requerirá a la persona consultante, a efecto de</w:t>
      </w:r>
      <w:r>
        <w:rPr>
          <w:rFonts w:cs="Arial"/>
          <w:bCs/>
          <w:szCs w:val="22"/>
          <w:lang w:val="es-MX" w:eastAsia="en-US" w:bidi="en-US"/>
        </w:rPr>
        <w:t xml:space="preserve"> </w:t>
      </w:r>
      <w:r w:rsidRPr="009175D8">
        <w:rPr>
          <w:rFonts w:cs="Arial"/>
          <w:bCs/>
          <w:szCs w:val="22"/>
          <w:lang w:val="es-MX" w:eastAsia="en-US" w:bidi="en-US"/>
        </w:rPr>
        <w:t>que subsane o aclare la deficiencia dentro de un plazo de tres días hábiles;</w:t>
      </w:r>
      <w:r>
        <w:rPr>
          <w:rFonts w:cs="Arial"/>
          <w:bCs/>
          <w:szCs w:val="22"/>
          <w:lang w:val="es-MX" w:eastAsia="en-US" w:bidi="en-US"/>
        </w:rPr>
        <w:t xml:space="preserve"> </w:t>
      </w:r>
      <w:r w:rsidRPr="009175D8">
        <w:rPr>
          <w:rFonts w:cs="Arial"/>
          <w:bCs/>
          <w:szCs w:val="22"/>
          <w:lang w:val="es-MX" w:eastAsia="en-US" w:bidi="en-US"/>
        </w:rPr>
        <w:t>en caso contrario, no se dará trámite a la consulta,</w:t>
      </w:r>
      <w:r>
        <w:rPr>
          <w:rFonts w:cs="Arial"/>
          <w:bCs/>
          <w:szCs w:val="22"/>
          <w:lang w:val="es-MX" w:eastAsia="en-US" w:bidi="en-US"/>
        </w:rPr>
        <w:t xml:space="preserve"> </w:t>
      </w:r>
      <w:r w:rsidRPr="009175D8">
        <w:rPr>
          <w:rFonts w:cs="Arial"/>
          <w:bCs/>
          <w:szCs w:val="22"/>
          <w:lang w:val="es-MX" w:eastAsia="en-US" w:bidi="en-US"/>
        </w:rPr>
        <w:t>señalando las causas respectivas.</w:t>
      </w:r>
    </w:p>
    <w:p w14:paraId="0A0380E2" w14:textId="77777777" w:rsidR="009175D8" w:rsidRPr="00462E2B" w:rsidRDefault="009175D8" w:rsidP="009175D8">
      <w:pPr>
        <w:pStyle w:val="Sinespaciado"/>
        <w:jc w:val="both"/>
        <w:rPr>
          <w:rFonts w:cs="Arial"/>
          <w:bCs/>
          <w:szCs w:val="22"/>
          <w:lang w:val="es-MX" w:eastAsia="en-US" w:bidi="en-US"/>
        </w:rPr>
      </w:pPr>
    </w:p>
    <w:p w14:paraId="30E51207" w14:textId="47562B6B" w:rsidR="0041176F" w:rsidRPr="00BA1A85" w:rsidRDefault="0041176F" w:rsidP="008F507D">
      <w:pPr>
        <w:pStyle w:val="Sinespaciado"/>
        <w:numPr>
          <w:ilvl w:val="0"/>
          <w:numId w:val="34"/>
        </w:numPr>
        <w:jc w:val="both"/>
        <w:rPr>
          <w:rFonts w:cs="Arial"/>
          <w:b/>
          <w:i/>
          <w:iCs/>
          <w:szCs w:val="22"/>
          <w:lang w:val="es-MX" w:eastAsia="en-US" w:bidi="en-US"/>
        </w:rPr>
      </w:pPr>
      <w:r w:rsidRPr="00BA1A85">
        <w:rPr>
          <w:rFonts w:cs="Arial"/>
          <w:b/>
          <w:i/>
          <w:iCs/>
          <w:szCs w:val="22"/>
          <w:lang w:val="es-MX" w:eastAsia="en-US" w:bidi="en-US"/>
        </w:rPr>
        <w:t>Remisión de Consultas</w:t>
      </w:r>
    </w:p>
    <w:p w14:paraId="4FCC7A11" w14:textId="7273C1FA" w:rsidR="009175D8" w:rsidRDefault="009175D8" w:rsidP="009175D8">
      <w:pPr>
        <w:pStyle w:val="Sinespaciado"/>
        <w:jc w:val="both"/>
        <w:rPr>
          <w:rFonts w:cs="Arial"/>
          <w:b/>
          <w:szCs w:val="22"/>
          <w:lang w:val="es-MX" w:eastAsia="en-US" w:bidi="en-US"/>
        </w:rPr>
      </w:pPr>
    </w:p>
    <w:p w14:paraId="5DE591EC" w14:textId="3FF74923" w:rsidR="009175D8" w:rsidRDefault="009175D8" w:rsidP="00E3727C">
      <w:pPr>
        <w:pStyle w:val="Sinespaciado"/>
        <w:spacing w:line="276" w:lineRule="auto"/>
        <w:jc w:val="both"/>
        <w:rPr>
          <w:rFonts w:cs="Arial"/>
          <w:bCs/>
          <w:szCs w:val="22"/>
          <w:lang w:val="es-MX" w:eastAsia="en-US" w:bidi="en-US"/>
        </w:rPr>
      </w:pPr>
      <w:r w:rsidRPr="009175D8">
        <w:rPr>
          <w:rFonts w:cs="Arial"/>
          <w:bCs/>
          <w:szCs w:val="22"/>
          <w:lang w:val="es-MX" w:eastAsia="en-US" w:bidi="en-US"/>
        </w:rPr>
        <w:t xml:space="preserve">Los </w:t>
      </w:r>
      <w:r>
        <w:rPr>
          <w:rFonts w:cs="Arial"/>
          <w:bCs/>
          <w:szCs w:val="22"/>
          <w:lang w:val="es-MX" w:eastAsia="en-US" w:bidi="en-US"/>
        </w:rPr>
        <w:t>Subc</w:t>
      </w:r>
      <w:r w:rsidRPr="009175D8">
        <w:rPr>
          <w:rFonts w:cs="Arial"/>
          <w:bCs/>
          <w:szCs w:val="22"/>
          <w:lang w:val="es-MX" w:eastAsia="en-US" w:bidi="en-US"/>
        </w:rPr>
        <w:t>omités de Ética remitirán la consulta a</w:t>
      </w:r>
      <w:r>
        <w:rPr>
          <w:rFonts w:cs="Arial"/>
          <w:bCs/>
          <w:szCs w:val="22"/>
          <w:lang w:val="es-MX" w:eastAsia="en-US" w:bidi="en-US"/>
        </w:rPr>
        <w:t>l Comité de Ética central</w:t>
      </w:r>
      <w:r w:rsidRPr="009175D8">
        <w:rPr>
          <w:rFonts w:cs="Arial"/>
          <w:bCs/>
          <w:szCs w:val="22"/>
          <w:lang w:val="es-MX" w:eastAsia="en-US" w:bidi="en-US"/>
        </w:rPr>
        <w:t xml:space="preserve"> a fin de que ést</w:t>
      </w:r>
      <w:r>
        <w:rPr>
          <w:rFonts w:cs="Arial"/>
          <w:bCs/>
          <w:szCs w:val="22"/>
          <w:lang w:val="es-MX" w:eastAsia="en-US" w:bidi="en-US"/>
        </w:rPr>
        <w:t>e</w:t>
      </w:r>
      <w:r w:rsidRPr="009175D8">
        <w:rPr>
          <w:rFonts w:cs="Arial"/>
          <w:bCs/>
          <w:szCs w:val="22"/>
          <w:lang w:val="es-MX" w:eastAsia="en-US" w:bidi="en-US"/>
        </w:rPr>
        <w:t xml:space="preserve"> emita la respuesta</w:t>
      </w:r>
      <w:r>
        <w:rPr>
          <w:rFonts w:cs="Arial"/>
          <w:bCs/>
          <w:szCs w:val="22"/>
          <w:lang w:val="es-MX" w:eastAsia="en-US" w:bidi="en-US"/>
        </w:rPr>
        <w:t xml:space="preserve"> </w:t>
      </w:r>
      <w:r w:rsidRPr="009175D8">
        <w:rPr>
          <w:rFonts w:cs="Arial"/>
          <w:bCs/>
          <w:szCs w:val="22"/>
          <w:lang w:val="es-MX" w:eastAsia="en-US" w:bidi="en-US"/>
        </w:rPr>
        <w:t>correspondiente; la cual, en su caso podrá solicitar mayores elementos para mejor proveer.</w:t>
      </w:r>
    </w:p>
    <w:p w14:paraId="0160CCE0" w14:textId="77777777" w:rsidR="009175D8" w:rsidRPr="009175D8" w:rsidRDefault="009175D8" w:rsidP="009175D8">
      <w:pPr>
        <w:pStyle w:val="Sinespaciado"/>
        <w:jc w:val="both"/>
        <w:rPr>
          <w:rFonts w:cs="Arial"/>
          <w:bCs/>
          <w:szCs w:val="22"/>
          <w:lang w:val="es-MX" w:eastAsia="en-US" w:bidi="en-US"/>
        </w:rPr>
      </w:pPr>
    </w:p>
    <w:p w14:paraId="0C219A7C" w14:textId="6E2DF36A" w:rsidR="0041176F" w:rsidRPr="00BA1A85" w:rsidRDefault="0041176F" w:rsidP="008F507D">
      <w:pPr>
        <w:pStyle w:val="Sinespaciado"/>
        <w:numPr>
          <w:ilvl w:val="0"/>
          <w:numId w:val="34"/>
        </w:numPr>
        <w:jc w:val="both"/>
        <w:rPr>
          <w:rFonts w:cs="Arial"/>
          <w:b/>
          <w:i/>
          <w:iCs/>
          <w:szCs w:val="22"/>
          <w:lang w:val="es-MX" w:eastAsia="en-US" w:bidi="en-US"/>
        </w:rPr>
      </w:pPr>
      <w:r w:rsidRPr="00BA1A85">
        <w:rPr>
          <w:rFonts w:cs="Arial"/>
          <w:b/>
          <w:i/>
          <w:iCs/>
          <w:szCs w:val="22"/>
          <w:lang w:val="es-MX" w:eastAsia="en-US" w:bidi="en-US"/>
        </w:rPr>
        <w:t>Notificación de Respuestas</w:t>
      </w:r>
    </w:p>
    <w:p w14:paraId="73E018B3" w14:textId="77777777" w:rsidR="009175D8" w:rsidRDefault="009175D8" w:rsidP="009175D8">
      <w:pPr>
        <w:pStyle w:val="Sinespaciado"/>
        <w:jc w:val="both"/>
        <w:rPr>
          <w:rFonts w:cs="Arial"/>
          <w:b/>
          <w:szCs w:val="22"/>
          <w:lang w:val="es-MX" w:eastAsia="en-US" w:bidi="en-US"/>
        </w:rPr>
      </w:pPr>
    </w:p>
    <w:p w14:paraId="1696D50E" w14:textId="307ECBFE" w:rsidR="009175D8" w:rsidRDefault="009175D8" w:rsidP="00E3727C">
      <w:pPr>
        <w:pStyle w:val="Sinespaciado"/>
        <w:spacing w:line="276" w:lineRule="auto"/>
        <w:jc w:val="both"/>
        <w:rPr>
          <w:rFonts w:cs="Arial"/>
          <w:bCs/>
          <w:szCs w:val="22"/>
          <w:lang w:val="es-MX" w:eastAsia="en-US" w:bidi="en-US"/>
        </w:rPr>
      </w:pPr>
      <w:r>
        <w:rPr>
          <w:rFonts w:cs="Arial"/>
          <w:bCs/>
          <w:szCs w:val="22"/>
          <w:lang w:val="es-MX" w:eastAsia="en-US" w:bidi="en-US"/>
        </w:rPr>
        <w:t>El Comité de Ética central</w:t>
      </w:r>
      <w:r w:rsidRPr="009175D8">
        <w:rPr>
          <w:rFonts w:cs="Arial"/>
          <w:bCs/>
          <w:szCs w:val="22"/>
          <w:lang w:val="es-MX" w:eastAsia="en-US" w:bidi="en-US"/>
        </w:rPr>
        <w:t xml:space="preserve"> comunicará la respuesta de la consulta a la persona consultante y remitirá copia</w:t>
      </w:r>
      <w:r>
        <w:rPr>
          <w:rFonts w:cs="Arial"/>
          <w:bCs/>
          <w:szCs w:val="22"/>
          <w:lang w:val="es-MX" w:eastAsia="en-US" w:bidi="en-US"/>
        </w:rPr>
        <w:t xml:space="preserve"> </w:t>
      </w:r>
      <w:r w:rsidRPr="009175D8">
        <w:rPr>
          <w:rFonts w:cs="Arial"/>
          <w:bCs/>
          <w:szCs w:val="22"/>
          <w:lang w:val="es-MX" w:eastAsia="en-US" w:bidi="en-US"/>
        </w:rPr>
        <w:t xml:space="preserve">al </w:t>
      </w:r>
      <w:r>
        <w:rPr>
          <w:rFonts w:cs="Arial"/>
          <w:bCs/>
          <w:szCs w:val="22"/>
          <w:lang w:val="es-MX" w:eastAsia="en-US" w:bidi="en-US"/>
        </w:rPr>
        <w:t>Subcomité</w:t>
      </w:r>
      <w:r w:rsidRPr="009175D8">
        <w:rPr>
          <w:rFonts w:cs="Arial"/>
          <w:bCs/>
          <w:szCs w:val="22"/>
          <w:lang w:val="es-MX" w:eastAsia="en-US" w:bidi="en-US"/>
        </w:rPr>
        <w:t xml:space="preserve"> de Ética respectivo.</w:t>
      </w:r>
    </w:p>
    <w:p w14:paraId="0B6496C2" w14:textId="77777777" w:rsidR="009175D8" w:rsidRPr="009175D8" w:rsidRDefault="009175D8" w:rsidP="009175D8">
      <w:pPr>
        <w:pStyle w:val="Sinespaciado"/>
        <w:jc w:val="both"/>
        <w:rPr>
          <w:rFonts w:cs="Arial"/>
          <w:bCs/>
          <w:szCs w:val="22"/>
          <w:lang w:val="es-MX" w:eastAsia="en-US" w:bidi="en-US"/>
        </w:rPr>
      </w:pPr>
    </w:p>
    <w:p w14:paraId="19883845" w14:textId="12B5A7B5" w:rsidR="00A41561" w:rsidRDefault="00A74932" w:rsidP="008F507D">
      <w:pPr>
        <w:pStyle w:val="Sinespaciado"/>
        <w:numPr>
          <w:ilvl w:val="0"/>
          <w:numId w:val="2"/>
        </w:numPr>
        <w:jc w:val="both"/>
        <w:rPr>
          <w:rFonts w:cs="Arial"/>
          <w:b/>
          <w:szCs w:val="22"/>
          <w:lang w:val="es-MX" w:eastAsia="en-US" w:bidi="en-US"/>
        </w:rPr>
      </w:pPr>
      <w:r>
        <w:rPr>
          <w:rFonts w:cs="Arial"/>
          <w:b/>
          <w:szCs w:val="22"/>
          <w:lang w:val="es-MX" w:eastAsia="en-US" w:bidi="en-US"/>
        </w:rPr>
        <w:t xml:space="preserve">SISTEMA </w:t>
      </w:r>
      <w:r w:rsidR="005A199E">
        <w:rPr>
          <w:rFonts w:cs="Arial"/>
          <w:b/>
          <w:szCs w:val="22"/>
          <w:lang w:val="es-MX" w:eastAsia="en-US" w:bidi="en-US"/>
        </w:rPr>
        <w:t xml:space="preserve">O PLATAFORMA ELECTRÓNICA </w:t>
      </w:r>
      <w:r>
        <w:rPr>
          <w:rFonts w:cs="Arial"/>
          <w:b/>
          <w:szCs w:val="22"/>
          <w:lang w:val="es-MX" w:eastAsia="en-US" w:bidi="en-US"/>
        </w:rPr>
        <w:t xml:space="preserve">DE </w:t>
      </w:r>
      <w:r w:rsidR="00E3727C">
        <w:rPr>
          <w:rFonts w:cs="Arial"/>
          <w:b/>
          <w:szCs w:val="22"/>
          <w:lang w:val="es-MX" w:eastAsia="en-US" w:bidi="en-US"/>
        </w:rPr>
        <w:t xml:space="preserve">LOS </w:t>
      </w:r>
      <w:r>
        <w:rPr>
          <w:rFonts w:cs="Arial"/>
          <w:b/>
          <w:szCs w:val="22"/>
          <w:lang w:val="es-MX" w:eastAsia="en-US" w:bidi="en-US"/>
        </w:rPr>
        <w:t>SUBCOMITÉS</w:t>
      </w:r>
    </w:p>
    <w:p w14:paraId="67D81DF1" w14:textId="6901A5B4" w:rsidR="00E3727C" w:rsidRDefault="00E3727C" w:rsidP="00E3727C">
      <w:pPr>
        <w:pStyle w:val="Sinespaciado"/>
        <w:jc w:val="both"/>
        <w:rPr>
          <w:rFonts w:cs="Arial"/>
          <w:b/>
          <w:szCs w:val="22"/>
          <w:lang w:val="es-MX" w:eastAsia="en-US" w:bidi="en-US"/>
        </w:rPr>
      </w:pPr>
    </w:p>
    <w:p w14:paraId="142EDAA0" w14:textId="07758024" w:rsidR="00E3727C" w:rsidRDefault="00E3727C" w:rsidP="008B119C">
      <w:pPr>
        <w:pStyle w:val="Sinespaciado"/>
        <w:spacing w:line="276" w:lineRule="auto"/>
        <w:jc w:val="both"/>
        <w:rPr>
          <w:rFonts w:cs="Arial"/>
          <w:bCs/>
          <w:szCs w:val="22"/>
          <w:lang w:val="es-MX" w:eastAsia="en-US" w:bidi="en-US"/>
        </w:rPr>
      </w:pPr>
      <w:r w:rsidRPr="00E3727C">
        <w:rPr>
          <w:rFonts w:cs="Arial"/>
          <w:bCs/>
          <w:szCs w:val="22"/>
          <w:lang w:val="es-MX" w:eastAsia="en-US" w:bidi="en-US"/>
        </w:rPr>
        <w:t xml:space="preserve">Los </w:t>
      </w:r>
      <w:r>
        <w:rPr>
          <w:rFonts w:cs="Arial"/>
          <w:bCs/>
          <w:szCs w:val="22"/>
          <w:lang w:val="es-MX" w:eastAsia="en-US" w:bidi="en-US"/>
        </w:rPr>
        <w:t>Subc</w:t>
      </w:r>
      <w:r w:rsidRPr="00E3727C">
        <w:rPr>
          <w:rFonts w:cs="Arial"/>
          <w:bCs/>
          <w:szCs w:val="22"/>
          <w:lang w:val="es-MX" w:eastAsia="en-US" w:bidi="en-US"/>
        </w:rPr>
        <w:t>omités de Ética deberán reportar y mantener oportunamente actualizada la información</w:t>
      </w:r>
      <w:r>
        <w:rPr>
          <w:rFonts w:cs="Arial"/>
          <w:bCs/>
          <w:szCs w:val="22"/>
          <w:lang w:val="es-MX" w:eastAsia="en-US" w:bidi="en-US"/>
        </w:rPr>
        <w:t xml:space="preserve"> </w:t>
      </w:r>
      <w:r w:rsidRPr="00E3727C">
        <w:rPr>
          <w:rFonts w:cs="Arial"/>
          <w:bCs/>
          <w:szCs w:val="22"/>
          <w:lang w:val="es-MX" w:eastAsia="en-US" w:bidi="en-US"/>
        </w:rPr>
        <w:t>vinculada al cumplimiento de sus atribuciones</w:t>
      </w:r>
      <w:r w:rsidR="008B119C">
        <w:rPr>
          <w:rFonts w:cs="Arial"/>
          <w:bCs/>
          <w:szCs w:val="22"/>
          <w:lang w:val="es-MX" w:eastAsia="en-US" w:bidi="en-US"/>
        </w:rPr>
        <w:t xml:space="preserve"> </w:t>
      </w:r>
      <w:r w:rsidR="008B119C" w:rsidRPr="00E3727C">
        <w:rPr>
          <w:rFonts w:cs="Arial"/>
          <w:bCs/>
          <w:szCs w:val="22"/>
          <w:lang w:val="es-MX" w:eastAsia="en-US" w:bidi="en-US"/>
        </w:rPr>
        <w:t>en el Sistema</w:t>
      </w:r>
      <w:r w:rsidR="008B119C">
        <w:rPr>
          <w:rFonts w:cs="Arial"/>
          <w:bCs/>
          <w:szCs w:val="22"/>
          <w:lang w:val="es-MX" w:eastAsia="en-US" w:bidi="en-US"/>
        </w:rPr>
        <w:t xml:space="preserve"> o la Plataforma electrónica que el Comité de Ética central determine</w:t>
      </w:r>
      <w:r w:rsidRPr="00E3727C">
        <w:rPr>
          <w:rFonts w:cs="Arial"/>
          <w:bCs/>
          <w:szCs w:val="22"/>
          <w:lang w:val="es-MX" w:eastAsia="en-US" w:bidi="en-US"/>
        </w:rPr>
        <w:t>, y que podrá consistir, de manera enunciativa, mas no limitativa, en:</w:t>
      </w:r>
    </w:p>
    <w:p w14:paraId="022462FD" w14:textId="7EA26A31" w:rsidR="00E3727C" w:rsidRDefault="00E3727C" w:rsidP="008F507D">
      <w:pPr>
        <w:pStyle w:val="Sinespaciado"/>
        <w:numPr>
          <w:ilvl w:val="0"/>
          <w:numId w:val="40"/>
        </w:numPr>
        <w:spacing w:line="276" w:lineRule="auto"/>
        <w:jc w:val="both"/>
        <w:rPr>
          <w:rFonts w:cs="Arial"/>
          <w:bCs/>
          <w:szCs w:val="22"/>
          <w:lang w:val="es-MX" w:eastAsia="en-US" w:bidi="en-US"/>
        </w:rPr>
      </w:pPr>
      <w:r w:rsidRPr="00E3727C">
        <w:rPr>
          <w:rFonts w:cs="Arial"/>
          <w:bCs/>
          <w:szCs w:val="22"/>
          <w:lang w:val="es-MX" w:eastAsia="en-US" w:bidi="en-US"/>
        </w:rPr>
        <w:t>Directorio de las y los miembros del Comité de Ética;</w:t>
      </w:r>
    </w:p>
    <w:p w14:paraId="37D0C2C7" w14:textId="100847FD" w:rsidR="00E3727C" w:rsidRDefault="00E3727C" w:rsidP="008F507D">
      <w:pPr>
        <w:pStyle w:val="Sinespaciado"/>
        <w:numPr>
          <w:ilvl w:val="0"/>
          <w:numId w:val="40"/>
        </w:numPr>
        <w:spacing w:line="276" w:lineRule="auto"/>
        <w:jc w:val="both"/>
        <w:rPr>
          <w:rFonts w:cs="Arial"/>
          <w:bCs/>
          <w:szCs w:val="22"/>
          <w:lang w:val="es-MX" w:eastAsia="en-US" w:bidi="en-US"/>
        </w:rPr>
      </w:pPr>
      <w:r w:rsidRPr="00E3727C">
        <w:rPr>
          <w:rFonts w:cs="Arial"/>
          <w:bCs/>
          <w:szCs w:val="22"/>
          <w:lang w:val="es-MX" w:eastAsia="en-US" w:bidi="en-US"/>
        </w:rPr>
        <w:t>Programa Anual de Trabajo</w:t>
      </w:r>
      <w:r>
        <w:rPr>
          <w:rFonts w:cs="Arial"/>
          <w:bCs/>
          <w:szCs w:val="22"/>
          <w:lang w:val="es-MX" w:eastAsia="en-US" w:bidi="en-US"/>
        </w:rPr>
        <w:t xml:space="preserve"> (PAT)</w:t>
      </w:r>
      <w:r w:rsidRPr="00E3727C">
        <w:rPr>
          <w:rFonts w:cs="Arial"/>
          <w:bCs/>
          <w:szCs w:val="22"/>
          <w:lang w:val="es-MX" w:eastAsia="en-US" w:bidi="en-US"/>
        </w:rPr>
        <w:t>;</w:t>
      </w:r>
    </w:p>
    <w:p w14:paraId="7FE5A99C" w14:textId="15DA329F" w:rsidR="00E3727C" w:rsidRDefault="00E3727C" w:rsidP="008F507D">
      <w:pPr>
        <w:pStyle w:val="Sinespaciado"/>
        <w:numPr>
          <w:ilvl w:val="0"/>
          <w:numId w:val="40"/>
        </w:numPr>
        <w:spacing w:line="276" w:lineRule="auto"/>
        <w:jc w:val="both"/>
        <w:rPr>
          <w:rFonts w:cs="Arial"/>
          <w:bCs/>
          <w:szCs w:val="22"/>
          <w:lang w:val="es-MX" w:eastAsia="en-US" w:bidi="en-US"/>
        </w:rPr>
      </w:pPr>
      <w:r>
        <w:rPr>
          <w:rFonts w:cs="Arial"/>
          <w:bCs/>
          <w:szCs w:val="22"/>
          <w:lang w:val="es-MX" w:eastAsia="en-US" w:bidi="en-US"/>
        </w:rPr>
        <w:t>Informe Anual de Actividades (IAA);</w:t>
      </w:r>
    </w:p>
    <w:p w14:paraId="32AF36A0" w14:textId="325897AB" w:rsidR="00E3727C" w:rsidRDefault="00E3727C" w:rsidP="008F507D">
      <w:pPr>
        <w:pStyle w:val="Sinespaciado"/>
        <w:numPr>
          <w:ilvl w:val="0"/>
          <w:numId w:val="40"/>
        </w:numPr>
        <w:spacing w:line="276" w:lineRule="auto"/>
        <w:jc w:val="both"/>
        <w:rPr>
          <w:rFonts w:cs="Arial"/>
          <w:bCs/>
          <w:szCs w:val="22"/>
          <w:lang w:val="es-MX" w:eastAsia="en-US" w:bidi="en-US"/>
        </w:rPr>
      </w:pPr>
      <w:r w:rsidRPr="00E3727C">
        <w:rPr>
          <w:rFonts w:cs="Arial"/>
          <w:bCs/>
          <w:szCs w:val="22"/>
          <w:lang w:val="es-MX" w:eastAsia="en-US" w:bidi="en-US"/>
        </w:rPr>
        <w:t>Actas de las sesiones;</w:t>
      </w:r>
    </w:p>
    <w:p w14:paraId="0BBF5411" w14:textId="27E1CD21" w:rsidR="00E3727C" w:rsidRDefault="00E3727C" w:rsidP="008F507D">
      <w:pPr>
        <w:pStyle w:val="Sinespaciado"/>
        <w:numPr>
          <w:ilvl w:val="0"/>
          <w:numId w:val="40"/>
        </w:numPr>
        <w:spacing w:line="276" w:lineRule="auto"/>
        <w:jc w:val="both"/>
        <w:rPr>
          <w:rFonts w:cs="Arial"/>
          <w:bCs/>
          <w:szCs w:val="22"/>
          <w:lang w:val="es-MX" w:eastAsia="en-US" w:bidi="en-US"/>
        </w:rPr>
      </w:pPr>
      <w:r w:rsidRPr="00E3727C">
        <w:rPr>
          <w:rFonts w:cs="Arial"/>
          <w:bCs/>
          <w:szCs w:val="22"/>
          <w:lang w:val="es-MX" w:eastAsia="en-US" w:bidi="en-US"/>
        </w:rPr>
        <w:t>Acciones de capacitación, sensibilización, difusión y mejora;</w:t>
      </w:r>
    </w:p>
    <w:p w14:paraId="1C872487" w14:textId="6ED4AE76" w:rsidR="00E3727C" w:rsidRDefault="00E3727C" w:rsidP="008F507D">
      <w:pPr>
        <w:pStyle w:val="Sinespaciado"/>
        <w:numPr>
          <w:ilvl w:val="0"/>
          <w:numId w:val="40"/>
        </w:numPr>
        <w:spacing w:line="276" w:lineRule="auto"/>
        <w:jc w:val="both"/>
        <w:rPr>
          <w:rFonts w:cs="Arial"/>
          <w:bCs/>
          <w:szCs w:val="22"/>
          <w:lang w:val="es-MX" w:eastAsia="en-US" w:bidi="en-US"/>
        </w:rPr>
      </w:pPr>
      <w:r w:rsidRPr="00E3727C">
        <w:rPr>
          <w:rFonts w:cs="Arial"/>
          <w:bCs/>
          <w:szCs w:val="22"/>
          <w:lang w:val="es-MX" w:eastAsia="en-US" w:bidi="en-US"/>
        </w:rPr>
        <w:t>Registro y seguimiento de denuncias presentadas, incluyendo el tipo de conductas denunciadas, así como el estatus y,</w:t>
      </w:r>
      <w:r>
        <w:rPr>
          <w:rFonts w:cs="Arial"/>
          <w:bCs/>
          <w:szCs w:val="22"/>
          <w:lang w:val="es-MX" w:eastAsia="en-US" w:bidi="en-US"/>
        </w:rPr>
        <w:t xml:space="preserve"> </w:t>
      </w:r>
      <w:r w:rsidRPr="00E3727C">
        <w:rPr>
          <w:rFonts w:cs="Arial"/>
          <w:bCs/>
          <w:szCs w:val="22"/>
          <w:lang w:val="es-MX" w:eastAsia="en-US" w:bidi="en-US"/>
        </w:rPr>
        <w:t>en su caso, el sentido de las determinaciones emitidas por cada denuncia;</w:t>
      </w:r>
    </w:p>
    <w:p w14:paraId="7035E79D" w14:textId="7EEC1C9B" w:rsidR="00E3727C" w:rsidRDefault="00E3727C" w:rsidP="008F507D">
      <w:pPr>
        <w:pStyle w:val="Sinespaciado"/>
        <w:numPr>
          <w:ilvl w:val="0"/>
          <w:numId w:val="40"/>
        </w:numPr>
        <w:spacing w:line="276" w:lineRule="auto"/>
        <w:jc w:val="both"/>
        <w:rPr>
          <w:rFonts w:cs="Arial"/>
          <w:bCs/>
          <w:szCs w:val="22"/>
          <w:lang w:val="es-MX" w:eastAsia="en-US" w:bidi="en-US"/>
        </w:rPr>
      </w:pPr>
      <w:r w:rsidRPr="00E3727C">
        <w:rPr>
          <w:rFonts w:cs="Arial"/>
          <w:bCs/>
          <w:szCs w:val="22"/>
          <w:lang w:val="es-MX" w:eastAsia="en-US" w:bidi="en-US"/>
        </w:rPr>
        <w:t>Acciones implementadas para evitar la reiteración de los actos o hechos denunciados;</w:t>
      </w:r>
    </w:p>
    <w:p w14:paraId="43125594" w14:textId="72F64EFE" w:rsidR="00E3727C" w:rsidRDefault="00E3727C" w:rsidP="008F507D">
      <w:pPr>
        <w:pStyle w:val="Sinespaciado"/>
        <w:numPr>
          <w:ilvl w:val="0"/>
          <w:numId w:val="40"/>
        </w:numPr>
        <w:spacing w:line="276" w:lineRule="auto"/>
        <w:jc w:val="both"/>
        <w:rPr>
          <w:rFonts w:cs="Arial"/>
          <w:bCs/>
          <w:szCs w:val="22"/>
          <w:lang w:val="es-MX" w:eastAsia="en-US" w:bidi="en-US"/>
        </w:rPr>
      </w:pPr>
      <w:r w:rsidRPr="00E3727C">
        <w:rPr>
          <w:rFonts w:cs="Arial"/>
          <w:bCs/>
          <w:szCs w:val="22"/>
          <w:lang w:val="es-MX" w:eastAsia="en-US" w:bidi="en-US"/>
        </w:rPr>
        <w:t>Vistas al Órgano Interno de Control</w:t>
      </w:r>
      <w:r>
        <w:rPr>
          <w:rFonts w:cs="Arial"/>
          <w:bCs/>
          <w:szCs w:val="22"/>
          <w:lang w:val="es-MX" w:eastAsia="en-US" w:bidi="en-US"/>
        </w:rPr>
        <w:t>;</w:t>
      </w:r>
    </w:p>
    <w:p w14:paraId="488BF6F4" w14:textId="60A59BF7" w:rsidR="00E3727C" w:rsidRDefault="00E3727C" w:rsidP="008F507D">
      <w:pPr>
        <w:pStyle w:val="Sinespaciado"/>
        <w:numPr>
          <w:ilvl w:val="0"/>
          <w:numId w:val="40"/>
        </w:numPr>
        <w:spacing w:line="276" w:lineRule="auto"/>
        <w:jc w:val="both"/>
        <w:rPr>
          <w:rFonts w:cs="Arial"/>
          <w:bCs/>
          <w:szCs w:val="22"/>
          <w:lang w:val="es-MX" w:eastAsia="en-US" w:bidi="en-US"/>
        </w:rPr>
      </w:pPr>
      <w:r w:rsidRPr="00E3727C">
        <w:rPr>
          <w:rFonts w:cs="Arial"/>
          <w:bCs/>
          <w:szCs w:val="22"/>
          <w:lang w:val="es-MX" w:eastAsia="en-US" w:bidi="en-US"/>
        </w:rPr>
        <w:t>Resultados de los sondeos de percepción</w:t>
      </w:r>
      <w:r>
        <w:rPr>
          <w:rFonts w:cs="Arial"/>
          <w:bCs/>
          <w:szCs w:val="22"/>
          <w:lang w:val="es-MX" w:eastAsia="en-US" w:bidi="en-US"/>
        </w:rPr>
        <w:t>, y</w:t>
      </w:r>
    </w:p>
    <w:p w14:paraId="4C5D449F" w14:textId="6E558ACC" w:rsidR="00E3727C" w:rsidRDefault="00E3727C" w:rsidP="008F507D">
      <w:pPr>
        <w:pStyle w:val="Sinespaciado"/>
        <w:numPr>
          <w:ilvl w:val="0"/>
          <w:numId w:val="40"/>
        </w:numPr>
        <w:spacing w:line="276" w:lineRule="auto"/>
        <w:jc w:val="both"/>
        <w:rPr>
          <w:rFonts w:cs="Arial"/>
          <w:bCs/>
          <w:szCs w:val="22"/>
          <w:lang w:val="es-MX" w:eastAsia="en-US" w:bidi="en-US"/>
        </w:rPr>
      </w:pPr>
      <w:r>
        <w:rPr>
          <w:rFonts w:cs="Arial"/>
          <w:bCs/>
          <w:szCs w:val="22"/>
          <w:lang w:val="es-MX" w:eastAsia="en-US" w:bidi="en-US"/>
        </w:rPr>
        <w:t>Las demás que señale y solicite el Comité de Ética central.</w:t>
      </w:r>
    </w:p>
    <w:p w14:paraId="15C0EE9A" w14:textId="77777777" w:rsidR="00A820D1" w:rsidRDefault="00A820D1">
      <w:pPr>
        <w:pStyle w:val="Sinespaciado"/>
        <w:jc w:val="both"/>
        <w:rPr>
          <w:rFonts w:cs="Arial"/>
          <w:szCs w:val="22"/>
          <w:lang w:val="es-MX" w:eastAsia="en-US" w:bidi="en-US"/>
        </w:rPr>
      </w:pPr>
    </w:p>
    <w:p w14:paraId="258E36AE" w14:textId="77777777" w:rsidR="00072E1A" w:rsidRDefault="007835E5">
      <w:pPr>
        <w:pStyle w:val="Sinespaciado"/>
        <w:jc w:val="both"/>
        <w:rPr>
          <w:rFonts w:cs="Arial"/>
          <w:b/>
          <w:szCs w:val="22"/>
          <w:lang w:val="es-MX" w:eastAsia="en-US" w:bidi="en-US"/>
        </w:rPr>
      </w:pPr>
      <w:r>
        <w:rPr>
          <w:rFonts w:cs="Arial"/>
          <w:b/>
          <w:szCs w:val="22"/>
          <w:lang w:val="es-MX" w:eastAsia="en-US" w:bidi="en-US"/>
        </w:rPr>
        <w:t>TRANSITORIOS</w:t>
      </w:r>
    </w:p>
    <w:p w14:paraId="5BD4758B" w14:textId="77777777" w:rsidR="00072E1A" w:rsidRDefault="00072E1A">
      <w:pPr>
        <w:pStyle w:val="Sinespaciado"/>
        <w:jc w:val="both"/>
        <w:rPr>
          <w:rFonts w:cs="Arial"/>
          <w:szCs w:val="22"/>
          <w:lang w:val="es-MX" w:eastAsia="en-US" w:bidi="en-US"/>
        </w:rPr>
      </w:pPr>
    </w:p>
    <w:p w14:paraId="00AE4884" w14:textId="77777777" w:rsidR="00072E1A" w:rsidRPr="006D0B78" w:rsidRDefault="007835E5">
      <w:pPr>
        <w:pStyle w:val="Sinespaciado"/>
        <w:jc w:val="both"/>
        <w:rPr>
          <w:rFonts w:cs="Arial"/>
          <w:sz w:val="22"/>
          <w:szCs w:val="22"/>
          <w:lang w:val="es-MX" w:eastAsia="en-US" w:bidi="en-US"/>
        </w:rPr>
      </w:pPr>
      <w:proofErr w:type="gramStart"/>
      <w:r w:rsidRPr="006D0B78">
        <w:rPr>
          <w:rFonts w:cs="Arial"/>
          <w:sz w:val="22"/>
          <w:szCs w:val="22"/>
          <w:lang w:val="es-MX" w:eastAsia="en-US" w:bidi="en-US"/>
        </w:rPr>
        <w:t>PRIMERO.-</w:t>
      </w:r>
      <w:proofErr w:type="gramEnd"/>
      <w:r w:rsidRPr="006D0B78">
        <w:rPr>
          <w:rFonts w:cs="Arial"/>
          <w:sz w:val="22"/>
          <w:szCs w:val="22"/>
          <w:lang w:val="es-MX" w:eastAsia="en-US" w:bidi="en-US"/>
        </w:rPr>
        <w:t xml:space="preserve"> Las presentes Bases para la Integración, Organización y Funcionamiento del Subcomité de Ética y de Prevención de Conflictos de Interés entran en vigor al día siguiente de su aprobación por el Subcomité de Ética y de Prevención de Conflictos de Interés del Instituto Tecnológico o Centro.    </w:t>
      </w:r>
    </w:p>
    <w:p w14:paraId="39209C76" w14:textId="77777777" w:rsidR="00072E1A" w:rsidRPr="006D0B78" w:rsidRDefault="007835E5">
      <w:pPr>
        <w:pStyle w:val="Sinespaciado"/>
        <w:jc w:val="both"/>
        <w:rPr>
          <w:rFonts w:cs="Arial"/>
          <w:sz w:val="22"/>
          <w:szCs w:val="22"/>
          <w:lang w:val="es-MX" w:eastAsia="en-US" w:bidi="en-US"/>
        </w:rPr>
      </w:pPr>
      <w:r w:rsidRPr="006D0B78">
        <w:rPr>
          <w:rFonts w:cs="Arial"/>
          <w:sz w:val="22"/>
          <w:szCs w:val="22"/>
          <w:lang w:val="es-MX" w:eastAsia="en-US" w:bidi="en-US"/>
        </w:rPr>
        <w:t xml:space="preserve"> </w:t>
      </w:r>
    </w:p>
    <w:p w14:paraId="331F30AA" w14:textId="092FDCC8" w:rsidR="00072E1A" w:rsidRDefault="007835E5">
      <w:pPr>
        <w:pStyle w:val="Sinespaciado"/>
        <w:jc w:val="both"/>
        <w:rPr>
          <w:rFonts w:cs="Arial"/>
          <w:sz w:val="22"/>
          <w:szCs w:val="22"/>
          <w:lang w:val="es-MX" w:eastAsia="en-US" w:bidi="en-US"/>
        </w:rPr>
      </w:pPr>
      <w:proofErr w:type="gramStart"/>
      <w:r w:rsidRPr="006D0B78">
        <w:rPr>
          <w:rFonts w:cs="Arial"/>
          <w:sz w:val="22"/>
          <w:szCs w:val="22"/>
          <w:lang w:val="es-MX" w:eastAsia="en-US" w:bidi="en-US"/>
        </w:rPr>
        <w:lastRenderedPageBreak/>
        <w:t>SEGUNDO.-</w:t>
      </w:r>
      <w:proofErr w:type="gramEnd"/>
      <w:r w:rsidRPr="006D0B78">
        <w:rPr>
          <w:rFonts w:cs="Arial"/>
          <w:sz w:val="22"/>
          <w:szCs w:val="22"/>
          <w:lang w:val="es-MX" w:eastAsia="en-US" w:bidi="en-US"/>
        </w:rPr>
        <w:t xml:space="preserve"> </w:t>
      </w:r>
      <w:r w:rsidR="00D35487">
        <w:rPr>
          <w:rFonts w:cs="Arial"/>
          <w:sz w:val="22"/>
          <w:szCs w:val="22"/>
          <w:lang w:val="es-MX" w:eastAsia="en-US" w:bidi="en-US"/>
        </w:rPr>
        <w:t>La persona que ocupe la Titularidad de la</w:t>
      </w:r>
      <w:r w:rsidR="009F4DFF">
        <w:rPr>
          <w:rFonts w:cs="Arial"/>
          <w:sz w:val="22"/>
          <w:szCs w:val="22"/>
          <w:lang w:val="es-MX" w:eastAsia="en-US" w:bidi="en-US"/>
        </w:rPr>
        <w:t xml:space="preserve"> Presiden</w:t>
      </w:r>
      <w:r w:rsidR="00D35487">
        <w:rPr>
          <w:rFonts w:cs="Arial"/>
          <w:sz w:val="22"/>
          <w:szCs w:val="22"/>
          <w:lang w:val="es-MX" w:eastAsia="en-US" w:bidi="en-US"/>
        </w:rPr>
        <w:t>cia</w:t>
      </w:r>
      <w:r w:rsidRPr="006D0B78">
        <w:rPr>
          <w:rFonts w:cs="Arial"/>
          <w:sz w:val="22"/>
          <w:szCs w:val="22"/>
          <w:lang w:val="es-MX" w:eastAsia="en-US" w:bidi="en-US"/>
        </w:rPr>
        <w:t xml:space="preserve"> del Subcomité de Ética y de Prevención de Conflictos de Interés deberá divulgar las Presentes Bases al interior de Instituto Tecnológico o Centro.</w:t>
      </w:r>
    </w:p>
    <w:p w14:paraId="4E9AA7DF" w14:textId="77777777" w:rsidR="00A777EC" w:rsidRDefault="00A777EC">
      <w:pPr>
        <w:pStyle w:val="Sinespaciado"/>
        <w:jc w:val="both"/>
        <w:rPr>
          <w:rFonts w:cs="Arial"/>
          <w:sz w:val="22"/>
          <w:szCs w:val="22"/>
          <w:lang w:val="es-MX" w:eastAsia="en-US" w:bidi="en-US"/>
        </w:rPr>
      </w:pPr>
    </w:p>
    <w:p w14:paraId="5A220975" w14:textId="77777777" w:rsidR="00A777EC" w:rsidRPr="00300509" w:rsidRDefault="00A777EC" w:rsidP="00A777EC">
      <w:pPr>
        <w:spacing w:after="120"/>
        <w:jc w:val="both"/>
        <w:rPr>
          <w:rFonts w:ascii="Arial" w:hAnsi="Arial" w:cs="Arial"/>
          <w:b/>
          <w:color w:val="FF0000"/>
          <w:sz w:val="24"/>
          <w:szCs w:val="24"/>
          <w:lang w:val="es-MX" w:eastAsia="en-US" w:bidi="en-US"/>
        </w:rPr>
      </w:pPr>
    </w:p>
    <w:p w14:paraId="66D1AA90" w14:textId="048FABBC" w:rsidR="00A777EC" w:rsidRPr="00A777EC" w:rsidRDefault="00A777EC" w:rsidP="00A777EC">
      <w:pPr>
        <w:spacing w:after="120"/>
        <w:ind w:firstLine="360"/>
        <w:jc w:val="both"/>
        <w:rPr>
          <w:rFonts w:ascii="Arial" w:hAnsi="Arial" w:cs="Arial"/>
          <w:b/>
          <w:i/>
          <w:color w:val="FF0000"/>
          <w:sz w:val="28"/>
          <w:szCs w:val="28"/>
          <w:lang w:val="es-MX" w:eastAsia="en-US" w:bidi="en-US"/>
        </w:rPr>
      </w:pPr>
      <w:r w:rsidRPr="00A777EC">
        <w:rPr>
          <w:rFonts w:ascii="Arial" w:hAnsi="Arial" w:cs="Arial"/>
          <w:b/>
          <w:i/>
          <w:color w:val="FF0000"/>
          <w:sz w:val="28"/>
          <w:szCs w:val="28"/>
          <w:highlight w:val="yellow"/>
          <w:lang w:val="es-MX" w:eastAsia="en-US" w:bidi="en-US"/>
        </w:rPr>
        <w:t>(</w:t>
      </w:r>
      <w:r>
        <w:rPr>
          <w:rFonts w:ascii="Arial" w:hAnsi="Arial" w:cs="Arial"/>
          <w:b/>
          <w:i/>
          <w:color w:val="FF0000"/>
          <w:sz w:val="28"/>
          <w:szCs w:val="28"/>
          <w:highlight w:val="yellow"/>
          <w:lang w:val="es-MX" w:eastAsia="en-US" w:bidi="en-US"/>
        </w:rPr>
        <w:t xml:space="preserve">NOTA: Las </w:t>
      </w:r>
      <w:r w:rsidR="00BA1A85">
        <w:rPr>
          <w:rFonts w:ascii="Arial" w:hAnsi="Arial" w:cs="Arial"/>
          <w:b/>
          <w:i/>
          <w:color w:val="FF0000"/>
          <w:sz w:val="28"/>
          <w:szCs w:val="28"/>
          <w:highlight w:val="yellow"/>
          <w:lang w:val="es-MX" w:eastAsia="en-US" w:bidi="en-US"/>
        </w:rPr>
        <w:t xml:space="preserve">presentes </w:t>
      </w:r>
      <w:r>
        <w:rPr>
          <w:rFonts w:ascii="Arial" w:hAnsi="Arial" w:cs="Arial"/>
          <w:b/>
          <w:i/>
          <w:color w:val="FF0000"/>
          <w:sz w:val="28"/>
          <w:szCs w:val="28"/>
          <w:highlight w:val="yellow"/>
          <w:lang w:val="es-MX" w:eastAsia="en-US" w:bidi="en-US"/>
        </w:rPr>
        <w:t>bases deberán ir rubricadas</w:t>
      </w:r>
      <w:r w:rsidR="0087416C">
        <w:rPr>
          <w:rFonts w:ascii="Arial" w:hAnsi="Arial" w:cs="Arial"/>
          <w:b/>
          <w:i/>
          <w:color w:val="FF0000"/>
          <w:sz w:val="28"/>
          <w:szCs w:val="28"/>
          <w:highlight w:val="yellow"/>
          <w:lang w:val="es-MX" w:eastAsia="en-US" w:bidi="en-US"/>
        </w:rPr>
        <w:t xml:space="preserve"> al calce de</w:t>
      </w:r>
      <w:r>
        <w:rPr>
          <w:rFonts w:ascii="Arial" w:hAnsi="Arial" w:cs="Arial"/>
          <w:b/>
          <w:i/>
          <w:color w:val="FF0000"/>
          <w:sz w:val="28"/>
          <w:szCs w:val="28"/>
          <w:highlight w:val="yellow"/>
          <w:lang w:val="es-MX" w:eastAsia="en-US" w:bidi="en-US"/>
        </w:rPr>
        <w:t xml:space="preserve"> todas las hojas </w:t>
      </w:r>
      <w:r w:rsidR="0087416C">
        <w:rPr>
          <w:rFonts w:ascii="Arial" w:hAnsi="Arial" w:cs="Arial"/>
          <w:b/>
          <w:i/>
          <w:color w:val="FF0000"/>
          <w:sz w:val="28"/>
          <w:szCs w:val="28"/>
          <w:highlight w:val="yellow"/>
          <w:lang w:val="es-MX" w:eastAsia="en-US" w:bidi="en-US"/>
        </w:rPr>
        <w:t xml:space="preserve">y </w:t>
      </w:r>
      <w:r>
        <w:rPr>
          <w:rFonts w:ascii="Arial" w:hAnsi="Arial" w:cs="Arial"/>
          <w:b/>
          <w:i/>
          <w:color w:val="FF0000"/>
          <w:sz w:val="28"/>
          <w:szCs w:val="28"/>
          <w:highlight w:val="yellow"/>
          <w:lang w:val="es-MX" w:eastAsia="en-US" w:bidi="en-US"/>
        </w:rPr>
        <w:t>por</w:t>
      </w:r>
      <w:r w:rsidR="0087416C">
        <w:rPr>
          <w:rFonts w:ascii="Arial" w:hAnsi="Arial" w:cs="Arial"/>
          <w:b/>
          <w:i/>
          <w:color w:val="FF0000"/>
          <w:sz w:val="28"/>
          <w:szCs w:val="28"/>
          <w:highlight w:val="yellow"/>
          <w:lang w:val="es-MX" w:eastAsia="en-US" w:bidi="en-US"/>
        </w:rPr>
        <w:t xml:space="preserve"> cada una de</w:t>
      </w:r>
      <w:r>
        <w:rPr>
          <w:rFonts w:ascii="Arial" w:hAnsi="Arial" w:cs="Arial"/>
          <w:b/>
          <w:i/>
          <w:color w:val="FF0000"/>
          <w:sz w:val="28"/>
          <w:szCs w:val="28"/>
          <w:highlight w:val="yellow"/>
          <w:lang w:val="es-MX" w:eastAsia="en-US" w:bidi="en-US"/>
        </w:rPr>
        <w:t xml:space="preserve"> las personas integrantes del Subcomité</w:t>
      </w:r>
      <w:r w:rsidR="0087416C" w:rsidRPr="00BA1A85">
        <w:rPr>
          <w:rFonts w:ascii="Arial" w:hAnsi="Arial" w:cs="Arial"/>
          <w:b/>
          <w:i/>
          <w:color w:val="FF0000"/>
          <w:sz w:val="28"/>
          <w:szCs w:val="28"/>
          <w:highlight w:val="yellow"/>
          <w:lang w:val="es-MX" w:eastAsia="en-US" w:bidi="en-US"/>
        </w:rPr>
        <w:t>)</w:t>
      </w:r>
    </w:p>
    <w:p w14:paraId="14894715" w14:textId="77777777" w:rsidR="00A777EC" w:rsidRPr="00A777EC" w:rsidRDefault="00A777EC">
      <w:pPr>
        <w:pStyle w:val="Sinespaciado"/>
        <w:jc w:val="both"/>
        <w:rPr>
          <w:sz w:val="22"/>
          <w:szCs w:val="22"/>
          <w:lang w:val="es-MX"/>
        </w:rPr>
      </w:pPr>
    </w:p>
    <w:sectPr w:rsidR="00A777EC" w:rsidRPr="00A777EC" w:rsidSect="00CF740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581"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6F73F" w14:textId="77777777" w:rsidR="0098655E" w:rsidRDefault="0098655E">
      <w:r>
        <w:separator/>
      </w:r>
    </w:p>
  </w:endnote>
  <w:endnote w:type="continuationSeparator" w:id="0">
    <w:p w14:paraId="227C1688" w14:textId="77777777" w:rsidR="0098655E" w:rsidRDefault="0098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DDB66" w14:textId="77777777" w:rsidR="00857817" w:rsidRDefault="008578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04F42" w14:textId="51940CB7" w:rsidR="00857817" w:rsidRPr="00CF7404" w:rsidRDefault="00857817" w:rsidP="00A777EC">
    <w:pPr>
      <w:pStyle w:val="Piedepgina"/>
      <w:tabs>
        <w:tab w:val="clear" w:pos="8838"/>
        <w:tab w:val="left" w:pos="8789"/>
      </w:tabs>
      <w:ind w:hanging="567"/>
      <w:rPr>
        <w:rFonts w:ascii="Arial" w:hAnsi="Arial" w:cs="Arial"/>
        <w:b/>
        <w:sz w:val="16"/>
        <w:szCs w:val="16"/>
        <w:lang w:val="es-ES"/>
      </w:rPr>
    </w:pPr>
    <w:r w:rsidRPr="00CF7404">
      <w:rPr>
        <w:rFonts w:ascii="Arial" w:hAnsi="Arial" w:cs="Arial"/>
        <w:b/>
        <w:sz w:val="16"/>
        <w:szCs w:val="16"/>
        <w:lang w:val="es-ES"/>
      </w:rPr>
      <w:t xml:space="preserve">TecNM-GIG-SEPCI-02-04 </w:t>
    </w:r>
    <w:r>
      <w:rPr>
        <w:rFonts w:ascii="Arial" w:hAnsi="Arial" w:cs="Arial"/>
        <w:b/>
        <w:sz w:val="16"/>
        <w:szCs w:val="16"/>
        <w:lang w:val="es-ES"/>
      </w:rPr>
      <w:t xml:space="preserve">                                                                                                                                                            Rev. 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69DE8" w14:textId="77777777" w:rsidR="00857817" w:rsidRDefault="00857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3723C" w14:textId="77777777" w:rsidR="0098655E" w:rsidRDefault="0098655E">
      <w:r>
        <w:separator/>
      </w:r>
    </w:p>
  </w:footnote>
  <w:footnote w:type="continuationSeparator" w:id="0">
    <w:p w14:paraId="12E1479A" w14:textId="77777777" w:rsidR="0098655E" w:rsidRDefault="00986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2942" w14:textId="77777777" w:rsidR="00857817" w:rsidRDefault="00857817">
    <w:pPr>
      <w:pStyle w:val="Encabezad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0" w:type="dxa"/>
      <w:tblInd w:w="-731"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left w:w="24" w:type="dxa"/>
        <w:right w:w="70" w:type="dxa"/>
      </w:tblCellMar>
      <w:tblLook w:val="0000" w:firstRow="0" w:lastRow="0" w:firstColumn="0" w:lastColumn="0" w:noHBand="0" w:noVBand="0"/>
    </w:tblPr>
    <w:tblGrid>
      <w:gridCol w:w="2340"/>
      <w:gridCol w:w="4740"/>
      <w:gridCol w:w="3180"/>
    </w:tblGrid>
    <w:tr w:rsidR="00857817" w14:paraId="7C2EF36C" w14:textId="77777777" w:rsidTr="00E009B7">
      <w:trPr>
        <w:cantSplit/>
        <w:trHeight w:val="327"/>
      </w:trPr>
      <w:tc>
        <w:tcPr>
          <w:tcW w:w="2340" w:type="dxa"/>
          <w:vMerge w:val="restart"/>
          <w:tcBorders>
            <w:top w:val="single" w:sz="12" w:space="0" w:color="00000A"/>
            <w:left w:val="single" w:sz="12" w:space="0" w:color="00000A"/>
            <w:bottom w:val="single" w:sz="12" w:space="0" w:color="00000A"/>
            <w:right w:val="single" w:sz="12" w:space="0" w:color="00000A"/>
          </w:tcBorders>
          <w:shd w:val="clear" w:color="auto" w:fill="auto"/>
          <w:tcMar>
            <w:left w:w="24" w:type="dxa"/>
          </w:tcMar>
          <w:vAlign w:val="center"/>
        </w:tcPr>
        <w:p w14:paraId="5F6E297F" w14:textId="77777777" w:rsidR="00857817" w:rsidRDefault="00857817">
          <w:pPr>
            <w:jc w:val="center"/>
            <w:rPr>
              <w:b/>
              <w:color w:val="FF0000"/>
            </w:rPr>
          </w:pPr>
          <w:r>
            <w:rPr>
              <w:noProof/>
              <w:lang w:val="es-MX" w:eastAsia="es-MX"/>
            </w:rPr>
            <w:drawing>
              <wp:inline distT="0" distB="0" distL="0" distR="0" wp14:anchorId="08C779AF" wp14:editId="6793DCE1">
                <wp:extent cx="1216660" cy="940435"/>
                <wp:effectExtent l="0" t="0" r="0" b="0"/>
                <wp:docPr id="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7"/>
                        <pic:cNvPicPr>
                          <a:picLocks noChangeAspect="1" noChangeArrowheads="1"/>
                        </pic:cNvPicPr>
                      </pic:nvPicPr>
                      <pic:blipFill>
                        <a:blip r:embed="rId1"/>
                        <a:srcRect l="24897" r="28854"/>
                        <a:stretch>
                          <a:fillRect/>
                        </a:stretch>
                      </pic:blipFill>
                      <pic:spPr bwMode="auto">
                        <a:xfrm>
                          <a:off x="0" y="0"/>
                          <a:ext cx="1216660" cy="940435"/>
                        </a:xfrm>
                        <a:prstGeom prst="rect">
                          <a:avLst/>
                        </a:prstGeom>
                        <a:noFill/>
                        <a:ln w="9525">
                          <a:noFill/>
                          <a:miter lim="800000"/>
                          <a:headEnd/>
                          <a:tailEnd/>
                        </a:ln>
                      </pic:spPr>
                    </pic:pic>
                  </a:graphicData>
                </a:graphic>
              </wp:inline>
            </w:drawing>
          </w:r>
        </w:p>
      </w:tc>
      <w:tc>
        <w:tcPr>
          <w:tcW w:w="4740" w:type="dxa"/>
          <w:vMerge w:val="restart"/>
          <w:tcBorders>
            <w:top w:val="single" w:sz="12" w:space="0" w:color="00000A"/>
            <w:left w:val="single" w:sz="12" w:space="0" w:color="00000A"/>
            <w:bottom w:val="single" w:sz="12" w:space="0" w:color="00000A"/>
            <w:right w:val="single" w:sz="12" w:space="0" w:color="00000A"/>
          </w:tcBorders>
          <w:shd w:val="clear" w:color="auto" w:fill="auto"/>
          <w:tcMar>
            <w:left w:w="24" w:type="dxa"/>
          </w:tcMar>
        </w:tcPr>
        <w:p w14:paraId="203AE074" w14:textId="243B379B" w:rsidR="00857817" w:rsidRPr="00F2588D" w:rsidRDefault="00857817">
          <w:pPr>
            <w:pStyle w:val="Piedepgina"/>
            <w:jc w:val="both"/>
            <w:rPr>
              <w:rFonts w:ascii="Arial" w:hAnsi="Arial" w:cs="Arial"/>
              <w:b/>
              <w:lang w:val="es-MX"/>
            </w:rPr>
          </w:pPr>
          <w:bookmarkStart w:id="6" w:name="_Hlk83595663"/>
          <w:r w:rsidRPr="00F2588D">
            <w:rPr>
              <w:rFonts w:ascii="Arial" w:hAnsi="Arial" w:cs="Arial"/>
              <w:b/>
              <w:lang w:val="es-MX"/>
            </w:rPr>
            <w:t>Bases para la Integración, Organización y Funcionamiento del Subcomité de Ética y de Prevención de Conflictos de Interés</w:t>
          </w:r>
          <w:bookmarkEnd w:id="6"/>
        </w:p>
      </w:tc>
      <w:tc>
        <w:tcPr>
          <w:tcW w:w="3180" w:type="dxa"/>
          <w:tcBorders>
            <w:top w:val="single" w:sz="12" w:space="0" w:color="00000A"/>
            <w:left w:val="single" w:sz="12" w:space="0" w:color="00000A"/>
            <w:bottom w:val="single" w:sz="12" w:space="0" w:color="00000A"/>
            <w:right w:val="single" w:sz="12" w:space="0" w:color="00000A"/>
          </w:tcBorders>
          <w:shd w:val="clear" w:color="auto" w:fill="auto"/>
          <w:tcMar>
            <w:left w:w="24" w:type="dxa"/>
          </w:tcMar>
        </w:tcPr>
        <w:p w14:paraId="0DC18A86" w14:textId="77777777" w:rsidR="00857817" w:rsidRDefault="00857817">
          <w:pPr>
            <w:jc w:val="both"/>
            <w:rPr>
              <w:rFonts w:ascii="Arial" w:hAnsi="Arial" w:cs="Arial"/>
              <w:b/>
              <w:lang w:val="es-ES"/>
            </w:rPr>
          </w:pPr>
          <w:r>
            <w:rPr>
              <w:rFonts w:ascii="Arial" w:hAnsi="Arial" w:cs="Arial"/>
              <w:b/>
              <w:lang w:val="es-ES"/>
            </w:rPr>
            <w:t xml:space="preserve">Código: </w:t>
          </w:r>
        </w:p>
        <w:p w14:paraId="54EBFBFD" w14:textId="77777777" w:rsidR="00857817" w:rsidRDefault="00857817" w:rsidP="00CF7404">
          <w:pPr>
            <w:jc w:val="both"/>
            <w:rPr>
              <w:rFonts w:ascii="Arial" w:hAnsi="Arial" w:cs="Arial"/>
              <w:b/>
            </w:rPr>
          </w:pPr>
          <w:r>
            <w:rPr>
              <w:rFonts w:ascii="Arial" w:hAnsi="Arial" w:cs="Arial"/>
              <w:b/>
              <w:lang w:val="es-ES"/>
            </w:rPr>
            <w:t>TecNM-GIG-SEPCI-02-04</w:t>
          </w:r>
        </w:p>
      </w:tc>
      <w:bookmarkStart w:id="7" w:name="_GoBack"/>
      <w:bookmarkEnd w:id="7"/>
    </w:tr>
    <w:tr w:rsidR="00857817" w14:paraId="4841B9A9" w14:textId="77777777" w:rsidTr="00E009B7">
      <w:trPr>
        <w:cantSplit/>
        <w:trHeight w:val="147"/>
      </w:trPr>
      <w:tc>
        <w:tcPr>
          <w:tcW w:w="2340" w:type="dxa"/>
          <w:vMerge/>
          <w:tcBorders>
            <w:top w:val="single" w:sz="12" w:space="0" w:color="00000A"/>
            <w:left w:val="single" w:sz="12" w:space="0" w:color="00000A"/>
            <w:bottom w:val="single" w:sz="12" w:space="0" w:color="00000A"/>
            <w:right w:val="single" w:sz="12" w:space="0" w:color="00000A"/>
          </w:tcBorders>
          <w:shd w:val="clear" w:color="auto" w:fill="auto"/>
          <w:tcMar>
            <w:left w:w="24" w:type="dxa"/>
          </w:tcMar>
        </w:tcPr>
        <w:p w14:paraId="303D6042" w14:textId="77777777" w:rsidR="00857817" w:rsidRDefault="00857817">
          <w:pPr>
            <w:pStyle w:val="Encabezamiento"/>
          </w:pPr>
        </w:p>
      </w:tc>
      <w:tc>
        <w:tcPr>
          <w:tcW w:w="4740" w:type="dxa"/>
          <w:vMerge/>
          <w:tcBorders>
            <w:top w:val="single" w:sz="12" w:space="0" w:color="00000A"/>
            <w:left w:val="single" w:sz="12" w:space="0" w:color="00000A"/>
            <w:bottom w:val="single" w:sz="12" w:space="0" w:color="00000A"/>
            <w:right w:val="single" w:sz="12" w:space="0" w:color="00000A"/>
          </w:tcBorders>
          <w:shd w:val="clear" w:color="auto" w:fill="auto"/>
          <w:tcMar>
            <w:left w:w="24" w:type="dxa"/>
          </w:tcMar>
        </w:tcPr>
        <w:p w14:paraId="3DA29EB7" w14:textId="77777777" w:rsidR="00857817" w:rsidRDefault="00857817">
          <w:pPr>
            <w:rPr>
              <w:rFonts w:ascii="Arial" w:hAnsi="Arial" w:cs="Arial"/>
            </w:rPr>
          </w:pPr>
        </w:p>
      </w:tc>
      <w:tc>
        <w:tcPr>
          <w:tcW w:w="3180" w:type="dxa"/>
          <w:tcBorders>
            <w:top w:val="single" w:sz="12" w:space="0" w:color="00000A"/>
            <w:left w:val="single" w:sz="12" w:space="0" w:color="00000A"/>
            <w:bottom w:val="single" w:sz="12" w:space="0" w:color="00000A"/>
            <w:right w:val="single" w:sz="12" w:space="0" w:color="00000A"/>
          </w:tcBorders>
          <w:shd w:val="clear" w:color="auto" w:fill="auto"/>
          <w:tcMar>
            <w:left w:w="24" w:type="dxa"/>
          </w:tcMar>
          <w:vAlign w:val="center"/>
        </w:tcPr>
        <w:p w14:paraId="22AFAB0C" w14:textId="79C1FCE4" w:rsidR="00857817" w:rsidRDefault="00857817">
          <w:r>
            <w:rPr>
              <w:rFonts w:ascii="Arial" w:hAnsi="Arial" w:cs="Arial"/>
              <w:b/>
            </w:rPr>
            <w:t>Revision: 4</w:t>
          </w:r>
        </w:p>
      </w:tc>
    </w:tr>
    <w:tr w:rsidR="00857817" w14:paraId="377C2271" w14:textId="77777777" w:rsidTr="00E009B7">
      <w:trPr>
        <w:cantSplit/>
        <w:trHeight w:val="767"/>
      </w:trPr>
      <w:tc>
        <w:tcPr>
          <w:tcW w:w="2340" w:type="dxa"/>
          <w:vMerge/>
          <w:tcBorders>
            <w:top w:val="single" w:sz="12" w:space="0" w:color="00000A"/>
            <w:left w:val="single" w:sz="12" w:space="0" w:color="00000A"/>
            <w:bottom w:val="single" w:sz="12" w:space="0" w:color="00000A"/>
            <w:right w:val="single" w:sz="12" w:space="0" w:color="00000A"/>
          </w:tcBorders>
          <w:shd w:val="clear" w:color="auto" w:fill="auto"/>
          <w:tcMar>
            <w:left w:w="24" w:type="dxa"/>
          </w:tcMar>
        </w:tcPr>
        <w:p w14:paraId="1C7C5B1E" w14:textId="77777777" w:rsidR="00857817" w:rsidRDefault="00857817">
          <w:pPr>
            <w:pStyle w:val="Encabezamiento"/>
          </w:pPr>
        </w:p>
      </w:tc>
      <w:tc>
        <w:tcPr>
          <w:tcW w:w="4740" w:type="dxa"/>
          <w:tcBorders>
            <w:top w:val="single" w:sz="12" w:space="0" w:color="00000A"/>
            <w:left w:val="single" w:sz="12" w:space="0" w:color="00000A"/>
            <w:bottom w:val="single" w:sz="12" w:space="0" w:color="00000A"/>
            <w:right w:val="single" w:sz="12" w:space="0" w:color="00000A"/>
          </w:tcBorders>
          <w:shd w:val="clear" w:color="auto" w:fill="auto"/>
          <w:tcMar>
            <w:left w:w="24" w:type="dxa"/>
          </w:tcMar>
        </w:tcPr>
        <w:p w14:paraId="69C055C1" w14:textId="77777777" w:rsidR="00857817" w:rsidRPr="00F2588D" w:rsidRDefault="00857817">
          <w:pPr>
            <w:pStyle w:val="Encabezamiento"/>
            <w:rPr>
              <w:rFonts w:ascii="Arial" w:hAnsi="Arial" w:cs="Arial"/>
              <w:b/>
              <w:lang w:val="es-MX"/>
            </w:rPr>
          </w:pPr>
          <w:r w:rsidRPr="00F2588D">
            <w:rPr>
              <w:rFonts w:ascii="Arial" w:hAnsi="Arial" w:cs="Arial"/>
              <w:b/>
              <w:lang w:val="es-MX"/>
            </w:rPr>
            <w:t xml:space="preserve">Referencia: NMX-R-025-SCFI-2015  </w:t>
          </w:r>
        </w:p>
        <w:p w14:paraId="12A6AE60" w14:textId="77777777" w:rsidR="00857817" w:rsidRPr="00F2588D" w:rsidRDefault="00857817">
          <w:pPr>
            <w:pStyle w:val="Encabezamiento"/>
            <w:rPr>
              <w:rFonts w:ascii="Arial" w:hAnsi="Arial" w:cs="Arial"/>
              <w:b/>
              <w:lang w:val="es-MX"/>
            </w:rPr>
          </w:pPr>
          <w:r w:rsidRPr="00F2588D">
            <w:rPr>
              <w:rFonts w:ascii="Arial" w:hAnsi="Arial" w:cs="Arial"/>
              <w:b/>
              <w:lang w:val="es-MX"/>
            </w:rPr>
            <w:t xml:space="preserve">Requisito 2, 5.3.3.2.1 </w:t>
          </w:r>
        </w:p>
        <w:p w14:paraId="1F7C4383" w14:textId="77777777" w:rsidR="00857817" w:rsidRPr="00F2588D" w:rsidRDefault="00857817">
          <w:pPr>
            <w:pStyle w:val="Encabezamiento"/>
            <w:rPr>
              <w:rFonts w:ascii="Arial" w:hAnsi="Arial" w:cs="Arial"/>
              <w:b/>
              <w:lang w:val="es-MX"/>
            </w:rPr>
          </w:pPr>
        </w:p>
      </w:tc>
      <w:tc>
        <w:tcPr>
          <w:tcW w:w="3180" w:type="dxa"/>
          <w:tcBorders>
            <w:top w:val="single" w:sz="12" w:space="0" w:color="00000A"/>
            <w:left w:val="single" w:sz="12" w:space="0" w:color="00000A"/>
            <w:bottom w:val="single" w:sz="12" w:space="0" w:color="00000A"/>
            <w:right w:val="single" w:sz="12" w:space="0" w:color="00000A"/>
          </w:tcBorders>
          <w:shd w:val="clear" w:color="auto" w:fill="auto"/>
          <w:tcMar>
            <w:left w:w="24" w:type="dxa"/>
          </w:tcMar>
          <w:vAlign w:val="center"/>
        </w:tcPr>
        <w:p w14:paraId="7D36B9A0" w14:textId="4D44617A" w:rsidR="00857817" w:rsidRDefault="00857817">
          <w:r w:rsidRPr="00B37843">
            <w:rPr>
              <w:rFonts w:ascii="Arial" w:hAnsi="Arial" w:cs="Arial"/>
              <w:b/>
            </w:rPr>
            <w:t xml:space="preserve">Página </w:t>
          </w:r>
          <w:r w:rsidRPr="00CF103C">
            <w:rPr>
              <w:rFonts w:ascii="Arial" w:hAnsi="Arial" w:cs="Arial"/>
              <w:b/>
            </w:rPr>
            <w:fldChar w:fldCharType="begin"/>
          </w:r>
          <w:r w:rsidRPr="00CF103C">
            <w:rPr>
              <w:rFonts w:ascii="Arial" w:hAnsi="Arial" w:cs="Arial"/>
              <w:b/>
            </w:rPr>
            <w:instrText xml:space="preserve"> PAGE </w:instrText>
          </w:r>
          <w:r w:rsidRPr="00CF103C">
            <w:rPr>
              <w:rFonts w:ascii="Arial" w:hAnsi="Arial" w:cs="Arial"/>
              <w:b/>
            </w:rPr>
            <w:fldChar w:fldCharType="separate"/>
          </w:r>
          <w:r w:rsidR="0053138C">
            <w:rPr>
              <w:rFonts w:ascii="Arial" w:hAnsi="Arial" w:cs="Arial"/>
              <w:b/>
              <w:noProof/>
            </w:rPr>
            <w:t>7</w:t>
          </w:r>
          <w:r w:rsidRPr="00CF103C">
            <w:rPr>
              <w:rFonts w:ascii="Arial" w:hAnsi="Arial" w:cs="Arial"/>
              <w:b/>
            </w:rPr>
            <w:fldChar w:fldCharType="end"/>
          </w:r>
          <w:r w:rsidRPr="00CF103C">
            <w:rPr>
              <w:rFonts w:ascii="Arial" w:hAnsi="Arial" w:cs="Arial"/>
              <w:b/>
            </w:rPr>
            <w:t xml:space="preserve"> de </w:t>
          </w:r>
          <w:r w:rsidRPr="00CF103C">
            <w:rPr>
              <w:rFonts w:ascii="Arial" w:hAnsi="Arial" w:cs="Arial"/>
              <w:b/>
            </w:rPr>
            <w:fldChar w:fldCharType="begin"/>
          </w:r>
          <w:r w:rsidRPr="00CF103C">
            <w:rPr>
              <w:rFonts w:ascii="Arial" w:hAnsi="Arial" w:cs="Arial"/>
              <w:b/>
            </w:rPr>
            <w:instrText xml:space="preserve"> NUMPAGES </w:instrText>
          </w:r>
          <w:r w:rsidRPr="00CF103C">
            <w:rPr>
              <w:rFonts w:ascii="Arial" w:hAnsi="Arial" w:cs="Arial"/>
              <w:b/>
            </w:rPr>
            <w:fldChar w:fldCharType="separate"/>
          </w:r>
          <w:r w:rsidR="0053138C">
            <w:rPr>
              <w:rFonts w:ascii="Arial" w:hAnsi="Arial" w:cs="Arial"/>
              <w:b/>
              <w:noProof/>
            </w:rPr>
            <w:t>34</w:t>
          </w:r>
          <w:r w:rsidRPr="00CF103C">
            <w:rPr>
              <w:rFonts w:ascii="Arial" w:hAnsi="Arial" w:cs="Arial"/>
              <w:b/>
            </w:rPr>
            <w:fldChar w:fldCharType="end"/>
          </w:r>
        </w:p>
      </w:tc>
    </w:tr>
  </w:tbl>
  <w:p w14:paraId="30421182" w14:textId="77777777" w:rsidR="00857817" w:rsidRPr="00CF7404" w:rsidRDefault="00857817">
    <w:pPr>
      <w:pStyle w:val="Encabezamiento"/>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20521" w14:textId="77777777" w:rsidR="00857817" w:rsidRDefault="00857817">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225"/>
    <w:multiLevelType w:val="hybridMultilevel"/>
    <w:tmpl w:val="F588F92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FA4200"/>
    <w:multiLevelType w:val="hybridMultilevel"/>
    <w:tmpl w:val="6DAE16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6B1E2D"/>
    <w:multiLevelType w:val="hybridMultilevel"/>
    <w:tmpl w:val="9D429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0D6CE1"/>
    <w:multiLevelType w:val="hybridMultilevel"/>
    <w:tmpl w:val="786A05C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AA24B3"/>
    <w:multiLevelType w:val="hybridMultilevel"/>
    <w:tmpl w:val="3A1498F2"/>
    <w:lvl w:ilvl="0" w:tplc="080A0017">
      <w:start w:val="1"/>
      <w:numFmt w:val="lowerLetter"/>
      <w:lvlText w:val="%1)"/>
      <w:lvlJc w:val="left"/>
      <w:pPr>
        <w:ind w:left="786" w:hanging="360"/>
      </w:pPr>
    </w:lvl>
    <w:lvl w:ilvl="1" w:tplc="080A0019">
      <w:start w:val="1"/>
      <w:numFmt w:val="lowerLetter"/>
      <w:lvlText w:val="%2."/>
      <w:lvlJc w:val="left"/>
      <w:pPr>
        <w:ind w:left="1506" w:hanging="360"/>
      </w:pPr>
    </w:lvl>
    <w:lvl w:ilvl="2" w:tplc="080A001B">
      <w:start w:val="1"/>
      <w:numFmt w:val="lowerRoman"/>
      <w:lvlText w:val="%3."/>
      <w:lvlJc w:val="right"/>
      <w:pPr>
        <w:ind w:left="2226" w:hanging="180"/>
      </w:pPr>
    </w:lvl>
    <w:lvl w:ilvl="3" w:tplc="080A000F">
      <w:start w:val="1"/>
      <w:numFmt w:val="decimal"/>
      <w:lvlText w:val="%4."/>
      <w:lvlJc w:val="left"/>
      <w:pPr>
        <w:ind w:left="2946" w:hanging="360"/>
      </w:pPr>
    </w:lvl>
    <w:lvl w:ilvl="4" w:tplc="080A0019">
      <w:start w:val="1"/>
      <w:numFmt w:val="lowerLetter"/>
      <w:lvlText w:val="%5."/>
      <w:lvlJc w:val="left"/>
      <w:pPr>
        <w:ind w:left="3666" w:hanging="360"/>
      </w:pPr>
    </w:lvl>
    <w:lvl w:ilvl="5" w:tplc="080A001B">
      <w:start w:val="1"/>
      <w:numFmt w:val="lowerRoman"/>
      <w:lvlText w:val="%6."/>
      <w:lvlJc w:val="right"/>
      <w:pPr>
        <w:ind w:left="4386" w:hanging="180"/>
      </w:pPr>
    </w:lvl>
    <w:lvl w:ilvl="6" w:tplc="080A000F">
      <w:start w:val="1"/>
      <w:numFmt w:val="decimal"/>
      <w:lvlText w:val="%7."/>
      <w:lvlJc w:val="left"/>
      <w:pPr>
        <w:ind w:left="5106" w:hanging="360"/>
      </w:pPr>
    </w:lvl>
    <w:lvl w:ilvl="7" w:tplc="080A0019">
      <w:start w:val="1"/>
      <w:numFmt w:val="lowerLetter"/>
      <w:lvlText w:val="%8."/>
      <w:lvlJc w:val="left"/>
      <w:pPr>
        <w:ind w:left="5826" w:hanging="360"/>
      </w:pPr>
    </w:lvl>
    <w:lvl w:ilvl="8" w:tplc="080A001B">
      <w:start w:val="1"/>
      <w:numFmt w:val="lowerRoman"/>
      <w:lvlText w:val="%9."/>
      <w:lvlJc w:val="right"/>
      <w:pPr>
        <w:ind w:left="6546" w:hanging="180"/>
      </w:pPr>
    </w:lvl>
  </w:abstractNum>
  <w:abstractNum w:abstractNumId="5" w15:restartNumberingAfterBreak="0">
    <w:nsid w:val="10431DFB"/>
    <w:multiLevelType w:val="hybridMultilevel"/>
    <w:tmpl w:val="BAAE33F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09D0A15"/>
    <w:multiLevelType w:val="hybridMultilevel"/>
    <w:tmpl w:val="E0F6FF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AD370C"/>
    <w:multiLevelType w:val="hybridMultilevel"/>
    <w:tmpl w:val="07F2257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81A64B6"/>
    <w:multiLevelType w:val="hybridMultilevel"/>
    <w:tmpl w:val="CA62A0C8"/>
    <w:lvl w:ilvl="0" w:tplc="872C1294">
      <w:start w:val="1"/>
      <w:numFmt w:val="decimal"/>
      <w:lvlText w:val="%1."/>
      <w:lvlJc w:val="left"/>
      <w:pPr>
        <w:ind w:left="720" w:hanging="360"/>
      </w:pPr>
      <w:rPr>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DEC174C"/>
    <w:multiLevelType w:val="hybridMultilevel"/>
    <w:tmpl w:val="DF28B0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6C599F"/>
    <w:multiLevelType w:val="hybridMultilevel"/>
    <w:tmpl w:val="02A83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AE1976"/>
    <w:multiLevelType w:val="multilevel"/>
    <w:tmpl w:val="098A6ACA"/>
    <w:lvl w:ilvl="0">
      <w:start w:val="1"/>
      <w:numFmt w:val="decimal"/>
      <w:lvlText w:val="%1."/>
      <w:lvlJc w:val="left"/>
      <w:pPr>
        <w:ind w:left="720" w:hanging="360"/>
      </w:pPr>
      <w:rPr>
        <w:b/>
        <w:bCs/>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7167CC"/>
    <w:multiLevelType w:val="hybridMultilevel"/>
    <w:tmpl w:val="D2E2A590"/>
    <w:lvl w:ilvl="0" w:tplc="3A7E456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24481C1B"/>
    <w:multiLevelType w:val="hybridMultilevel"/>
    <w:tmpl w:val="01742F5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25032FF7"/>
    <w:multiLevelType w:val="hybridMultilevel"/>
    <w:tmpl w:val="999C600E"/>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5" w15:restartNumberingAfterBreak="0">
    <w:nsid w:val="2798372A"/>
    <w:multiLevelType w:val="hybridMultilevel"/>
    <w:tmpl w:val="B442E7AC"/>
    <w:lvl w:ilvl="0" w:tplc="6142A964">
      <w:start w:val="1"/>
      <w:numFmt w:val="lowerLetter"/>
      <w:lvlText w:val="%1)"/>
      <w:lvlJc w:val="left"/>
      <w:pPr>
        <w:ind w:left="720" w:hanging="360"/>
      </w:pPr>
      <w:rPr>
        <w:rFonts w:ascii="Arial" w:hAnsi="Arial" w:cs="Arial"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DE641A"/>
    <w:multiLevelType w:val="hybridMultilevel"/>
    <w:tmpl w:val="04B62B8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2AB766CE"/>
    <w:multiLevelType w:val="hybridMultilevel"/>
    <w:tmpl w:val="5506425E"/>
    <w:lvl w:ilvl="0" w:tplc="63402302">
      <w:start w:val="1"/>
      <w:numFmt w:val="decimal"/>
      <w:lvlText w:val="%1."/>
      <w:lvlJc w:val="left"/>
      <w:pPr>
        <w:ind w:left="720" w:hanging="360"/>
      </w:pPr>
      <w:rPr>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C270D93"/>
    <w:multiLevelType w:val="hybridMultilevel"/>
    <w:tmpl w:val="F0D8228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2DC774AF"/>
    <w:multiLevelType w:val="hybridMultilevel"/>
    <w:tmpl w:val="43406A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3767113"/>
    <w:multiLevelType w:val="hybridMultilevel"/>
    <w:tmpl w:val="1ADCC04C"/>
    <w:lvl w:ilvl="0" w:tplc="D5522D42">
      <w:start w:val="1"/>
      <w:numFmt w:val="lowerLetter"/>
      <w:lvlText w:val="%1)"/>
      <w:lvlJc w:val="left"/>
      <w:pPr>
        <w:ind w:left="720" w:hanging="360"/>
      </w:pPr>
      <w:rPr>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7F16A2B"/>
    <w:multiLevelType w:val="hybridMultilevel"/>
    <w:tmpl w:val="93FCB82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BE15BBC"/>
    <w:multiLevelType w:val="hybridMultilevel"/>
    <w:tmpl w:val="0F5E08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0856024"/>
    <w:multiLevelType w:val="hybridMultilevel"/>
    <w:tmpl w:val="20EC649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1093838"/>
    <w:multiLevelType w:val="hybridMultilevel"/>
    <w:tmpl w:val="D50836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7264CBA"/>
    <w:multiLevelType w:val="hybridMultilevel"/>
    <w:tmpl w:val="8D822B96"/>
    <w:lvl w:ilvl="0" w:tplc="080A0017">
      <w:start w:val="1"/>
      <w:numFmt w:val="lowerLetter"/>
      <w:lvlText w:val="%1)"/>
      <w:lvlJc w:val="left"/>
      <w:pPr>
        <w:ind w:left="644" w:hanging="360"/>
      </w:pPr>
    </w:lvl>
    <w:lvl w:ilvl="1" w:tplc="080A0019" w:tentative="1">
      <w:start w:val="1"/>
      <w:numFmt w:val="lowerLetter"/>
      <w:lvlText w:val="%2."/>
      <w:lvlJc w:val="left"/>
      <w:pPr>
        <w:ind w:left="1365" w:hanging="360"/>
      </w:pPr>
    </w:lvl>
    <w:lvl w:ilvl="2" w:tplc="080A001B" w:tentative="1">
      <w:start w:val="1"/>
      <w:numFmt w:val="lowerRoman"/>
      <w:lvlText w:val="%3."/>
      <w:lvlJc w:val="right"/>
      <w:pPr>
        <w:ind w:left="2085" w:hanging="180"/>
      </w:pPr>
    </w:lvl>
    <w:lvl w:ilvl="3" w:tplc="080A000F" w:tentative="1">
      <w:start w:val="1"/>
      <w:numFmt w:val="decimal"/>
      <w:lvlText w:val="%4."/>
      <w:lvlJc w:val="left"/>
      <w:pPr>
        <w:ind w:left="2805" w:hanging="360"/>
      </w:pPr>
    </w:lvl>
    <w:lvl w:ilvl="4" w:tplc="080A0019" w:tentative="1">
      <w:start w:val="1"/>
      <w:numFmt w:val="lowerLetter"/>
      <w:lvlText w:val="%5."/>
      <w:lvlJc w:val="left"/>
      <w:pPr>
        <w:ind w:left="3525" w:hanging="360"/>
      </w:pPr>
    </w:lvl>
    <w:lvl w:ilvl="5" w:tplc="080A001B" w:tentative="1">
      <w:start w:val="1"/>
      <w:numFmt w:val="lowerRoman"/>
      <w:lvlText w:val="%6."/>
      <w:lvlJc w:val="right"/>
      <w:pPr>
        <w:ind w:left="4245" w:hanging="180"/>
      </w:pPr>
    </w:lvl>
    <w:lvl w:ilvl="6" w:tplc="080A000F" w:tentative="1">
      <w:start w:val="1"/>
      <w:numFmt w:val="decimal"/>
      <w:lvlText w:val="%7."/>
      <w:lvlJc w:val="left"/>
      <w:pPr>
        <w:ind w:left="4965" w:hanging="360"/>
      </w:pPr>
    </w:lvl>
    <w:lvl w:ilvl="7" w:tplc="080A0019" w:tentative="1">
      <w:start w:val="1"/>
      <w:numFmt w:val="lowerLetter"/>
      <w:lvlText w:val="%8."/>
      <w:lvlJc w:val="left"/>
      <w:pPr>
        <w:ind w:left="5685" w:hanging="360"/>
      </w:pPr>
    </w:lvl>
    <w:lvl w:ilvl="8" w:tplc="080A001B" w:tentative="1">
      <w:start w:val="1"/>
      <w:numFmt w:val="lowerRoman"/>
      <w:lvlText w:val="%9."/>
      <w:lvlJc w:val="right"/>
      <w:pPr>
        <w:ind w:left="6405" w:hanging="180"/>
      </w:pPr>
    </w:lvl>
  </w:abstractNum>
  <w:abstractNum w:abstractNumId="26" w15:restartNumberingAfterBreak="0">
    <w:nsid w:val="4BC1715A"/>
    <w:multiLevelType w:val="hybridMultilevel"/>
    <w:tmpl w:val="CD2CC74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107EE2"/>
    <w:multiLevelType w:val="hybridMultilevel"/>
    <w:tmpl w:val="D7D0CB7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1B42904"/>
    <w:multiLevelType w:val="hybridMultilevel"/>
    <w:tmpl w:val="736C5A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2D4466F"/>
    <w:multiLevelType w:val="hybridMultilevel"/>
    <w:tmpl w:val="5BD6B70C"/>
    <w:lvl w:ilvl="0" w:tplc="0084250E">
      <w:start w:val="1"/>
      <w:numFmt w:val="lowerLetter"/>
      <w:lvlText w:val="%1)"/>
      <w:lvlJc w:val="left"/>
      <w:pPr>
        <w:ind w:left="720" w:hanging="360"/>
      </w:pPr>
      <w:rPr>
        <w:rFonts w:ascii="Arial" w:hAnsi="Arial" w:cs="Arial" w:hint="default"/>
        <w:b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0" w15:restartNumberingAfterBreak="0">
    <w:nsid w:val="537A296A"/>
    <w:multiLevelType w:val="hybridMultilevel"/>
    <w:tmpl w:val="0F881A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BD71758"/>
    <w:multiLevelType w:val="hybridMultilevel"/>
    <w:tmpl w:val="8F52BB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C5B4E70"/>
    <w:multiLevelType w:val="hybridMultilevel"/>
    <w:tmpl w:val="CBEA523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0C230FF"/>
    <w:multiLevelType w:val="hybridMultilevel"/>
    <w:tmpl w:val="AE1260F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1524E61"/>
    <w:multiLevelType w:val="hybridMultilevel"/>
    <w:tmpl w:val="4FDE8E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2D26E7A"/>
    <w:multiLevelType w:val="hybridMultilevel"/>
    <w:tmpl w:val="CCCA152E"/>
    <w:lvl w:ilvl="0" w:tplc="E580E330">
      <w:start w:val="1"/>
      <w:numFmt w:val="decimal"/>
      <w:lvlText w:val="%1."/>
      <w:lvlJc w:val="left"/>
      <w:pPr>
        <w:ind w:left="1080" w:hanging="360"/>
      </w:pPr>
      <w:rPr>
        <w:i w:val="0"/>
        <w:i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6" w15:restartNumberingAfterBreak="0">
    <w:nsid w:val="62F50D9B"/>
    <w:multiLevelType w:val="hybridMultilevel"/>
    <w:tmpl w:val="B2FAC1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56E7342"/>
    <w:multiLevelType w:val="hybridMultilevel"/>
    <w:tmpl w:val="FA4A93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C694D11"/>
    <w:multiLevelType w:val="hybridMultilevel"/>
    <w:tmpl w:val="D8C0E7D0"/>
    <w:lvl w:ilvl="0" w:tplc="D2EA18E2">
      <w:start w:val="1"/>
      <w:numFmt w:val="decimal"/>
      <w:lvlText w:val="%1."/>
      <w:lvlJc w:val="left"/>
      <w:pPr>
        <w:ind w:left="1068" w:hanging="360"/>
      </w:pPr>
      <w:rPr>
        <w:b/>
        <w:bCs w:val="0"/>
        <w:i w:val="0"/>
        <w:iCs w:val="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9" w15:restartNumberingAfterBreak="0">
    <w:nsid w:val="70124155"/>
    <w:multiLevelType w:val="multilevel"/>
    <w:tmpl w:val="118A19E0"/>
    <w:lvl w:ilvl="0">
      <w:start w:val="1"/>
      <w:numFmt w:val="upperRoman"/>
      <w:lvlText w:val="%1."/>
      <w:lvlJc w:val="left"/>
      <w:pPr>
        <w:ind w:left="1080" w:hanging="720"/>
      </w:pPr>
      <w:rPr>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015D14"/>
    <w:multiLevelType w:val="hybridMultilevel"/>
    <w:tmpl w:val="86E0C276"/>
    <w:lvl w:ilvl="0" w:tplc="AC64EAE6">
      <w:start w:val="1"/>
      <w:numFmt w:val="decimal"/>
      <w:lvlText w:val="%1."/>
      <w:lvlJc w:val="left"/>
      <w:pPr>
        <w:ind w:left="720" w:hanging="360"/>
      </w:pPr>
      <w:rPr>
        <w:b/>
        <w:bCs w:val="0"/>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9E87F5A"/>
    <w:multiLevelType w:val="hybridMultilevel"/>
    <w:tmpl w:val="27763C1C"/>
    <w:lvl w:ilvl="0" w:tplc="872C1294">
      <w:start w:val="1"/>
      <w:numFmt w:val="decimal"/>
      <w:lvlText w:val="%1."/>
      <w:lvlJc w:val="left"/>
      <w:pPr>
        <w:ind w:left="720" w:hanging="360"/>
      </w:pPr>
      <w:rPr>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AA85CA4"/>
    <w:multiLevelType w:val="hybridMultilevel"/>
    <w:tmpl w:val="7F02E6A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39"/>
  </w:num>
  <w:num w:numId="3">
    <w:abstractNumId w:val="41"/>
  </w:num>
  <w:num w:numId="4">
    <w:abstractNumId w:val="33"/>
  </w:num>
  <w:num w:numId="5">
    <w:abstractNumId w:val="14"/>
  </w:num>
  <w:num w:numId="6">
    <w:abstractNumId w:val="31"/>
  </w:num>
  <w:num w:numId="7">
    <w:abstractNumId w:val="29"/>
  </w:num>
  <w:num w:numId="8">
    <w:abstractNumId w:val="25"/>
  </w:num>
  <w:num w:numId="9">
    <w:abstractNumId w:val="4"/>
  </w:num>
  <w:num w:numId="10">
    <w:abstractNumId w:val="12"/>
  </w:num>
  <w:num w:numId="11">
    <w:abstractNumId w:val="37"/>
  </w:num>
  <w:num w:numId="12">
    <w:abstractNumId w:val="13"/>
  </w:num>
  <w:num w:numId="13">
    <w:abstractNumId w:val="7"/>
  </w:num>
  <w:num w:numId="14">
    <w:abstractNumId w:val="16"/>
  </w:num>
  <w:num w:numId="15">
    <w:abstractNumId w:val="35"/>
  </w:num>
  <w:num w:numId="16">
    <w:abstractNumId w:val="20"/>
  </w:num>
  <w:num w:numId="17">
    <w:abstractNumId w:val="1"/>
  </w:num>
  <w:num w:numId="18">
    <w:abstractNumId w:val="38"/>
  </w:num>
  <w:num w:numId="19">
    <w:abstractNumId w:val="10"/>
  </w:num>
  <w:num w:numId="20">
    <w:abstractNumId w:val="8"/>
  </w:num>
  <w:num w:numId="21">
    <w:abstractNumId w:val="40"/>
  </w:num>
  <w:num w:numId="22">
    <w:abstractNumId w:val="0"/>
  </w:num>
  <w:num w:numId="23">
    <w:abstractNumId w:val="3"/>
  </w:num>
  <w:num w:numId="24">
    <w:abstractNumId w:val="24"/>
  </w:num>
  <w:num w:numId="25">
    <w:abstractNumId w:val="22"/>
  </w:num>
  <w:num w:numId="26">
    <w:abstractNumId w:val="19"/>
  </w:num>
  <w:num w:numId="27">
    <w:abstractNumId w:val="2"/>
  </w:num>
  <w:num w:numId="28">
    <w:abstractNumId w:val="6"/>
  </w:num>
  <w:num w:numId="29">
    <w:abstractNumId w:val="30"/>
  </w:num>
  <w:num w:numId="30">
    <w:abstractNumId w:val="9"/>
  </w:num>
  <w:num w:numId="31">
    <w:abstractNumId w:val="21"/>
  </w:num>
  <w:num w:numId="32">
    <w:abstractNumId w:val="27"/>
  </w:num>
  <w:num w:numId="33">
    <w:abstractNumId w:val="17"/>
  </w:num>
  <w:num w:numId="34">
    <w:abstractNumId w:val="36"/>
  </w:num>
  <w:num w:numId="35">
    <w:abstractNumId w:val="32"/>
  </w:num>
  <w:num w:numId="36">
    <w:abstractNumId w:val="42"/>
  </w:num>
  <w:num w:numId="37">
    <w:abstractNumId w:val="23"/>
  </w:num>
  <w:num w:numId="38">
    <w:abstractNumId w:val="18"/>
  </w:num>
  <w:num w:numId="39">
    <w:abstractNumId w:val="5"/>
  </w:num>
  <w:num w:numId="40">
    <w:abstractNumId w:val="26"/>
  </w:num>
  <w:num w:numId="41">
    <w:abstractNumId w:val="28"/>
  </w:num>
  <w:num w:numId="42">
    <w:abstractNumId w:val="15"/>
  </w:num>
  <w:num w:numId="43">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1A"/>
    <w:rsid w:val="00012D6A"/>
    <w:rsid w:val="000132F0"/>
    <w:rsid w:val="00015E77"/>
    <w:rsid w:val="00021D8E"/>
    <w:rsid w:val="000220C7"/>
    <w:rsid w:val="00032E03"/>
    <w:rsid w:val="00047D5B"/>
    <w:rsid w:val="000551DE"/>
    <w:rsid w:val="0005631A"/>
    <w:rsid w:val="00064F11"/>
    <w:rsid w:val="00072E1A"/>
    <w:rsid w:val="00074A2C"/>
    <w:rsid w:val="0009043B"/>
    <w:rsid w:val="000A5DF4"/>
    <w:rsid w:val="000B5280"/>
    <w:rsid w:val="000C21BA"/>
    <w:rsid w:val="000C3C33"/>
    <w:rsid w:val="000C7F27"/>
    <w:rsid w:val="000E63B8"/>
    <w:rsid w:val="000F0DED"/>
    <w:rsid w:val="000F2B3E"/>
    <w:rsid w:val="00100B7E"/>
    <w:rsid w:val="00105570"/>
    <w:rsid w:val="00126329"/>
    <w:rsid w:val="00140938"/>
    <w:rsid w:val="001540D7"/>
    <w:rsid w:val="001547BC"/>
    <w:rsid w:val="00174F7A"/>
    <w:rsid w:val="00177958"/>
    <w:rsid w:val="00182504"/>
    <w:rsid w:val="0018766A"/>
    <w:rsid w:val="0019276D"/>
    <w:rsid w:val="001A3F20"/>
    <w:rsid w:val="001B711D"/>
    <w:rsid w:val="001D73D3"/>
    <w:rsid w:val="001E7457"/>
    <w:rsid w:val="001F7C6E"/>
    <w:rsid w:val="00207D0A"/>
    <w:rsid w:val="002223B7"/>
    <w:rsid w:val="00223619"/>
    <w:rsid w:val="00226D4A"/>
    <w:rsid w:val="00236868"/>
    <w:rsid w:val="002433F6"/>
    <w:rsid w:val="00263269"/>
    <w:rsid w:val="00281C5E"/>
    <w:rsid w:val="00286D72"/>
    <w:rsid w:val="002A21A1"/>
    <w:rsid w:val="002A63A6"/>
    <w:rsid w:val="002B534F"/>
    <w:rsid w:val="002E17C7"/>
    <w:rsid w:val="002E5B35"/>
    <w:rsid w:val="002F672C"/>
    <w:rsid w:val="00300509"/>
    <w:rsid w:val="00354042"/>
    <w:rsid w:val="00383F6D"/>
    <w:rsid w:val="003A6A93"/>
    <w:rsid w:val="003D7AFE"/>
    <w:rsid w:val="003F2A1E"/>
    <w:rsid w:val="003F73AA"/>
    <w:rsid w:val="004059C6"/>
    <w:rsid w:val="0041176F"/>
    <w:rsid w:val="00417E44"/>
    <w:rsid w:val="00433F07"/>
    <w:rsid w:val="0044396B"/>
    <w:rsid w:val="0044798F"/>
    <w:rsid w:val="00450DFD"/>
    <w:rsid w:val="00462E2B"/>
    <w:rsid w:val="004728A5"/>
    <w:rsid w:val="004730D4"/>
    <w:rsid w:val="004773B1"/>
    <w:rsid w:val="0048428E"/>
    <w:rsid w:val="00492EAA"/>
    <w:rsid w:val="004B5F77"/>
    <w:rsid w:val="004C0C95"/>
    <w:rsid w:val="004C1E19"/>
    <w:rsid w:val="004D255F"/>
    <w:rsid w:val="004D5CE0"/>
    <w:rsid w:val="004D5D02"/>
    <w:rsid w:val="004E07AA"/>
    <w:rsid w:val="00517735"/>
    <w:rsid w:val="00524FC9"/>
    <w:rsid w:val="005252A4"/>
    <w:rsid w:val="0053138C"/>
    <w:rsid w:val="00544976"/>
    <w:rsid w:val="00550938"/>
    <w:rsid w:val="00584A13"/>
    <w:rsid w:val="00591950"/>
    <w:rsid w:val="005A199E"/>
    <w:rsid w:val="005A4DD5"/>
    <w:rsid w:val="005C3329"/>
    <w:rsid w:val="005F663D"/>
    <w:rsid w:val="006170EC"/>
    <w:rsid w:val="0062166C"/>
    <w:rsid w:val="00651294"/>
    <w:rsid w:val="0066203F"/>
    <w:rsid w:val="00663043"/>
    <w:rsid w:val="0067355F"/>
    <w:rsid w:val="006770E0"/>
    <w:rsid w:val="00690293"/>
    <w:rsid w:val="00690406"/>
    <w:rsid w:val="00695EB6"/>
    <w:rsid w:val="006A0E70"/>
    <w:rsid w:val="006A66B3"/>
    <w:rsid w:val="006A75B5"/>
    <w:rsid w:val="006C7890"/>
    <w:rsid w:val="006D0B78"/>
    <w:rsid w:val="006F7226"/>
    <w:rsid w:val="007068E2"/>
    <w:rsid w:val="007111ED"/>
    <w:rsid w:val="00715B75"/>
    <w:rsid w:val="00717290"/>
    <w:rsid w:val="00734B2F"/>
    <w:rsid w:val="00750270"/>
    <w:rsid w:val="00750B8B"/>
    <w:rsid w:val="00770AC0"/>
    <w:rsid w:val="007835E5"/>
    <w:rsid w:val="007935D2"/>
    <w:rsid w:val="007A5796"/>
    <w:rsid w:val="007D6B36"/>
    <w:rsid w:val="007F293B"/>
    <w:rsid w:val="007F54FB"/>
    <w:rsid w:val="00800C2F"/>
    <w:rsid w:val="0081223A"/>
    <w:rsid w:val="00815472"/>
    <w:rsid w:val="00815E2F"/>
    <w:rsid w:val="008208CA"/>
    <w:rsid w:val="00832056"/>
    <w:rsid w:val="00845A17"/>
    <w:rsid w:val="00851A64"/>
    <w:rsid w:val="00857817"/>
    <w:rsid w:val="00873977"/>
    <w:rsid w:val="0087416C"/>
    <w:rsid w:val="0088793B"/>
    <w:rsid w:val="008A35DC"/>
    <w:rsid w:val="008A51E9"/>
    <w:rsid w:val="008B119C"/>
    <w:rsid w:val="008B6A5B"/>
    <w:rsid w:val="008C18B4"/>
    <w:rsid w:val="008D0354"/>
    <w:rsid w:val="008D3949"/>
    <w:rsid w:val="008F0648"/>
    <w:rsid w:val="008F507D"/>
    <w:rsid w:val="00904CA1"/>
    <w:rsid w:val="009175D8"/>
    <w:rsid w:val="00920A19"/>
    <w:rsid w:val="00920F4E"/>
    <w:rsid w:val="009243E9"/>
    <w:rsid w:val="0093033F"/>
    <w:rsid w:val="00935769"/>
    <w:rsid w:val="00963DC4"/>
    <w:rsid w:val="00964CB4"/>
    <w:rsid w:val="00982B89"/>
    <w:rsid w:val="0098655E"/>
    <w:rsid w:val="009973D3"/>
    <w:rsid w:val="009C4EF6"/>
    <w:rsid w:val="009C7095"/>
    <w:rsid w:val="009F4DFF"/>
    <w:rsid w:val="00A10D59"/>
    <w:rsid w:val="00A11165"/>
    <w:rsid w:val="00A2578D"/>
    <w:rsid w:val="00A32386"/>
    <w:rsid w:val="00A34B82"/>
    <w:rsid w:val="00A374DF"/>
    <w:rsid w:val="00A41561"/>
    <w:rsid w:val="00A51771"/>
    <w:rsid w:val="00A61225"/>
    <w:rsid w:val="00A74932"/>
    <w:rsid w:val="00A777EC"/>
    <w:rsid w:val="00A820D1"/>
    <w:rsid w:val="00A918C9"/>
    <w:rsid w:val="00A949B6"/>
    <w:rsid w:val="00AA3B2A"/>
    <w:rsid w:val="00AB4F0D"/>
    <w:rsid w:val="00AC3799"/>
    <w:rsid w:val="00B07603"/>
    <w:rsid w:val="00B679C4"/>
    <w:rsid w:val="00B72C54"/>
    <w:rsid w:val="00B96641"/>
    <w:rsid w:val="00BA1A85"/>
    <w:rsid w:val="00BA3170"/>
    <w:rsid w:val="00BA479D"/>
    <w:rsid w:val="00BB24A5"/>
    <w:rsid w:val="00BC00A3"/>
    <w:rsid w:val="00BC3ED8"/>
    <w:rsid w:val="00BC6D7C"/>
    <w:rsid w:val="00BD2644"/>
    <w:rsid w:val="00BD2BB4"/>
    <w:rsid w:val="00C17C57"/>
    <w:rsid w:val="00C22F7E"/>
    <w:rsid w:val="00C37B5E"/>
    <w:rsid w:val="00C412AF"/>
    <w:rsid w:val="00C5261B"/>
    <w:rsid w:val="00C70C86"/>
    <w:rsid w:val="00C84D69"/>
    <w:rsid w:val="00C94F89"/>
    <w:rsid w:val="00CA751B"/>
    <w:rsid w:val="00CB1552"/>
    <w:rsid w:val="00CB331F"/>
    <w:rsid w:val="00CB4144"/>
    <w:rsid w:val="00CB4EB5"/>
    <w:rsid w:val="00CD5D2A"/>
    <w:rsid w:val="00CE33C4"/>
    <w:rsid w:val="00CE36BA"/>
    <w:rsid w:val="00CF103C"/>
    <w:rsid w:val="00CF7404"/>
    <w:rsid w:val="00D27F98"/>
    <w:rsid w:val="00D32C53"/>
    <w:rsid w:val="00D35487"/>
    <w:rsid w:val="00D83557"/>
    <w:rsid w:val="00DB3A13"/>
    <w:rsid w:val="00DC6FA7"/>
    <w:rsid w:val="00DE3AC7"/>
    <w:rsid w:val="00DF7C5B"/>
    <w:rsid w:val="00E009B7"/>
    <w:rsid w:val="00E03281"/>
    <w:rsid w:val="00E03723"/>
    <w:rsid w:val="00E17E39"/>
    <w:rsid w:val="00E3727C"/>
    <w:rsid w:val="00E409A5"/>
    <w:rsid w:val="00E45C8A"/>
    <w:rsid w:val="00E66B20"/>
    <w:rsid w:val="00E70BCB"/>
    <w:rsid w:val="00E96BDB"/>
    <w:rsid w:val="00ED0096"/>
    <w:rsid w:val="00EE1FFF"/>
    <w:rsid w:val="00EE2198"/>
    <w:rsid w:val="00EF7595"/>
    <w:rsid w:val="00F0647E"/>
    <w:rsid w:val="00F122B4"/>
    <w:rsid w:val="00F2588D"/>
    <w:rsid w:val="00F356CD"/>
    <w:rsid w:val="00F3741B"/>
    <w:rsid w:val="00F431AB"/>
    <w:rsid w:val="00F60D69"/>
    <w:rsid w:val="00F772F6"/>
    <w:rsid w:val="00F91B0A"/>
    <w:rsid w:val="00FA2135"/>
    <w:rsid w:val="00FD1936"/>
    <w:rsid w:val="00FF6DB2"/>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D17A1"/>
  <w15:docId w15:val="{301BCEFD-301D-4A1B-B423-6BED2E8B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MX"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F4B"/>
    <w:pPr>
      <w:suppressAutoHyphens/>
      <w:overflowPunct w:val="0"/>
      <w:spacing w:line="240" w:lineRule="auto"/>
      <w:textAlignment w:val="baseline"/>
    </w:pPr>
    <w:rPr>
      <w:rFonts w:ascii="Times New Roman" w:eastAsia="Times New Roman" w:hAnsi="Times New Roman" w:cs="Times New Roman"/>
      <w:color w:val="00000A"/>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link w:val="Prrafodelista"/>
    <w:uiPriority w:val="34"/>
    <w:qFormat/>
    <w:rsid w:val="00B61F4B"/>
    <w:rPr>
      <w:rFonts w:ascii="Times New Roman" w:eastAsia="Times New Roman" w:hAnsi="Times New Roman" w:cs="Times New Roman"/>
      <w:sz w:val="20"/>
      <w:szCs w:val="20"/>
      <w:lang w:val="en-US" w:eastAsia="es-ES"/>
    </w:rPr>
  </w:style>
  <w:style w:type="character" w:customStyle="1" w:styleId="EncabezadoCar">
    <w:name w:val="Encabezado Car"/>
    <w:basedOn w:val="Fuentedeprrafopredeter"/>
    <w:link w:val="Encabezado"/>
    <w:qFormat/>
    <w:rsid w:val="00B61F4B"/>
    <w:rPr>
      <w:rFonts w:ascii="Times New Roman" w:eastAsia="Times New Roman" w:hAnsi="Times New Roman" w:cs="Times New Roman"/>
      <w:sz w:val="20"/>
      <w:szCs w:val="20"/>
      <w:lang w:val="en-US" w:eastAsia="es-ES"/>
    </w:rPr>
  </w:style>
  <w:style w:type="character" w:customStyle="1" w:styleId="PiedepginaCar">
    <w:name w:val="Pie de página Car"/>
    <w:basedOn w:val="Fuentedeprrafopredeter"/>
    <w:link w:val="Piedepgina"/>
    <w:qFormat/>
    <w:rsid w:val="00B61F4B"/>
    <w:rPr>
      <w:rFonts w:ascii="Times New Roman" w:eastAsia="Times New Roman" w:hAnsi="Times New Roman" w:cs="Times New Roman"/>
      <w:sz w:val="20"/>
      <w:szCs w:val="20"/>
      <w:lang w:val="en-US" w:eastAsia="es-ES"/>
    </w:rPr>
  </w:style>
  <w:style w:type="character" w:styleId="Nmerodepgina">
    <w:name w:val="page number"/>
    <w:qFormat/>
    <w:rsid w:val="00B61F4B"/>
    <w:rPr>
      <w:rFonts w:ascii="Times New Roman" w:hAnsi="Times New Roman"/>
      <w:color w:val="00000A"/>
      <w:spacing w:val="0"/>
      <w:sz w:val="24"/>
    </w:rPr>
  </w:style>
  <w:style w:type="character" w:customStyle="1" w:styleId="TextodegloboCar">
    <w:name w:val="Texto de globo Car"/>
    <w:basedOn w:val="Fuentedeprrafopredeter"/>
    <w:link w:val="Textodeglobo"/>
    <w:uiPriority w:val="99"/>
    <w:semiHidden/>
    <w:qFormat/>
    <w:rsid w:val="00D5473B"/>
    <w:rPr>
      <w:rFonts w:ascii="Segoe UI" w:eastAsia="Times New Roman" w:hAnsi="Segoe UI" w:cs="Segoe UI"/>
      <w:sz w:val="18"/>
      <w:szCs w:val="18"/>
      <w:lang w:val="en-US" w:eastAsia="es-ES"/>
    </w:rPr>
  </w:style>
  <w:style w:type="character" w:customStyle="1" w:styleId="ListLabel1">
    <w:name w:val="ListLabel 1"/>
    <w:qFormat/>
    <w:rPr>
      <w:rFonts w:ascii="Arial" w:eastAsia="Times New Roman" w:hAnsi="Arial" w:cs="Arial"/>
      <w:sz w:val="22"/>
    </w:rPr>
  </w:style>
  <w:style w:type="character" w:customStyle="1" w:styleId="ListLabel2">
    <w:name w:val="ListLabel 2"/>
    <w:qFormat/>
    <w:rPr>
      <w:rFonts w:ascii="Arial" w:eastAsia="Times New Roman" w:hAnsi="Arial" w:cs="Arial"/>
      <w:b w:val="0"/>
      <w:sz w:val="22"/>
    </w:rPr>
  </w:style>
  <w:style w:type="character" w:customStyle="1" w:styleId="ListLabel3">
    <w:name w:val="ListLabel 3"/>
    <w:qFormat/>
    <w:rPr>
      <w:rFonts w:ascii="Arial" w:hAnsi="Arial"/>
      <w:b/>
      <w:sz w:val="22"/>
    </w:rPr>
  </w:style>
  <w:style w:type="character" w:customStyle="1" w:styleId="WW8Num19z0">
    <w:name w:val="WW8Num19z0"/>
    <w:qFormat/>
    <w:rPr>
      <w:rFonts w:ascii="Arial" w:eastAsia="Calibri" w:hAnsi="Arial" w:cs="Arial"/>
      <w:sz w:val="22"/>
      <w:szCs w:val="22"/>
      <w:lang w:val="es-ES"/>
    </w:rPr>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z0">
    <w:name w:val="WW8Num2z0"/>
    <w:qFormat/>
    <w:rPr>
      <w:rFonts w:ascii="Arial" w:eastAsia="Times New Roman" w:hAnsi="Arial" w:cs="Arial"/>
      <w:sz w:val="22"/>
      <w:szCs w:val="22"/>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ListLabel4">
    <w:name w:val="ListLabel 4"/>
    <w:qFormat/>
    <w:rPr>
      <w:rFonts w:ascii="Arial" w:hAnsi="Arial"/>
      <w:sz w:val="22"/>
    </w:rPr>
  </w:style>
  <w:style w:type="character" w:customStyle="1" w:styleId="ListLabel5">
    <w:name w:val="ListLabel 5"/>
    <w:qFormat/>
    <w:rPr>
      <w:rFonts w:ascii="Arial" w:hAnsi="Arial"/>
      <w:b w:val="0"/>
      <w:sz w:val="22"/>
    </w:rPr>
  </w:style>
  <w:style w:type="character" w:customStyle="1" w:styleId="ListLabel6">
    <w:name w:val="ListLabel 6"/>
    <w:qFormat/>
    <w:rPr>
      <w:rFonts w:ascii="Arial" w:hAnsi="Arial"/>
      <w:b/>
      <w:sz w:val="22"/>
    </w:rPr>
  </w:style>
  <w:style w:type="character" w:customStyle="1" w:styleId="ListLabel7">
    <w:name w:val="ListLabel 7"/>
    <w:qFormat/>
    <w:rPr>
      <w:rFonts w:ascii="Arial" w:hAnsi="Arial"/>
      <w:sz w:val="22"/>
      <w:szCs w:val="22"/>
    </w:rPr>
  </w:style>
  <w:style w:type="character" w:customStyle="1" w:styleId="ListLabel8">
    <w:name w:val="ListLabel 8"/>
    <w:qFormat/>
    <w:rPr>
      <w:rFonts w:ascii="Arial" w:hAnsi="Arial"/>
      <w:sz w:val="22"/>
    </w:rPr>
  </w:style>
  <w:style w:type="character" w:customStyle="1" w:styleId="ListLabel9">
    <w:name w:val="ListLabel 9"/>
    <w:qFormat/>
    <w:rPr>
      <w:rFonts w:ascii="Arial" w:hAnsi="Arial"/>
      <w:b w:val="0"/>
      <w:sz w:val="22"/>
    </w:rPr>
  </w:style>
  <w:style w:type="character" w:customStyle="1" w:styleId="ListLabel10">
    <w:name w:val="ListLabel 10"/>
    <w:qFormat/>
    <w:rPr>
      <w:rFonts w:ascii="Arial" w:hAnsi="Arial"/>
      <w:b/>
      <w:sz w:val="22"/>
    </w:rPr>
  </w:style>
  <w:style w:type="character" w:customStyle="1" w:styleId="ListLabel11">
    <w:name w:val="ListLabel 11"/>
    <w:qFormat/>
    <w:rPr>
      <w:rFonts w:ascii="Arial" w:hAnsi="Arial"/>
      <w:sz w:val="22"/>
      <w:szCs w:val="22"/>
    </w:rPr>
  </w:style>
  <w:style w:type="character" w:customStyle="1" w:styleId="ListLabel12">
    <w:name w:val="ListLabel 12"/>
    <w:qFormat/>
    <w:rPr>
      <w:rFonts w:ascii="Arial" w:hAnsi="Arial"/>
      <w:sz w:val="22"/>
    </w:rPr>
  </w:style>
  <w:style w:type="character" w:customStyle="1" w:styleId="ListLabel13">
    <w:name w:val="ListLabel 13"/>
    <w:qFormat/>
    <w:rPr>
      <w:rFonts w:ascii="Arial" w:hAnsi="Arial"/>
      <w:b w:val="0"/>
      <w:sz w:val="22"/>
    </w:rPr>
  </w:style>
  <w:style w:type="character" w:customStyle="1" w:styleId="ListLabel14">
    <w:name w:val="ListLabel 14"/>
    <w:qFormat/>
    <w:rPr>
      <w:rFonts w:ascii="Arial" w:hAnsi="Arial"/>
      <w:b/>
      <w:sz w:val="22"/>
    </w:rPr>
  </w:style>
  <w:style w:type="character" w:customStyle="1" w:styleId="ListLabel15">
    <w:name w:val="ListLabel 15"/>
    <w:qFormat/>
    <w:rPr>
      <w:rFonts w:ascii="Arial" w:hAnsi="Arial"/>
      <w:sz w:val="22"/>
      <w:szCs w:val="22"/>
    </w:rPr>
  </w:style>
  <w:style w:type="paragraph" w:styleId="Encabezado">
    <w:name w:val="header"/>
    <w:basedOn w:val="Normal"/>
    <w:next w:val="Cuerpodetexto"/>
    <w:link w:val="EncabezadoCar"/>
    <w:qFormat/>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Leyenda">
    <w:name w:val="Leyenda"/>
    <w:basedOn w:val="Normal"/>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customStyle="1" w:styleId="Default">
    <w:name w:val="Default"/>
    <w:qFormat/>
    <w:rsid w:val="00B61F4B"/>
    <w:pPr>
      <w:suppressAutoHyphens/>
      <w:spacing w:line="240" w:lineRule="auto"/>
    </w:pPr>
    <w:rPr>
      <w:rFonts w:ascii="Verdana" w:eastAsia="Calibri" w:hAnsi="Verdana" w:cs="Verdana"/>
      <w:color w:val="000000"/>
      <w:sz w:val="24"/>
      <w:szCs w:val="24"/>
    </w:rPr>
  </w:style>
  <w:style w:type="paragraph" w:styleId="Prrafodelista">
    <w:name w:val="List Paragraph"/>
    <w:basedOn w:val="Normal"/>
    <w:link w:val="PrrafodelistaCar"/>
    <w:uiPriority w:val="34"/>
    <w:qFormat/>
    <w:rsid w:val="00B61F4B"/>
    <w:pPr>
      <w:ind w:left="720"/>
      <w:contextualSpacing/>
    </w:pPr>
  </w:style>
  <w:style w:type="paragraph" w:styleId="Sinespaciado">
    <w:name w:val="No Spacing"/>
    <w:uiPriority w:val="1"/>
    <w:qFormat/>
    <w:rsid w:val="00B61F4B"/>
    <w:pPr>
      <w:suppressAutoHyphens/>
      <w:spacing w:line="240" w:lineRule="auto"/>
    </w:pPr>
    <w:rPr>
      <w:rFonts w:ascii="Arial" w:eastAsia="Times New Roman" w:hAnsi="Arial" w:cs="Times New Roman"/>
      <w:color w:val="00000A"/>
      <w:szCs w:val="24"/>
      <w:lang w:val="es-ES" w:eastAsia="es-ES"/>
    </w:rPr>
  </w:style>
  <w:style w:type="paragraph" w:customStyle="1" w:styleId="Encabezamiento">
    <w:name w:val="Encabezamiento"/>
    <w:basedOn w:val="Normal"/>
    <w:unhideWhenUsed/>
    <w:rsid w:val="00B61F4B"/>
    <w:pPr>
      <w:tabs>
        <w:tab w:val="center" w:pos="4419"/>
        <w:tab w:val="right" w:pos="8838"/>
      </w:tabs>
    </w:pPr>
  </w:style>
  <w:style w:type="paragraph" w:styleId="Piedepgina">
    <w:name w:val="footer"/>
    <w:basedOn w:val="Normal"/>
    <w:link w:val="PiedepginaCar"/>
    <w:unhideWhenUsed/>
    <w:rsid w:val="00B61F4B"/>
    <w:pPr>
      <w:tabs>
        <w:tab w:val="center" w:pos="4419"/>
        <w:tab w:val="right" w:pos="8838"/>
      </w:tabs>
    </w:pPr>
  </w:style>
  <w:style w:type="paragraph" w:styleId="Textodeglobo">
    <w:name w:val="Balloon Text"/>
    <w:basedOn w:val="Normal"/>
    <w:link w:val="TextodegloboCar"/>
    <w:uiPriority w:val="99"/>
    <w:semiHidden/>
    <w:unhideWhenUsed/>
    <w:qFormat/>
    <w:rsid w:val="00D5473B"/>
    <w:rPr>
      <w:rFonts w:ascii="Segoe UI" w:hAnsi="Segoe UI" w:cs="Segoe UI"/>
      <w:sz w:val="18"/>
      <w:szCs w:val="18"/>
    </w:rPr>
  </w:style>
  <w:style w:type="numbering" w:customStyle="1" w:styleId="WW8Num19">
    <w:name w:val="WW8Num19"/>
  </w:style>
  <w:style w:type="numbering" w:customStyle="1" w:styleId="WW8Num2">
    <w:name w:val="WW8Num2"/>
  </w:style>
  <w:style w:type="table" w:styleId="Tablaconcuadrcula">
    <w:name w:val="Table Grid"/>
    <w:basedOn w:val="Tablanormal"/>
    <w:uiPriority w:val="39"/>
    <w:rsid w:val="00B61F4B"/>
    <w:pPr>
      <w:spacing w:line="240" w:lineRule="auto"/>
    </w:pPr>
    <w:rPr>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F2588D"/>
    <w:pPr>
      <w:widowControl w:val="0"/>
      <w:autoSpaceDE w:val="0"/>
      <w:autoSpaceDN w:val="0"/>
      <w:spacing w:line="240" w:lineRule="auto"/>
    </w:pPr>
    <w:rPr>
      <w:sz w:val="22"/>
      <w:lang w:val="en-US"/>
    </w:rPr>
    <w:tblPr>
      <w:tblInd w:w="0" w:type="dxa"/>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sid w:val="00FF6DB2"/>
    <w:pPr>
      <w:suppressAutoHyphens w:val="0"/>
      <w:autoSpaceDE w:val="0"/>
      <w:autoSpaceDN w:val="0"/>
      <w:adjustRightInd w:val="0"/>
      <w:textAlignment w:val="auto"/>
    </w:pPr>
    <w:rPr>
      <w:color w:val="auto"/>
      <w:lang w:val="es-ES_tradnl"/>
    </w:rPr>
  </w:style>
  <w:style w:type="character" w:customStyle="1" w:styleId="TextocomentarioCar">
    <w:name w:val="Texto comentario Car"/>
    <w:basedOn w:val="Fuentedeprrafopredeter"/>
    <w:link w:val="Textocomentario"/>
    <w:uiPriority w:val="99"/>
    <w:semiHidden/>
    <w:rsid w:val="00FF6DB2"/>
    <w:rPr>
      <w:rFonts w:ascii="Times New Roman" w:eastAsia="Times New Roman" w:hAnsi="Times New Roman" w:cs="Times New Roman"/>
      <w:szCs w:val="20"/>
      <w:lang w:val="es-ES_tradnl" w:eastAsia="es-ES"/>
    </w:rPr>
  </w:style>
  <w:style w:type="character" w:styleId="Refdecomentario">
    <w:name w:val="annotation reference"/>
    <w:uiPriority w:val="99"/>
    <w:semiHidden/>
    <w:unhideWhenUsed/>
    <w:rsid w:val="00FF6DB2"/>
    <w:rPr>
      <w:sz w:val="16"/>
      <w:szCs w:val="16"/>
    </w:rPr>
  </w:style>
  <w:style w:type="paragraph" w:styleId="Asuntodelcomentario">
    <w:name w:val="annotation subject"/>
    <w:basedOn w:val="Textocomentario"/>
    <w:next w:val="Textocomentario"/>
    <w:link w:val="AsuntodelcomentarioCar"/>
    <w:uiPriority w:val="99"/>
    <w:semiHidden/>
    <w:unhideWhenUsed/>
    <w:rsid w:val="00F122B4"/>
    <w:pPr>
      <w:suppressAutoHyphens/>
      <w:autoSpaceDE/>
      <w:autoSpaceDN/>
      <w:adjustRightInd/>
      <w:textAlignment w:val="baseline"/>
    </w:pPr>
    <w:rPr>
      <w:b/>
      <w:bCs/>
      <w:color w:val="00000A"/>
      <w:lang w:val="en-US"/>
    </w:rPr>
  </w:style>
  <w:style w:type="character" w:customStyle="1" w:styleId="AsuntodelcomentarioCar">
    <w:name w:val="Asunto del comentario Car"/>
    <w:basedOn w:val="TextocomentarioCar"/>
    <w:link w:val="Asuntodelcomentario"/>
    <w:uiPriority w:val="99"/>
    <w:semiHidden/>
    <w:rsid w:val="00F122B4"/>
    <w:rPr>
      <w:rFonts w:ascii="Times New Roman" w:eastAsia="Times New Roman" w:hAnsi="Times New Roman" w:cs="Times New Roman"/>
      <w:b/>
      <w:bCs/>
      <w:color w:val="00000A"/>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476">
      <w:bodyDiv w:val="1"/>
      <w:marLeft w:val="0"/>
      <w:marRight w:val="0"/>
      <w:marTop w:val="0"/>
      <w:marBottom w:val="0"/>
      <w:divBdr>
        <w:top w:val="none" w:sz="0" w:space="0" w:color="auto"/>
        <w:left w:val="none" w:sz="0" w:space="0" w:color="auto"/>
        <w:bottom w:val="none" w:sz="0" w:space="0" w:color="auto"/>
        <w:right w:val="none" w:sz="0" w:space="0" w:color="auto"/>
      </w:divBdr>
    </w:div>
    <w:div w:id="1044713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85FFB-428F-40C0-BDBC-9417C133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34</Pages>
  <Words>12975</Words>
  <Characters>71363</Characters>
  <Application>Microsoft Office Word</Application>
  <DocSecurity>0</DocSecurity>
  <Lines>594</Lines>
  <Paragraphs>168</Paragraphs>
  <ScaleCrop>false</ScaleCrop>
  <HeadingPairs>
    <vt:vector size="2" baseType="variant">
      <vt:variant>
        <vt:lpstr>Título</vt:lpstr>
      </vt:variant>
      <vt:variant>
        <vt:i4>1</vt:i4>
      </vt:variant>
    </vt:vector>
  </HeadingPairs>
  <TitlesOfParts>
    <vt:vector size="1" baseType="lpstr">
      <vt:lpstr/>
    </vt:vector>
  </TitlesOfParts>
  <Company>Microsoft Corporation</Company>
  <LinksUpToDate>false</LinksUpToDate>
  <CharactersWithSpaces>84170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TERESA LOPEZ ABURTO</dc:creator>
  <cp:lastModifiedBy>KARINA ELINEY ORTEGA SANCHEZ</cp:lastModifiedBy>
  <cp:revision>33</cp:revision>
  <cp:lastPrinted>2016-10-06T16:25:00Z</cp:lastPrinted>
  <dcterms:created xsi:type="dcterms:W3CDTF">2019-11-10T00:16:00Z</dcterms:created>
  <dcterms:modified xsi:type="dcterms:W3CDTF">2021-10-07T23:09:00Z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