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9E10B" w14:textId="3AD48A8B" w:rsidR="005F15F7" w:rsidRPr="00535D29" w:rsidRDefault="00764202" w:rsidP="00BD1A8E">
      <w:r>
        <w:t xml:space="preserve"> </w:t>
      </w:r>
    </w:p>
    <w:p w14:paraId="4A9EDF35" w14:textId="77777777" w:rsidR="00BD1A8E" w:rsidRPr="00535D29" w:rsidRDefault="00BD1A8E" w:rsidP="00BD1A8E"/>
    <w:p w14:paraId="72473D44" w14:textId="32064CB8" w:rsidR="005F15F7" w:rsidRPr="00535D29" w:rsidRDefault="005F15F7" w:rsidP="00BF154C">
      <w:pPr>
        <w:jc w:val="center"/>
      </w:pPr>
    </w:p>
    <w:p w14:paraId="36BA01CA" w14:textId="18E37F26" w:rsidR="005F15F7" w:rsidRPr="00535D29" w:rsidRDefault="005F15F7" w:rsidP="00BF154C">
      <w:pPr>
        <w:jc w:val="center"/>
      </w:pPr>
    </w:p>
    <w:p w14:paraId="6A918355" w14:textId="6B684C5C" w:rsidR="005F15F7" w:rsidRPr="00535D29" w:rsidRDefault="005F15F7" w:rsidP="00BF154C">
      <w:pPr>
        <w:jc w:val="center"/>
      </w:pPr>
    </w:p>
    <w:p w14:paraId="1B4668A0" w14:textId="772877B2" w:rsidR="005F15F7" w:rsidRPr="00535D29" w:rsidRDefault="005F15F7" w:rsidP="00BF154C">
      <w:pPr>
        <w:jc w:val="center"/>
      </w:pPr>
    </w:p>
    <w:p w14:paraId="6684E2FE" w14:textId="130529E1" w:rsidR="005F15F7" w:rsidRPr="00535D29" w:rsidRDefault="005F15F7" w:rsidP="00BF154C">
      <w:pPr>
        <w:jc w:val="center"/>
      </w:pPr>
    </w:p>
    <w:p w14:paraId="48245D07" w14:textId="3611A98A" w:rsidR="005F15F7" w:rsidRPr="00535D29" w:rsidRDefault="005F15F7" w:rsidP="00BF154C">
      <w:pPr>
        <w:jc w:val="center"/>
      </w:pPr>
    </w:p>
    <w:p w14:paraId="5EA1DE5C" w14:textId="02DC575A" w:rsidR="005F15F7" w:rsidRPr="00535D29" w:rsidRDefault="005F15F7" w:rsidP="00BF154C">
      <w:pPr>
        <w:jc w:val="center"/>
      </w:pPr>
    </w:p>
    <w:p w14:paraId="5A0FC8B2" w14:textId="2A934CEE" w:rsidR="005F15F7" w:rsidRPr="00535D29" w:rsidRDefault="005F15F7" w:rsidP="00BF154C">
      <w:pPr>
        <w:jc w:val="center"/>
      </w:pPr>
    </w:p>
    <w:p w14:paraId="6FFAFF07" w14:textId="77777777" w:rsidR="005F15F7" w:rsidRPr="00535D29" w:rsidRDefault="005F15F7" w:rsidP="00BF154C">
      <w:pPr>
        <w:jc w:val="center"/>
      </w:pPr>
    </w:p>
    <w:p w14:paraId="4E755FC4" w14:textId="77777777" w:rsidR="00BF154C" w:rsidRPr="00535D29" w:rsidRDefault="00BF154C" w:rsidP="00BF154C">
      <w:pPr>
        <w:jc w:val="center"/>
      </w:pPr>
    </w:p>
    <w:p w14:paraId="62536A94" w14:textId="153C507D" w:rsidR="00BF154C" w:rsidRPr="00535D29" w:rsidRDefault="00535D29" w:rsidP="00BF154C">
      <w:pPr>
        <w:jc w:val="center"/>
      </w:pPr>
      <w:r>
        <w:t>Seminar iz Primjenjene statistike</w:t>
      </w:r>
    </w:p>
    <w:p w14:paraId="0A4A8A73" w14:textId="483BAC6A" w:rsidR="00BF154C" w:rsidRPr="00535D29" w:rsidRDefault="00BF154C" w:rsidP="00BF154C">
      <w:pPr>
        <w:jc w:val="center"/>
        <w:rPr>
          <w:sz w:val="40"/>
          <w:szCs w:val="40"/>
        </w:rPr>
      </w:pPr>
      <w:r w:rsidRPr="00535D29">
        <w:rPr>
          <w:sz w:val="40"/>
          <w:szCs w:val="40"/>
        </w:rPr>
        <w:t>Zadatak 16</w:t>
      </w:r>
    </w:p>
    <w:p w14:paraId="23A51CB6" w14:textId="45E89105" w:rsidR="00891DC3" w:rsidRDefault="00BF154C" w:rsidP="00BF154C">
      <w:pPr>
        <w:jc w:val="center"/>
        <w:rPr>
          <w:sz w:val="40"/>
          <w:szCs w:val="40"/>
        </w:rPr>
      </w:pPr>
      <w:r w:rsidRPr="00535D29">
        <w:rPr>
          <w:sz w:val="40"/>
          <w:szCs w:val="40"/>
        </w:rPr>
        <w:t>Iva Tutiš</w:t>
      </w:r>
    </w:p>
    <w:p w14:paraId="06103CD8" w14:textId="77777777" w:rsidR="00535D29" w:rsidRPr="00535D29" w:rsidRDefault="00535D29" w:rsidP="00BF154C">
      <w:pPr>
        <w:jc w:val="center"/>
        <w:rPr>
          <w:sz w:val="40"/>
          <w:szCs w:val="40"/>
        </w:rPr>
      </w:pPr>
    </w:p>
    <w:p w14:paraId="01E92EEA" w14:textId="69B96B1F" w:rsidR="00BF154C" w:rsidRPr="00535D29" w:rsidRDefault="00BF154C" w:rsidP="00BF154C">
      <w:pPr>
        <w:jc w:val="center"/>
      </w:pPr>
    </w:p>
    <w:p w14:paraId="094F733D" w14:textId="48048FA6" w:rsidR="00BF154C" w:rsidRPr="00535D29" w:rsidRDefault="00BF154C" w:rsidP="00BF154C">
      <w:pPr>
        <w:jc w:val="center"/>
      </w:pPr>
    </w:p>
    <w:p w14:paraId="7207BEC0" w14:textId="2E2DB7B9" w:rsidR="00BF154C" w:rsidRPr="00535D29" w:rsidRDefault="00BF154C" w:rsidP="00BF154C">
      <w:pPr>
        <w:jc w:val="center"/>
      </w:pPr>
    </w:p>
    <w:p w14:paraId="2AEE044F" w14:textId="2A800A54" w:rsidR="00BF154C" w:rsidRPr="00535D29" w:rsidRDefault="00BF154C" w:rsidP="00BF154C">
      <w:pPr>
        <w:jc w:val="center"/>
      </w:pPr>
    </w:p>
    <w:p w14:paraId="0D18F25D" w14:textId="111695F5" w:rsidR="00BF154C" w:rsidRPr="00535D29" w:rsidRDefault="00BF154C" w:rsidP="00BF154C">
      <w:pPr>
        <w:jc w:val="center"/>
      </w:pPr>
    </w:p>
    <w:p w14:paraId="2A838603" w14:textId="12B8E8CD" w:rsidR="00BF154C" w:rsidRPr="00535D29" w:rsidRDefault="00BF154C" w:rsidP="00BF154C">
      <w:pPr>
        <w:jc w:val="center"/>
      </w:pPr>
    </w:p>
    <w:p w14:paraId="5AC7AD6E" w14:textId="39552E34" w:rsidR="00BF154C" w:rsidRPr="00535D29" w:rsidRDefault="00BF154C" w:rsidP="00BF154C">
      <w:pPr>
        <w:jc w:val="center"/>
      </w:pPr>
    </w:p>
    <w:p w14:paraId="13DA412F" w14:textId="370355B5" w:rsidR="00BF154C" w:rsidRPr="00535D29" w:rsidRDefault="00BF154C" w:rsidP="00BF154C">
      <w:pPr>
        <w:jc w:val="center"/>
      </w:pPr>
    </w:p>
    <w:p w14:paraId="15FBCBFC" w14:textId="77CD441B" w:rsidR="00BF154C" w:rsidRPr="00535D29" w:rsidRDefault="00BF154C" w:rsidP="00BF154C">
      <w:pPr>
        <w:jc w:val="center"/>
      </w:pPr>
    </w:p>
    <w:p w14:paraId="18BABD8A" w14:textId="4F06292E" w:rsidR="00BF154C" w:rsidRPr="00535D29" w:rsidRDefault="00BF154C" w:rsidP="00BF154C">
      <w:pPr>
        <w:jc w:val="center"/>
      </w:pPr>
    </w:p>
    <w:p w14:paraId="3A669F94" w14:textId="0E04D0C1" w:rsidR="00BF154C" w:rsidRPr="00535D29" w:rsidRDefault="00BF154C" w:rsidP="00BF154C">
      <w:pPr>
        <w:jc w:val="center"/>
      </w:pPr>
    </w:p>
    <w:p w14:paraId="69C92360" w14:textId="645EFA9B" w:rsidR="00BF154C" w:rsidRPr="00535D29" w:rsidRDefault="00BF154C" w:rsidP="00BF154C">
      <w:pPr>
        <w:jc w:val="center"/>
      </w:pPr>
    </w:p>
    <w:p w14:paraId="2AC0F942" w14:textId="48271080" w:rsidR="00BF154C" w:rsidRPr="00535D29" w:rsidRDefault="00BF154C" w:rsidP="00BF154C">
      <w:pPr>
        <w:jc w:val="center"/>
      </w:pPr>
    </w:p>
    <w:p w14:paraId="474E3EAE" w14:textId="00BDC048" w:rsidR="00BF154C" w:rsidRPr="00535D29" w:rsidRDefault="00285123" w:rsidP="00285123">
      <w:pPr>
        <w:rPr>
          <w:b/>
          <w:bCs/>
        </w:rPr>
      </w:pPr>
      <w:r w:rsidRPr="00535D29">
        <w:rPr>
          <w:b/>
          <w:bCs/>
        </w:rPr>
        <w:lastRenderedPageBreak/>
        <w:t>1.</w:t>
      </w:r>
      <w:r w:rsidR="00254BD3" w:rsidRPr="00535D29">
        <w:rPr>
          <w:b/>
          <w:bCs/>
        </w:rPr>
        <w:t>Zada</w:t>
      </w:r>
      <w:r w:rsidR="000413BB" w:rsidRPr="00535D29">
        <w:rPr>
          <w:b/>
          <w:bCs/>
        </w:rPr>
        <w:t>tak</w:t>
      </w:r>
    </w:p>
    <w:p w14:paraId="7F261682" w14:textId="77777777" w:rsidR="0086625C" w:rsidRPr="00535D29" w:rsidRDefault="0086625C" w:rsidP="00285123">
      <w:r w:rsidRPr="00535D29">
        <w:t xml:space="preserve">Hotellingov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35D29">
        <w:t xml:space="preserve"> -test za dva uzorka </w:t>
      </w:r>
    </w:p>
    <w:p w14:paraId="1C99A27E" w14:textId="6D8414FD" w:rsidR="0086625C" w:rsidRPr="00535D29" w:rsidRDefault="0086625C" w:rsidP="00285123">
      <w:pPr>
        <w:rPr>
          <w:i/>
          <w:iCs/>
        </w:rPr>
      </w:pPr>
      <w:r w:rsidRPr="00535D29">
        <w:rPr>
          <w:i/>
          <w:iCs/>
        </w:rPr>
        <w:t xml:space="preserve">Podaci: ALM, Exercise 1.8.3, str. 68. i 70. </w:t>
      </w:r>
    </w:p>
    <w:p w14:paraId="12A8C333" w14:textId="68969180" w:rsidR="0086625C" w:rsidRPr="00535D29" w:rsidRDefault="0086625C" w:rsidP="00285123">
      <w:r w:rsidRPr="00535D29">
        <w:t>(a) Opišite test omjera vjerodostojnosti za hipotezu o jednakosti oˇcekivanja (</w:t>
      </w:r>
      <w:r w:rsidRPr="00535D29">
        <w:rPr>
          <w:i/>
          <w:iCs/>
        </w:rPr>
        <w:t>TMS 8.9, Problem 1, str. 137 - 138.</w:t>
      </w:r>
      <w:r w:rsidRPr="00535D29">
        <w:t xml:space="preserve">) dva normalna uzorka. </w:t>
      </w:r>
    </w:p>
    <w:p w14:paraId="3312BE5D" w14:textId="77777777" w:rsidR="0086625C" w:rsidRPr="00535D29" w:rsidRDefault="0086625C" w:rsidP="00285123">
      <w:r w:rsidRPr="00535D29">
        <w:t xml:space="preserve">(b) Ispitajte normalnost podataka. </w:t>
      </w:r>
    </w:p>
    <w:p w14:paraId="0A862A3B" w14:textId="6F553658" w:rsidR="0086625C" w:rsidRPr="00535D29" w:rsidRDefault="0086625C" w:rsidP="00285123">
      <w:pPr>
        <w:rPr>
          <w:b/>
          <w:bCs/>
        </w:rPr>
      </w:pPr>
      <w:r w:rsidRPr="00535D29">
        <w:t>(c) Sprovedite test iz (a) na usporedbu skupina ”Thyroxine” i ”Control” iz zadatka.</w:t>
      </w:r>
    </w:p>
    <w:p w14:paraId="495C74E3" w14:textId="77777777" w:rsidR="0086625C" w:rsidRPr="00535D29" w:rsidRDefault="0086625C" w:rsidP="00285123">
      <w:pPr>
        <w:rPr>
          <w:b/>
          <w:bCs/>
        </w:rPr>
      </w:pPr>
    </w:p>
    <w:p w14:paraId="3F4DB43A" w14:textId="4075C6DC" w:rsidR="00C83BC5" w:rsidRPr="00535D29" w:rsidRDefault="004B6F9F" w:rsidP="003328D3">
      <w:pPr>
        <w:rPr>
          <w:b/>
          <w:bCs/>
        </w:rPr>
      </w:pPr>
      <w:r w:rsidRPr="00535D29">
        <w:rPr>
          <w:b/>
          <w:bCs/>
        </w:rPr>
        <w:t>2</w:t>
      </w:r>
      <w:r w:rsidR="00C83BC5" w:rsidRPr="00535D29">
        <w:rPr>
          <w:b/>
          <w:bCs/>
        </w:rPr>
        <w:t>. Opis test</w:t>
      </w:r>
      <w:r w:rsidR="00C138F4" w:rsidRPr="00535D29">
        <w:rPr>
          <w:b/>
          <w:bCs/>
        </w:rPr>
        <w:t>a</w:t>
      </w:r>
      <w:r w:rsidR="00C83BC5" w:rsidRPr="00535D29">
        <w:rPr>
          <w:b/>
          <w:bCs/>
        </w:rPr>
        <w:t xml:space="preserve"> omjera vjerodostojnosti za hipotezu o jednakosti očekivanja dva normalna uzorka</w:t>
      </w:r>
    </w:p>
    <w:p w14:paraId="048355A9" w14:textId="66400936" w:rsidR="00B1709F" w:rsidRPr="00535D29" w:rsidRDefault="00C83BC5" w:rsidP="003328D3">
      <w:pPr>
        <w:rPr>
          <w:rFonts w:eastAsiaTheme="minorEastAsia"/>
        </w:rPr>
      </w:pPr>
      <w:r w:rsidRPr="00535D29">
        <w:t xml:space="preserve">Neka su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35D29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 xml:space="preserve">,…,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</m:oMath>
      <w:r w:rsidR="00B1709F" w:rsidRPr="00535D29">
        <w:rPr>
          <w:rFonts w:eastAsiaTheme="minorEastAsia"/>
        </w:rPr>
        <w:t xml:space="preserve"> dva slučajna uzorka za međusobno nezavisne slučajne varijable </w:t>
      </w:r>
      <m:oMath>
        <m:r>
          <w:rPr>
            <w:rFonts w:ascii="Cambria Math" w:eastAsiaTheme="minorEastAsia" w:hAnsi="Cambria Math"/>
          </w:rPr>
          <m:t>X~N(μ,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B1709F" w:rsidRPr="00535D29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Y~N(τ,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="00B1709F" w:rsidRPr="00535D29">
        <w:rPr>
          <w:rFonts w:eastAsiaTheme="minorEastAsia"/>
        </w:rPr>
        <w:t>.</w:t>
      </w:r>
      <w:r w:rsidR="00C138F4" w:rsidRPr="00535D29">
        <w:rPr>
          <w:rFonts w:eastAsiaTheme="minorEastAsia"/>
        </w:rPr>
        <w:t xml:space="preserve"> Želimo testirati hipoteze:</w:t>
      </w:r>
    </w:p>
    <w:p w14:paraId="05D85336" w14:textId="2796A2B9" w:rsidR="00C138F4" w:rsidRPr="00535D29" w:rsidRDefault="00764202" w:rsidP="00C138F4">
      <w:pPr>
        <w:pStyle w:val="ListParagraph"/>
        <w:numPr>
          <w:ilvl w:val="0"/>
          <w:numId w:val="5"/>
        </w:num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: μ=τ</m:t>
        </m:r>
      </m:oMath>
    </w:p>
    <w:p w14:paraId="263B4585" w14:textId="363CF769" w:rsidR="00C138F4" w:rsidRPr="00535D29" w:rsidRDefault="00764202" w:rsidP="00C138F4">
      <w:pPr>
        <w:pStyle w:val="ListParagraph"/>
        <w:numPr>
          <w:ilvl w:val="0"/>
          <w:numId w:val="5"/>
        </w:numPr>
        <w:jc w:val="center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: μ≠τ</m:t>
        </m:r>
      </m:oMath>
    </w:p>
    <w:p w14:paraId="58ED64A7" w14:textId="77777777" w:rsidR="00C138F4" w:rsidRPr="00535D29" w:rsidRDefault="00C138F4" w:rsidP="00C138F4">
      <w:pPr>
        <w:pStyle w:val="ListParagraph"/>
        <w:rPr>
          <w:rFonts w:eastAsiaTheme="minorEastAsia"/>
        </w:rPr>
      </w:pPr>
    </w:p>
    <w:p w14:paraId="6CA2BAFF" w14:textId="77777777" w:rsidR="00B1709F" w:rsidRPr="00535D29" w:rsidRDefault="00B1709F" w:rsidP="003328D3">
      <w:pPr>
        <w:rPr>
          <w:rFonts w:eastAsiaTheme="minorEastAsia"/>
        </w:rPr>
      </w:pPr>
      <w:r w:rsidRPr="00535D29">
        <w:rPr>
          <w:rFonts w:eastAsiaTheme="minorEastAsia"/>
        </w:rPr>
        <w:t xml:space="preserve">Definiramo varijance uzoraka sa: </w:t>
      </w:r>
    </w:p>
    <w:p w14:paraId="26E4F1D9" w14:textId="66FF3394" w:rsidR="00C83BC5" w:rsidRPr="00535D29" w:rsidRDefault="00764202" w:rsidP="003328D3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</m:acc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eastAsiaTheme="minorEastAsia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inorEastAsia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nary>
          </m:e>
        </m:d>
        <m:r>
          <w:rPr>
            <w:rFonts w:ascii="Cambria Math" w:eastAsiaTheme="minorEastAsia" w:hAnsi="Cambria Math"/>
          </w:rPr>
          <m:t>/(n-1)</m:t>
        </m:r>
      </m:oMath>
      <w:r w:rsidR="00B1709F" w:rsidRPr="00535D29">
        <w:rPr>
          <w:rFonts w:eastAsiaTheme="minorEastAsia"/>
        </w:rPr>
        <w:t xml:space="preserve"> </w:t>
      </w:r>
    </w:p>
    <w:p w14:paraId="0C0D58D6" w14:textId="44797EFC" w:rsidR="00B1709F" w:rsidRPr="00535D29" w:rsidRDefault="00764202" w:rsidP="00B1709F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nary>
              <m:naryPr>
                <m:chr m:val="∑"/>
                <m:limLoc m:val="undOvr"/>
                <m:ctrlPr>
                  <w:rPr>
                    <w:rFonts w:ascii="Cambria Math" w:eastAsiaTheme="minorEastAsia" w:hAnsi="Cambria Math"/>
                    <w:i/>
                  </w:rPr>
                </m:ctrlPr>
              </m:naryPr>
              <m:sub>
                <m:r>
                  <w:rPr>
                    <w:rFonts w:ascii="Cambria Math" w:eastAsiaTheme="minorEastAsia" w:hAnsi="Cambria Math"/>
                  </w:rPr>
                  <m:t>i=1</m:t>
                </m:r>
              </m:sub>
              <m:sup>
                <m:r>
                  <w:rPr>
                    <w:rFonts w:ascii="Cambria Math" w:eastAsiaTheme="minorEastAsia" w:hAnsi="Cambria Math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acc>
                      <m:accPr>
                        <m:chr m:val="̅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acc>
                  </m:e>
                </m:d>
                <m:sSup>
                  <m:s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</m:e>
                  <m:sup>
                    <m:r>
                      <w:rPr>
                        <w:rFonts w:ascii="Cambria Math" w:eastAsiaTheme="minorEastAsia" w:hAnsi="Cambria Math"/>
                      </w:rPr>
                      <m:t>T</m:t>
                    </m:r>
                  </m:sup>
                </m:sSup>
              </m:e>
            </m:nary>
          </m:e>
        </m:d>
        <m:r>
          <w:rPr>
            <w:rFonts w:ascii="Cambria Math" w:eastAsiaTheme="minorEastAsia" w:hAnsi="Cambria Math"/>
          </w:rPr>
          <m:t>/(m-1)</m:t>
        </m:r>
      </m:oMath>
      <w:r w:rsidR="00B1709F" w:rsidRPr="00535D29">
        <w:rPr>
          <w:rFonts w:eastAsiaTheme="minorEastAsia"/>
        </w:rPr>
        <w:t xml:space="preserve"> </w:t>
      </w:r>
    </w:p>
    <w:p w14:paraId="53916645" w14:textId="3ED9107E" w:rsidR="00B1709F" w:rsidRPr="00535D29" w:rsidRDefault="00B1709F" w:rsidP="003328D3">
      <w:pPr>
        <w:rPr>
          <w:rFonts w:eastAsiaTheme="minorEastAsia"/>
        </w:rPr>
      </w:pPr>
      <w:r w:rsidRPr="00535D29">
        <w:rPr>
          <w:rFonts w:eastAsiaTheme="minorEastAsia"/>
        </w:rPr>
        <w:t>Te definiramo</w:t>
      </w:r>
      <w:r w:rsidR="0007407A" w:rsidRPr="00535D29">
        <w:rPr>
          <w:rFonts w:eastAsiaTheme="minorEastAsia"/>
        </w:rPr>
        <w:t>:</w:t>
      </w:r>
    </w:p>
    <w:p w14:paraId="5623D301" w14:textId="586AFA57" w:rsidR="00B1709F" w:rsidRPr="00535D29" w:rsidRDefault="0007407A" w:rsidP="0007407A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 xml:space="preserve">S=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+(m-1)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S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/(n+m-2)</m:t>
          </m:r>
        </m:oMath>
      </m:oMathPara>
    </w:p>
    <w:p w14:paraId="04A0B759" w14:textId="05F57CCC" w:rsidR="00C138F4" w:rsidRPr="00535D29" w:rsidRDefault="00C138F4" w:rsidP="003328D3">
      <w:pPr>
        <w:rPr>
          <w:rFonts w:eastAsiaTheme="minorEastAsia"/>
          <w:color w:val="000000" w:themeColor="text1"/>
        </w:rPr>
      </w:pPr>
      <w:r w:rsidRPr="00535D29">
        <w:rPr>
          <w:rFonts w:eastAsiaTheme="minorEastAsia"/>
        </w:rPr>
        <w:t>Statistika koju koristimo za testiranje gornjih hipoteza je</w:t>
      </w:r>
      <w:r w:rsidR="0031294D" w:rsidRPr="00535D29">
        <w:rPr>
          <w:rFonts w:eastAsiaTheme="minorEastAsia"/>
        </w:rPr>
        <w:t xml:space="preserve"> </w:t>
      </w:r>
      <w:r w:rsidR="0007407A" w:rsidRPr="00535D29">
        <w:rPr>
          <w:rFonts w:eastAsiaTheme="minorEastAsia"/>
          <w:color w:val="000000" w:themeColor="text1"/>
        </w:rPr>
        <w:t>dana sa:</w:t>
      </w:r>
    </w:p>
    <w:p w14:paraId="6FF0AAFB" w14:textId="27990715" w:rsidR="00C138F4" w:rsidRPr="00535D29" w:rsidRDefault="00764202" w:rsidP="003328D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 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624068FC" w14:textId="6A385C64" w:rsidR="0007407A" w:rsidRPr="00535D29" w:rsidRDefault="0007407A" w:rsidP="003328D3">
      <w:pPr>
        <w:rPr>
          <w:rFonts w:eastAsiaTheme="minorEastAsia"/>
        </w:rPr>
      </w:pPr>
      <w:r w:rsidRPr="00535D29">
        <w:rPr>
          <w:rFonts w:eastAsiaTheme="minorEastAsia"/>
        </w:rPr>
        <w:t>Sada, želimo odrediti</w:t>
      </w:r>
    </w:p>
    <w:p w14:paraId="0F3D57E6" w14:textId="479D8D12" w:rsidR="0007407A" w:rsidRPr="00535D29" w:rsidRDefault="0007407A" w:rsidP="0007407A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535D29">
        <w:rPr>
          <w:rFonts w:eastAsiaTheme="minorEastAsia"/>
        </w:rPr>
        <w:t>Distribuciju od</w:t>
      </w:r>
      <m:oMath>
        <m:r>
          <w:rPr>
            <w:rFonts w:ascii="Cambria Math" w:eastAsiaTheme="minorEastAsia" w:hAnsi="Cambria Math"/>
          </w:rPr>
          <m:t xml:space="preserve"> S</m:t>
        </m:r>
      </m:oMath>
    </w:p>
    <w:p w14:paraId="3154F55A" w14:textId="4D70CB6C" w:rsidR="0007407A" w:rsidRPr="00535D29" w:rsidRDefault="0007407A" w:rsidP="0007407A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535D29">
        <w:rPr>
          <w:rFonts w:eastAsiaTheme="minorEastAsia"/>
        </w:rPr>
        <w:t xml:space="preserve">Distribuciju od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4A495D4B" w14:textId="64A1535B" w:rsidR="0031294D" w:rsidRPr="00535D29" w:rsidRDefault="00216654" w:rsidP="0007407A">
      <w:pPr>
        <w:pStyle w:val="ListParagraph"/>
        <w:numPr>
          <w:ilvl w:val="0"/>
          <w:numId w:val="6"/>
        </w:numPr>
        <w:rPr>
          <w:rFonts w:eastAsiaTheme="minorEastAsia"/>
        </w:rPr>
      </w:pPr>
      <w:r w:rsidRPr="00535D29">
        <w:rPr>
          <w:rFonts w:eastAsiaTheme="minorEastAsia"/>
        </w:rPr>
        <w:t xml:space="preserve">Sada je omjer vjerodostojnosti za testiranje gornje hipoteze </w:t>
      </w:r>
    </w:p>
    <w:p w14:paraId="1C07AE17" w14:textId="638635D2" w:rsidR="0007407A" w:rsidRPr="00535D29" w:rsidRDefault="0007407A" w:rsidP="0007407A">
      <w:pPr>
        <w:rPr>
          <w:rFonts w:eastAsiaTheme="minorEastAsia"/>
        </w:rPr>
      </w:pPr>
    </w:p>
    <w:p w14:paraId="18EE58E6" w14:textId="781DC430" w:rsidR="0007407A" w:rsidRPr="00535D29" w:rsidRDefault="005E1662" w:rsidP="0007407A">
      <w:pPr>
        <w:pStyle w:val="ListParagraph"/>
        <w:numPr>
          <w:ilvl w:val="1"/>
          <w:numId w:val="6"/>
        </w:numPr>
        <w:rPr>
          <w:rFonts w:eastAsiaTheme="minorEastAsia"/>
          <w:b/>
          <w:bCs/>
          <w:i/>
          <w:iCs/>
        </w:rPr>
      </w:pPr>
      <w:r w:rsidRPr="00535D29">
        <w:rPr>
          <w:rFonts w:eastAsiaTheme="minorEastAsia"/>
          <w:b/>
          <w:bCs/>
          <w:i/>
          <w:iCs/>
        </w:rPr>
        <w:t>Distribucija</w:t>
      </w:r>
      <w:r w:rsidR="0007407A" w:rsidRPr="00535D29">
        <w:rPr>
          <w:rFonts w:eastAsiaTheme="minorEastAsia"/>
          <w:b/>
          <w:bCs/>
          <w:i/>
          <w:iCs/>
        </w:rPr>
        <w:t xml:space="preserve"> od </w:t>
      </w:r>
      <m:oMath>
        <m:r>
          <m:rPr>
            <m:sty m:val="bi"/>
          </m:rPr>
          <w:rPr>
            <w:rFonts w:ascii="Cambria Math" w:eastAsiaTheme="minorEastAsia" w:hAnsi="Cambria Math"/>
          </w:rPr>
          <m:t>S</m:t>
        </m:r>
      </m:oMath>
    </w:p>
    <w:p w14:paraId="6A08C3E5" w14:textId="5393B922" w:rsidR="0007407A" w:rsidRPr="00535D29" w:rsidRDefault="0007407A" w:rsidP="0007407A">
      <w:pPr>
        <w:pStyle w:val="ListParagraph"/>
        <w:rPr>
          <w:rFonts w:eastAsiaTheme="minorEastAsia"/>
        </w:rPr>
      </w:pPr>
      <w:r w:rsidRPr="00535D29">
        <w:rPr>
          <w:rFonts w:eastAsiaTheme="minorEastAsia"/>
        </w:rPr>
        <w:t xml:space="preserve">Sa predavanja znamo da vrijedi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(n-1)S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n-1,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535D29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(m-1)S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m-1,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535D29">
        <w:rPr>
          <w:rFonts w:eastAsiaTheme="minorEastAsia"/>
        </w:rPr>
        <w:t xml:space="preserve">, </w:t>
      </w:r>
    </w:p>
    <w:p w14:paraId="48533BB2" w14:textId="77777777" w:rsidR="0007407A" w:rsidRPr="00535D29" w:rsidRDefault="0007407A" w:rsidP="0007407A">
      <w:pPr>
        <w:pStyle w:val="ListParagraph"/>
        <w:rPr>
          <w:rFonts w:eastAsiaTheme="minorEastAsia"/>
        </w:rPr>
      </w:pPr>
      <w:r w:rsidRPr="00535D29">
        <w:rPr>
          <w:rFonts w:eastAsiaTheme="minorEastAsia"/>
        </w:rPr>
        <w:t>Po definiciji Wishartove distribucije postoje nezavisni</w:t>
      </w:r>
    </w:p>
    <w:p w14:paraId="3E626A9F" w14:textId="23E7F5B7" w:rsidR="0007407A" w:rsidRPr="00535D29" w:rsidRDefault="0007407A" w:rsidP="0007407A">
      <w:pPr>
        <w:pStyle w:val="ListParagraph"/>
        <w:rPr>
          <w:rFonts w:eastAsiaTheme="minorEastAsia"/>
        </w:rPr>
      </w:pPr>
      <w:r w:rsidRPr="00535D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535D29">
        <w:rPr>
          <w:rFonts w:eastAsiaTheme="minorEastAsia"/>
        </w:rPr>
        <w:t xml:space="preserve">, gdje je </w:t>
      </w:r>
      <m:oMath>
        <m:r>
          <w:rPr>
            <w:rFonts w:ascii="Cambria Math" w:eastAsiaTheme="minorEastAsia" w:hAnsi="Cambria Math"/>
          </w:rPr>
          <m:t xml:space="preserve">i=1,…n-1 </m:t>
        </m:r>
      </m:oMath>
    </w:p>
    <w:p w14:paraId="2391EE46" w14:textId="769C4EFE" w:rsidR="0007407A" w:rsidRPr="00535D29" w:rsidRDefault="0007407A" w:rsidP="0007407A">
      <w:pPr>
        <w:pStyle w:val="ListParagraph"/>
        <w:rPr>
          <w:rFonts w:eastAsiaTheme="minorEastAsia"/>
        </w:rPr>
      </w:pPr>
      <w:r w:rsidRPr="00535D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0,</m:t>
            </m:r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 w:rsidRPr="00535D29">
        <w:rPr>
          <w:rFonts w:eastAsiaTheme="minorEastAsia"/>
        </w:rPr>
        <w:t xml:space="preserve">, gdje je </w:t>
      </w:r>
      <m:oMath>
        <m:r>
          <w:rPr>
            <w:rFonts w:ascii="Cambria Math" w:eastAsiaTheme="minorEastAsia" w:hAnsi="Cambria Math"/>
          </w:rPr>
          <m:t>i=1,…m-1</m:t>
        </m:r>
      </m:oMath>
      <w:r w:rsidRPr="00535D29">
        <w:rPr>
          <w:rFonts w:eastAsiaTheme="minorEastAsia"/>
        </w:rPr>
        <w:t xml:space="preserve"> </w:t>
      </w:r>
    </w:p>
    <w:p w14:paraId="27D34520" w14:textId="60A13598" w:rsidR="0007407A" w:rsidRPr="00535D29" w:rsidRDefault="0007407A" w:rsidP="0007407A">
      <w:pPr>
        <w:pStyle w:val="ListParagraph"/>
        <w:rPr>
          <w:rFonts w:eastAsiaTheme="minorEastAsia"/>
        </w:rPr>
      </w:pPr>
      <w:r w:rsidRPr="00535D29">
        <w:rPr>
          <w:rFonts w:eastAsiaTheme="minorEastAsia"/>
        </w:rPr>
        <w:t>za koje vrijedi</w:t>
      </w:r>
    </w:p>
    <w:p w14:paraId="2237A592" w14:textId="6DD89495" w:rsidR="0007407A" w:rsidRPr="00535D29" w:rsidRDefault="00764202" w:rsidP="0007407A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(n-1)S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</m:oMath>
      </m:oMathPara>
    </w:p>
    <w:p w14:paraId="48A2D471" w14:textId="39B9F6AB" w:rsidR="005E1662" w:rsidRPr="00535D29" w:rsidRDefault="00764202" w:rsidP="005E1662">
      <w:pPr>
        <w:pStyle w:val="ListParagraph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(m-1)S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m-1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</m:oMath>
      </m:oMathPara>
    </w:p>
    <w:p w14:paraId="7BBD0C1D" w14:textId="77777777" w:rsidR="005E1662" w:rsidRPr="00535D29" w:rsidRDefault="005E1662" w:rsidP="005E1662">
      <w:pPr>
        <w:pStyle w:val="ListParagraph"/>
        <w:rPr>
          <w:rFonts w:eastAsiaTheme="minorEastAsia"/>
        </w:rPr>
      </w:pPr>
    </w:p>
    <w:p w14:paraId="169AB873" w14:textId="77777777" w:rsidR="005E1662" w:rsidRPr="00535D29" w:rsidRDefault="005E1662" w:rsidP="0007407A">
      <w:pPr>
        <w:pStyle w:val="ListParagraph"/>
        <w:rPr>
          <w:rFonts w:eastAsiaTheme="minorEastAsia"/>
        </w:rPr>
      </w:pPr>
    </w:p>
    <w:p w14:paraId="4BD7A283" w14:textId="7CA0C663" w:rsidR="0007407A" w:rsidRPr="00535D29" w:rsidRDefault="0007407A" w:rsidP="0007407A">
      <w:pPr>
        <w:pStyle w:val="ListParagraph"/>
        <w:rPr>
          <w:rFonts w:eastAsiaTheme="minorEastAsia"/>
        </w:rPr>
      </w:pPr>
      <w:r w:rsidRPr="00535D29">
        <w:rPr>
          <w:rFonts w:eastAsiaTheme="minorEastAsia"/>
        </w:rPr>
        <w:t xml:space="preserve">Stavimo da je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i+n-1</m:t>
            </m:r>
          </m:sub>
        </m:sSub>
      </m:oMath>
      <w:r w:rsidRPr="00535D29">
        <w:rPr>
          <w:rFonts w:eastAsiaTheme="minorEastAsia"/>
        </w:rPr>
        <w:t xml:space="preserve"> =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Y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</m:oMath>
      <w:r w:rsidR="005E1662" w:rsidRPr="00535D29">
        <w:rPr>
          <w:rFonts w:eastAsiaTheme="minorEastAsia"/>
        </w:rPr>
        <w:t xml:space="preserve"> za sve </w:t>
      </w:r>
      <w:r w:rsidRPr="00535D29">
        <w:rPr>
          <w:rFonts w:eastAsiaTheme="minorEastAsia"/>
        </w:rPr>
        <w:t xml:space="preserve"> </w:t>
      </w:r>
      <m:oMath>
        <m:r>
          <w:rPr>
            <w:rFonts w:ascii="Cambria Math" w:eastAsiaTheme="minorEastAsia" w:hAnsi="Cambria Math"/>
          </w:rPr>
          <m:t>i=1,…m-1</m:t>
        </m:r>
      </m:oMath>
      <w:r w:rsidR="005E1662" w:rsidRPr="00535D29">
        <w:rPr>
          <w:rFonts w:eastAsiaTheme="minorEastAsia"/>
        </w:rPr>
        <w:t xml:space="preserve"> </w:t>
      </w:r>
      <w:r w:rsidRPr="00535D29">
        <w:rPr>
          <w:rFonts w:eastAsiaTheme="minorEastAsia"/>
        </w:rPr>
        <w:t>dobivamo da je</w:t>
      </w:r>
    </w:p>
    <w:p w14:paraId="2A825894" w14:textId="4A32056A" w:rsidR="0007407A" w:rsidRPr="00535D29" w:rsidRDefault="00764202" w:rsidP="0007407A">
      <w:pPr>
        <w:pStyle w:val="ListParagraph"/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(n-1)S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(m-1)S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  <m:r>
          <w:rPr>
            <w:rFonts w:ascii="Cambria Math" w:eastAsiaTheme="minorEastAsia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eastAsiaTheme="minorEastAsia" w:hAnsi="Cambria Math"/>
                <w:i/>
              </w:rPr>
            </m:ctrlPr>
          </m:naryPr>
          <m:sub>
            <m:r>
              <w:rPr>
                <w:rFonts w:ascii="Cambria Math" w:eastAsiaTheme="minorEastAsia" w:hAnsi="Cambria Math"/>
              </w:rPr>
              <m:t>i</m:t>
            </m:r>
          </m:sub>
          <m:sup>
            <m:r>
              <w:rPr>
                <w:rFonts w:ascii="Cambria Math" w:eastAsiaTheme="minorEastAsia" w:hAnsi="Cambria Math"/>
              </w:rPr>
              <m:t>n+m-2</m:t>
            </m:r>
          </m:sup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i</m:t>
                </m:r>
              </m:sub>
            </m:sSub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eastAsiaTheme="minorEastAsia" w:hAnsi="Cambria Math"/>
                  </w:rPr>
                  <m:t>T</m:t>
                </m:r>
              </m:sup>
            </m:sSup>
          </m:e>
        </m:nary>
      </m:oMath>
      <w:r w:rsidR="005E1662" w:rsidRPr="00535D29">
        <w:rPr>
          <w:rFonts w:eastAsiaTheme="minorEastAsia"/>
        </w:rPr>
        <w:t xml:space="preserve"> </w:t>
      </w:r>
      <w:r w:rsidR="0007407A" w:rsidRPr="00535D29">
        <w:rPr>
          <w:rFonts w:eastAsiaTheme="minorEastAsia"/>
        </w:rPr>
        <w:t xml:space="preserve"> </w:t>
      </w:r>
    </w:p>
    <w:p w14:paraId="458DA2BE" w14:textId="54DA1447" w:rsidR="005E1662" w:rsidRPr="00535D29" w:rsidRDefault="005E1662" w:rsidP="0007407A">
      <w:pPr>
        <w:pStyle w:val="ListParagraph"/>
        <w:rPr>
          <w:rFonts w:eastAsiaTheme="minorEastAsia"/>
        </w:rPr>
      </w:pPr>
      <w:r w:rsidRPr="00535D29">
        <w:rPr>
          <w:rFonts w:eastAsiaTheme="minorEastAsia"/>
        </w:rPr>
        <w:t>Pa iz definicije Wishartove distribucije je:</w:t>
      </w:r>
    </w:p>
    <w:p w14:paraId="20015595" w14:textId="31951FF2" w:rsidR="005E1662" w:rsidRPr="00535D29" w:rsidRDefault="00764202" w:rsidP="005E1662">
      <w:pPr>
        <w:ind w:firstLine="720"/>
        <w:jc w:val="center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(n-1)S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(m-1)S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n+m-2,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15974713" w14:textId="3A241711" w:rsidR="005E1662" w:rsidRPr="00535D29" w:rsidRDefault="005E1662" w:rsidP="005E1662">
      <w:pPr>
        <w:ind w:firstLine="720"/>
        <w:rPr>
          <w:rFonts w:eastAsiaTheme="minorEastAsia"/>
        </w:rPr>
      </w:pPr>
      <w:r w:rsidRPr="00535D29">
        <w:rPr>
          <w:rFonts w:eastAsiaTheme="minorEastAsia"/>
        </w:rPr>
        <w:t xml:space="preserve">To jest distribucija od S je </w:t>
      </w:r>
    </w:p>
    <w:p w14:paraId="5AC507B2" w14:textId="7205AAAA" w:rsidR="005E1662" w:rsidRPr="00535D29" w:rsidRDefault="007F79AB" w:rsidP="005E1662">
      <w:pPr>
        <w:ind w:firstLine="720"/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(n+m-2)S~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n+m-2,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</m:oMath>
      </m:oMathPara>
    </w:p>
    <w:p w14:paraId="6F982519" w14:textId="08A91CEC" w:rsidR="00F51B8D" w:rsidRPr="00535D29" w:rsidRDefault="00DF34FE" w:rsidP="00DF34FE">
      <w:pPr>
        <w:rPr>
          <w:rFonts w:eastAsiaTheme="minorEastAsia"/>
          <w:b/>
          <w:bCs/>
          <w:i/>
          <w:iCs/>
        </w:rPr>
      </w:pPr>
      <w:r w:rsidRPr="00535D29">
        <w:rPr>
          <w:rFonts w:eastAsiaTheme="minorEastAsia"/>
          <w:b/>
          <w:bCs/>
          <w:i/>
          <w:iCs/>
        </w:rPr>
        <w:t xml:space="preserve">2.2 </w:t>
      </w:r>
      <w:r w:rsidR="005E1662" w:rsidRPr="00535D29">
        <w:rPr>
          <w:rFonts w:eastAsiaTheme="minorEastAsia"/>
          <w:b/>
          <w:bCs/>
          <w:i/>
          <w:iCs/>
        </w:rPr>
        <w:t xml:space="preserve">Distribucija od </w:t>
      </w:r>
      <m:oMath>
        <m:sSup>
          <m:sSupPr>
            <m:ctrlPr>
              <w:rPr>
                <w:rFonts w:ascii="Cambria Math" w:eastAsiaTheme="minorEastAsia" w:hAnsi="Cambria Math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p>
        </m:sSup>
      </m:oMath>
    </w:p>
    <w:p w14:paraId="26990BB6" w14:textId="4A3F0B0F" w:rsidR="005E1662" w:rsidRPr="00535D29" w:rsidRDefault="005E1662" w:rsidP="00DF34FE">
      <w:pPr>
        <w:rPr>
          <w:rFonts w:eastAsiaTheme="minorEastAsia"/>
          <w:b/>
          <w:bCs/>
          <w:i/>
          <w:iCs/>
        </w:rPr>
      </w:pPr>
      <w:r w:rsidRPr="00535D29">
        <w:rPr>
          <w:rFonts w:eastAsiaTheme="minorEastAsia"/>
        </w:rPr>
        <w:t xml:space="preserve">Statistika od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4B6F9F" w:rsidRPr="00535D29">
        <w:rPr>
          <w:rFonts w:eastAsiaTheme="minorEastAsia"/>
        </w:rPr>
        <w:t xml:space="preserve"> je dana sa</w:t>
      </w:r>
    </w:p>
    <w:p w14:paraId="4AAFBD88" w14:textId="2E197BFC" w:rsidR="004B6F9F" w:rsidRPr="00535D29" w:rsidRDefault="00764202" w:rsidP="004B6F9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 xml:space="preserve"> m</m:t>
                      </m:r>
                    </m:den>
                  </m:f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22B6353C" w14:textId="5844821B" w:rsidR="004B6F9F" w:rsidRPr="00535D29" w:rsidRDefault="004B6F9F" w:rsidP="004B6F9F">
      <w:pPr>
        <w:rPr>
          <w:rFonts w:eastAsiaTheme="minorEastAsia"/>
        </w:rPr>
      </w:pPr>
      <w:r w:rsidRPr="00535D29">
        <w:rPr>
          <w:rFonts w:eastAsiaTheme="minorEastAsia"/>
        </w:rPr>
        <w:t>Gdje su x i y zapisi uzoraka (u matričnom obliku).</w:t>
      </w:r>
    </w:p>
    <w:p w14:paraId="34BD0533" w14:textId="74831D9E" w:rsidR="004B6F9F" w:rsidRPr="00535D29" w:rsidRDefault="00676ED1" w:rsidP="004B6F9F">
      <w:pPr>
        <w:rPr>
          <w:rFonts w:eastAsiaTheme="minorEastAsia"/>
        </w:rPr>
      </w:pPr>
      <w:r w:rsidRPr="00535D29">
        <w:rPr>
          <w:rFonts w:eastAsiaTheme="minorEastAsia"/>
        </w:rPr>
        <w:t>Podijelimo</w:t>
      </w:r>
      <w:r w:rsidR="004B6F9F" w:rsidRPr="00535D29">
        <w:rPr>
          <w:rFonts w:eastAsiaTheme="minorEastAsia"/>
        </w:rPr>
        <w:t xml:space="preserve"> li izraz sa </w:t>
      </w:r>
      <m:oMath>
        <m:r>
          <w:rPr>
            <w:rFonts w:ascii="Cambria Math" w:eastAsiaTheme="minorEastAsia" w:hAnsi="Cambria Math"/>
          </w:rPr>
          <m:t>(n+m-2)</m:t>
        </m:r>
      </m:oMath>
      <w:r w:rsidR="004B6F9F" w:rsidRPr="00535D29">
        <w:rPr>
          <w:rFonts w:eastAsiaTheme="minorEastAsia"/>
        </w:rPr>
        <w:t xml:space="preserve"> te izrazimo prvo zagradu na desnoj strani, dobivamo:</w:t>
      </w:r>
    </w:p>
    <w:p w14:paraId="68CAA9DD" w14:textId="6C9209F6" w:rsidR="004B6F9F" w:rsidRPr="00535D29" w:rsidRDefault="00764202" w:rsidP="004B6F9F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n+m-2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mn</m:t>
              </m:r>
            </m:num>
            <m:den>
              <m:r>
                <w:rPr>
                  <w:rFonts w:ascii="Cambria Math" w:eastAsiaTheme="minorEastAsia" w:hAnsi="Cambria Math"/>
                </w:rPr>
                <m:t>n+m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(n+m-2)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y</m:t>
              </m:r>
            </m:e>
          </m:acc>
          <m:r>
            <w:rPr>
              <w:rFonts w:ascii="Cambria Math" w:eastAsiaTheme="minorEastAsia" w:hAnsi="Cambria Math"/>
            </w:rPr>
            <m:t>)</m:t>
          </m:r>
        </m:oMath>
      </m:oMathPara>
    </w:p>
    <w:p w14:paraId="0AA03940" w14:textId="77777777" w:rsidR="00F51B8D" w:rsidRPr="00535D29" w:rsidRDefault="00F51B8D" w:rsidP="004B6F9F">
      <w:pPr>
        <w:rPr>
          <w:rFonts w:eastAsiaTheme="minorEastAsia"/>
        </w:rPr>
      </w:pPr>
      <w:r w:rsidRPr="00535D29">
        <w:rPr>
          <w:rFonts w:eastAsiaTheme="minorEastAsia"/>
        </w:rPr>
        <w:t xml:space="preserve">Izrazimo li to preko modela, dobivamo </w:t>
      </w:r>
      <m:oMath>
        <m:r>
          <w:rPr>
            <w:rFonts w:ascii="Cambria Math" w:eastAsiaTheme="minorEastAsia" w:hAnsi="Cambria Math"/>
          </w:rPr>
          <m:t>x=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>μ+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0535D29">
        <w:rPr>
          <w:rFonts w:eastAsiaTheme="minorEastAsia"/>
        </w:rPr>
        <w:t xml:space="preserve"> i </w:t>
      </w:r>
      <m:oMath>
        <m:r>
          <w:rPr>
            <w:rFonts w:ascii="Cambria Math" w:eastAsiaTheme="minorEastAsia" w:hAnsi="Cambria Math"/>
          </w:rPr>
          <m:t>y=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μ+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Pr="00535D29">
        <w:rPr>
          <w:rFonts w:eastAsiaTheme="minorEastAsia"/>
        </w:rPr>
        <w:t>, gdje je</w:t>
      </w:r>
    </w:p>
    <w:p w14:paraId="3D628B80" w14:textId="2AA58B42" w:rsidR="00F51B8D" w:rsidRPr="00535D29" w:rsidRDefault="00F51B8D" w:rsidP="00F51B8D">
      <w:pPr>
        <w:jc w:val="center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vec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np</m:t>
              </m:r>
            </m:sub>
          </m:sSub>
          <m:r>
            <w:rPr>
              <w:rFonts w:ascii="Cambria Math" w:eastAsiaTheme="minorEastAsia" w:hAnsi="Cambria Math"/>
            </w:rPr>
            <m:t xml:space="preserve">(0,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⊗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n</m:t>
              </m:r>
            </m:sub>
          </m:sSub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2F893FB1" w14:textId="08BFACBB" w:rsidR="00F51B8D" w:rsidRPr="00535D29" w:rsidRDefault="00F51B8D" w:rsidP="004B6F9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vec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mp</m:t>
              </m:r>
            </m:sub>
          </m:sSub>
          <m:r>
            <w:rPr>
              <w:rFonts w:ascii="Cambria Math" w:eastAsiaTheme="minorEastAsia" w:hAnsi="Cambria Math"/>
            </w:rPr>
            <m:t xml:space="preserve">(0,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 w:cs="Cambria Math"/>
            </w:rPr>
            <m:t>⊗</m:t>
          </m:r>
          <m:r>
            <m:rPr>
              <m:sty m:val="p"/>
            </m:rPr>
            <w:rPr>
              <w:rFonts w:ascii="Cambria Math" w:hAnsi="Cambria Math"/>
            </w:rPr>
            <m:t xml:space="preserve">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/>
                </w:rPr>
                <m:t>I</m:t>
              </m:r>
            </m:e>
            <m:sub>
              <m:r>
                <w:rPr>
                  <w:rFonts w:asci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3C5234CF" w14:textId="2FD73025" w:rsidR="00F51B8D" w:rsidRPr="00535D29" w:rsidRDefault="00F51B8D" w:rsidP="004B6F9F">
      <w:pPr>
        <w:rPr>
          <w:rFonts w:eastAsiaTheme="minorEastAsia"/>
        </w:rPr>
      </w:pPr>
      <w:r w:rsidRPr="00535D29">
        <w:rPr>
          <w:rFonts w:eastAsiaTheme="minorEastAsia"/>
        </w:rPr>
        <w:t xml:space="preserve">Sada, koristeći metodu najmanjih kvadrata, možemo procijeniti očekivanja iz hipoteze. </w:t>
      </w:r>
    </w:p>
    <w:p w14:paraId="388ED82D" w14:textId="77777777" w:rsidR="00D303D5" w:rsidRPr="00535D29" w:rsidRDefault="00F51B8D" w:rsidP="00F51B8D">
      <w:pPr>
        <w:rPr>
          <w:rFonts w:eastAsiaTheme="minorEastAsia"/>
        </w:rPr>
      </w:pPr>
      <w:r w:rsidRPr="00535D29">
        <w:rPr>
          <w:rFonts w:eastAsiaTheme="minorEastAsia"/>
        </w:rPr>
        <w:t>Pa je</w:t>
      </w:r>
      <w:r w:rsidR="00D303D5" w:rsidRPr="00535D29">
        <w:rPr>
          <w:rFonts w:eastAsiaTheme="minorEastAsia"/>
        </w:rPr>
        <w:t>:</w:t>
      </w:r>
    </w:p>
    <w:p w14:paraId="2EDE0829" w14:textId="61A6015B" w:rsidR="00D303D5" w:rsidRPr="00535D29" w:rsidRDefault="00764202" w:rsidP="00F51B8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x=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48F86908" w14:textId="5B080133" w:rsidR="00F51B8D" w:rsidRPr="00535D29" w:rsidRDefault="00764202" w:rsidP="00F51B8D">
      <w:pPr>
        <w:rPr>
          <w:rFonts w:eastAsiaTheme="minorEastAsia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τ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r>
                    <w:rPr>
                      <w:rFonts w:ascii="Cambria Math" w:eastAsiaTheme="minorEastAsia" w:hAnsi="Cambria Math"/>
                    </w:rPr>
                    <m:t>1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y=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</m:oMath>
      </m:oMathPara>
    </w:p>
    <w:p w14:paraId="2AD8E00C" w14:textId="77777777" w:rsidR="00D303D5" w:rsidRPr="00535D29" w:rsidRDefault="00764202" w:rsidP="00F51B8D">
      <w:p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="00D303D5" w:rsidRPr="00535D29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="00D303D5" w:rsidRPr="00535D29">
        <w:rPr>
          <w:rFonts w:eastAsiaTheme="minorEastAsia"/>
        </w:rPr>
        <w:t xml:space="preserve"> imaju normalnu razdiobu (po pretpostavci iz zadatka), pa slijedi da je</w:t>
      </w:r>
    </w:p>
    <w:p w14:paraId="5D22ECF9" w14:textId="7EC204AB" w:rsidR="00D303D5" w:rsidRPr="00535D29" w:rsidRDefault="00D303D5" w:rsidP="00F51B8D">
      <w:pPr>
        <w:rPr>
          <w:rFonts w:eastAsiaTheme="minorEastAsia"/>
        </w:rPr>
      </w:pPr>
      <w:r w:rsidRPr="00535D29">
        <w:rPr>
          <w:rFonts w:eastAsiaTheme="minorEastAsia"/>
        </w:rPr>
        <w:t xml:space="preserve">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1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E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n</m:t>
            </m:r>
          </m:sub>
        </m:sSub>
        <m:r>
          <w:rPr>
            <w:rFonts w:ascii="Cambria Math" w:eastAsiaTheme="minorEastAsia" w:hAnsi="Cambria Math"/>
          </w:rPr>
          <m:t xml:space="preserve">(0, 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n</m:t>
            </m:r>
          </m:den>
        </m:f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 xml:space="preserve"> )</m:t>
        </m:r>
      </m:oMath>
    </w:p>
    <w:p w14:paraId="74163B4B" w14:textId="6C0512CB" w:rsidR="00D303D5" w:rsidRPr="00535D29" w:rsidRDefault="00764202" w:rsidP="00D303D5">
      <w:pPr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1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m</m:t>
              </m:r>
            </m:sub>
          </m:sSub>
          <m:r>
            <w:rPr>
              <w:rFonts w:ascii="Cambria Math" w:eastAsiaTheme="minorEastAsia" w:hAnsi="Cambria Math"/>
            </w:rPr>
            <m:t xml:space="preserve">(0,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 xml:space="preserve"> )</m:t>
          </m:r>
        </m:oMath>
      </m:oMathPara>
    </w:p>
    <w:p w14:paraId="2928E69C" w14:textId="2123C777" w:rsidR="00D15583" w:rsidRPr="00535D29" w:rsidRDefault="00D303D5" w:rsidP="00F51B8D">
      <w:pPr>
        <w:rPr>
          <w:rFonts w:eastAsiaTheme="minorEastAsia"/>
        </w:rPr>
      </w:pPr>
      <w:r w:rsidRPr="00535D29">
        <w:rPr>
          <w:rFonts w:eastAsiaTheme="minorEastAsia"/>
        </w:rPr>
        <w:t xml:space="preserve">Te iz toga i činjenica da je </w:t>
      </w:r>
    </w:p>
    <w:p w14:paraId="79FB9314" w14:textId="58217FDC" w:rsidR="00D303D5" w:rsidRPr="00535D29" w:rsidRDefault="00764202" w:rsidP="00D303D5">
      <w:pPr>
        <w:jc w:val="center"/>
        <w:rPr>
          <w:rFonts w:eastAsiaTheme="minorEastAsia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</w:rPr>
              </m:ctrlPr>
            </m:accPr>
            <m:e>
              <m:r>
                <w:rPr>
                  <w:rFonts w:ascii="Cambria Math" w:eastAsiaTheme="minorEastAsia" w:hAnsi="Cambria Math"/>
                </w:rPr>
                <m:t>x</m:t>
              </m:r>
            </m:e>
          </m:acc>
          <m:r>
            <w:rPr>
              <w:rFonts w:ascii="Cambria Math" w:eastAsiaTheme="minorEastAsia" w:hAnsi="Cambria Math"/>
            </w:rPr>
            <m:t>-μ=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743A1A77" w14:textId="18330061" w:rsidR="00D303D5" w:rsidRPr="00535D29" w:rsidRDefault="00764202" w:rsidP="00F51B8D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acc>
              <m:r>
                <w:rPr>
                  <w:rFonts w:ascii="Cambria Math" w:eastAsiaTheme="minorEastAsia" w:hAnsi="Cambria Math"/>
                </w:rPr>
                <m:t>-τ=ϵ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77A23A77" w14:textId="1B4E173D" w:rsidR="00D303D5" w:rsidRPr="00535D29" w:rsidRDefault="00D303D5" w:rsidP="00F51B8D">
      <w:pPr>
        <w:rPr>
          <w:rFonts w:eastAsiaTheme="minorEastAsia"/>
        </w:rPr>
      </w:pPr>
      <w:r w:rsidRPr="00535D29">
        <w:rPr>
          <w:rFonts w:eastAsiaTheme="minorEastAsia"/>
        </w:rPr>
        <w:t>Slijedi da je</w:t>
      </w:r>
    </w:p>
    <w:p w14:paraId="4E7BDC72" w14:textId="7139F5C5" w:rsidR="00D303D5" w:rsidRPr="00535D29" w:rsidRDefault="00764202" w:rsidP="00D303D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n+m-2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mn</m:t>
              </m:r>
            </m:num>
            <m:den>
              <m:r>
                <w:rPr>
                  <w:rFonts w:ascii="Cambria Math" w:eastAsiaTheme="minorEastAsia" w:hAnsi="Cambria Math"/>
                </w:rPr>
                <m:t>n+m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+μ-τ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r>
            <w:rPr>
              <w:rFonts w:ascii="Cambria Math" w:eastAsiaTheme="minorEastAsia" w:hAnsi="Cambria Math"/>
            </w:rPr>
            <m:t>(n+m-2)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(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ϵ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+μ-τ)</m:t>
          </m:r>
        </m:oMath>
      </m:oMathPara>
    </w:p>
    <w:p w14:paraId="66D8E842" w14:textId="096FC805" w:rsidR="00D15583" w:rsidRPr="00535D29" w:rsidRDefault="00D15583" w:rsidP="00D303D5">
      <w:pPr>
        <w:rPr>
          <w:rFonts w:eastAsiaTheme="minorEastAsia"/>
        </w:rPr>
      </w:pPr>
      <w:r w:rsidRPr="00535D29">
        <w:rPr>
          <w:rFonts w:eastAsiaTheme="minorEastAsia"/>
        </w:rPr>
        <w:t xml:space="preserve">Nadalje, iz nezavisnost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x</m:t>
            </m:r>
          </m:sub>
        </m:sSub>
      </m:oMath>
      <w:r w:rsidRPr="00535D29">
        <w:rPr>
          <w:rFonts w:eastAsiaTheme="minorEastAsia"/>
        </w:rPr>
        <w:t xml:space="preserve"> i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ϵ</m:t>
            </m:r>
          </m:e>
          <m:sub>
            <m:r>
              <w:rPr>
                <w:rFonts w:ascii="Cambria Math" w:eastAsiaTheme="minorEastAsia" w:hAnsi="Cambria Math"/>
              </w:rPr>
              <m:t>y</m:t>
            </m:r>
          </m:sub>
        </m:sSub>
      </m:oMath>
      <w:r w:rsidRPr="00535D29">
        <w:rPr>
          <w:rFonts w:eastAsiaTheme="minorEastAsia"/>
        </w:rPr>
        <w:t xml:space="preserve"> i regularnosti matrice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&gt;0</m:t>
        </m:r>
      </m:oMath>
      <w:r w:rsidRPr="00535D29">
        <w:rPr>
          <w:rFonts w:eastAsiaTheme="minorEastAsia"/>
        </w:rPr>
        <w:t>:</w:t>
      </w:r>
    </w:p>
    <w:p w14:paraId="205919B9" w14:textId="067FCA94" w:rsidR="00D15583" w:rsidRPr="00535D29" w:rsidRDefault="00764202" w:rsidP="00D303D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+μ-τ</m:t>
              </m:r>
            </m:e>
          </m:d>
          <m:r>
            <w:rPr>
              <w:rFonts w:ascii="Cambria Math" w:eastAsiaTheme="minorEastAsia" w:hAnsi="Cambria Math"/>
            </w:rPr>
            <m:t>~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p</m:t>
              </m:r>
            </m:sub>
          </m:sSub>
          <m:r>
            <w:rPr>
              <w:rFonts w:ascii="Cambria Math" w:eastAsiaTheme="minorEastAsia" w:hAnsi="Cambria Math"/>
            </w:rPr>
            <m:t>(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m</m:t>
                      </m:r>
                    </m:den>
                  </m:f>
                </m:e>
              </m:rad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μ-τ</m:t>
              </m:r>
            </m:e>
          </m:d>
          <m:r>
            <w:rPr>
              <w:rFonts w:ascii="Cambria Math" w:eastAsiaTheme="minorEastAsia" w:hAnsi="Cambria Math"/>
            </w:rPr>
            <m:t xml:space="preserve">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0150697" w14:textId="0F88C980" w:rsidR="00D15583" w:rsidRPr="00535D29" w:rsidRDefault="00D15583" w:rsidP="00D303D5">
      <w:pPr>
        <w:rPr>
          <w:rFonts w:eastAsiaTheme="minorEastAsia"/>
        </w:rPr>
      </w:pPr>
      <w:r w:rsidRPr="00535D29">
        <w:rPr>
          <w:rFonts w:eastAsiaTheme="minorEastAsia"/>
        </w:rPr>
        <w:t>Definiramo</w:t>
      </w:r>
      <w:r w:rsidR="00676ED1" w:rsidRPr="00535D29">
        <w:rPr>
          <w:rFonts w:eastAsiaTheme="minorEastAsia"/>
        </w:rPr>
        <w:t xml:space="preserve">, uz oznaku </w:t>
      </w:r>
      <m:oMath>
        <m:r>
          <w:rPr>
            <w:rFonts w:ascii="Cambria Math" w:eastAsiaTheme="minorEastAsia" w:hAnsi="Cambria Math"/>
          </w:rPr>
          <m:t>δ=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μ-τ</m:t>
            </m:r>
          </m:e>
        </m:d>
        <m:r>
          <w:rPr>
            <w:rFonts w:ascii="Cambria Math" w:eastAsiaTheme="minorEastAsia" w:hAnsi="Cambria Math"/>
          </w:rPr>
          <m:t xml:space="preserve">, </m:t>
        </m:r>
      </m:oMath>
    </w:p>
    <w:p w14:paraId="20EED29B" w14:textId="4C1B916A" w:rsidR="00D15583" w:rsidRPr="00535D29" w:rsidRDefault="00D15583" w:rsidP="00676ED1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H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∶=</m:t>
            </m:r>
          </m:e>
        </m:box>
        <m:r>
          <w:rPr>
            <w:rFonts w:ascii="Cambria Math" w:eastAsiaTheme="minorEastAsia" w:hAnsi="Cambria Math"/>
          </w:rPr>
          <m:t xml:space="preserve"> 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den>
                </m:f>
              </m:e>
            </m:rad>
          </m:den>
        </m:f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x</m:t>
                </m:r>
              </m:sub>
            </m:sSub>
            <m:r>
              <w:rPr>
                <w:rFonts w:ascii="Cambria Math" w:eastAsiaTheme="minorEastAsia" w:hAnsi="Cambria Math"/>
              </w:rPr>
              <m:t>-</m:t>
            </m:r>
            <m:sSub>
              <m:sSubPr>
                <m:ctrlPr>
                  <w:rPr>
                    <w:rFonts w:ascii="Cambria Math" w:eastAsiaTheme="minorEastAsia" w:hAnsi="Cambria Math"/>
                    <w:i/>
                  </w:rPr>
                </m:ctrlPr>
              </m:sSubPr>
              <m:e>
                <m:r>
                  <w:rPr>
                    <w:rFonts w:ascii="Cambria Math" w:eastAsiaTheme="minorEastAsia" w:hAnsi="Cambria Math"/>
                  </w:rPr>
                  <m:t>ϵ</m:t>
                </m:r>
              </m:e>
              <m:sub>
                <m:r>
                  <w:rPr>
                    <w:rFonts w:ascii="Cambria Math" w:eastAsiaTheme="minorEastAsia" w:hAnsi="Cambria Math"/>
                  </w:rPr>
                  <m:t>y</m:t>
                </m:r>
              </m:sub>
            </m:sSub>
            <m:r>
              <w:rPr>
                <w:rFonts w:ascii="Cambria Math" w:eastAsiaTheme="minorEastAsia" w:hAnsi="Cambria Math"/>
              </w:rPr>
              <m:t>+μ-τ</m:t>
            </m:r>
          </m:e>
        </m:d>
        <m:r>
          <w:rPr>
            <w:rFonts w:ascii="Cambria Math" w:eastAsiaTheme="minorEastAsia" w:hAnsi="Cambria Math"/>
          </w:rPr>
          <m:t>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(δ,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</w:p>
    <w:p w14:paraId="76BF8F4B" w14:textId="16F1BA17" w:rsidR="00CB1DB5" w:rsidRPr="00535D29" w:rsidRDefault="00CB1DB5" w:rsidP="00676ED1">
      <w:pPr>
        <w:pStyle w:val="ListParagraph"/>
        <w:numPr>
          <w:ilvl w:val="0"/>
          <w:numId w:val="9"/>
        </w:numPr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</m:t>
        </m:r>
        <m:box>
          <m:boxPr>
            <m:opEmu m:val="1"/>
            <m:ctrlPr>
              <w:rPr>
                <w:rFonts w:ascii="Cambria Math" w:eastAsiaTheme="minorEastAsia" w:hAnsi="Cambria Math"/>
                <w:i/>
              </w:rPr>
            </m:ctrlPr>
          </m:boxPr>
          <m:e>
            <m:r>
              <w:rPr>
                <w:rFonts w:ascii="Cambria Math" w:hAnsi="Cambria Math"/>
              </w:rPr>
              <m:t>∶=</m:t>
            </m:r>
          </m:e>
        </m:box>
        <m:r>
          <w:rPr>
            <w:rFonts w:ascii="Cambria Math" w:eastAsiaTheme="minorEastAsia" w:hAnsi="Cambria Math"/>
          </w:rPr>
          <m:t>(m+n-2)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eastAsiaTheme="minorEastAsia" w:hAnsi="Cambria Math"/>
          </w:rPr>
          <m:t>S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</m:oMath>
    </w:p>
    <w:p w14:paraId="3E8E8BE2" w14:textId="7A203693" w:rsidR="00CB1DB5" w:rsidRPr="00535D29" w:rsidRDefault="00CB1DB5" w:rsidP="00CB1DB5">
      <w:pPr>
        <w:rPr>
          <w:rFonts w:eastAsiaTheme="minorEastAsia"/>
        </w:rPr>
      </w:pPr>
      <w:r w:rsidRPr="00535D29">
        <w:rPr>
          <w:rFonts w:eastAsiaTheme="minorEastAsia"/>
        </w:rPr>
        <w:t>Gdje se distribucija od K može opisati sa:</w:t>
      </w:r>
    </w:p>
    <w:p w14:paraId="07F4D3B1" w14:textId="57A114B4" w:rsidR="00CB1DB5" w:rsidRPr="00535D29" w:rsidRDefault="00CB1DB5" w:rsidP="00CB1D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K=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m+n-2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S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n+m-2</m:t>
                  </m:r>
                </m:sup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</m:e>
              </m:nary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  <m:sup>
              <m:r>
                <w:rPr>
                  <w:rFonts w:ascii="Cambria Math" w:eastAsiaTheme="minorEastAsia" w:hAnsi="Cambria Math"/>
                </w:rPr>
                <m:t>n+m-2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-1</m:t>
                      </m:r>
                    </m:sup>
                  </m:sSup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i</m:t>
                      </m:r>
                    </m:sub>
                  </m:sSub>
                </m:e>
              </m:d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-1</m:t>
                          </m:r>
                        </m:sup>
                      </m:sSup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</m:e>
          </m:nary>
        </m:oMath>
      </m:oMathPara>
    </w:p>
    <w:p w14:paraId="487E456A" w14:textId="77777777" w:rsidR="00676ED1" w:rsidRPr="00535D29" w:rsidRDefault="00CB1DB5" w:rsidP="00CB1DB5">
      <w:pPr>
        <w:rPr>
          <w:rFonts w:eastAsiaTheme="minorEastAsia"/>
        </w:rPr>
      </w:pPr>
      <w:r w:rsidRPr="00535D29">
        <w:rPr>
          <w:rFonts w:eastAsiaTheme="minorEastAsia"/>
        </w:rPr>
        <w:t xml:space="preserve">Sada očito vrijedi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i</m:t>
            </m:r>
          </m:sub>
        </m:sSub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~N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 xml:space="preserve">(0,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I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r>
          <w:rPr>
            <w:rFonts w:ascii="Cambria Math" w:eastAsiaTheme="minorEastAsia" w:hAnsi="Cambria Math"/>
          </w:rPr>
          <m:t>)</m:t>
        </m:r>
      </m:oMath>
      <w:r w:rsidRPr="00535D29">
        <w:rPr>
          <w:rFonts w:eastAsiaTheme="minorEastAsia"/>
        </w:rPr>
        <w:t>, pa iz definicije Wishartove distribucije slijedi</w:t>
      </w:r>
    </w:p>
    <w:p w14:paraId="08D88DAB" w14:textId="1AFFABED" w:rsidR="00CB1DB5" w:rsidRPr="00535D29" w:rsidRDefault="00CB1DB5" w:rsidP="00676ED1">
      <w:pPr>
        <w:jc w:val="center"/>
        <w:rPr>
          <w:rFonts w:eastAsiaTheme="minorEastAsia"/>
        </w:rPr>
      </w:pPr>
      <m:oMath>
        <m:r>
          <w:rPr>
            <w:rFonts w:ascii="Cambria Math" w:eastAsiaTheme="minorEastAsia" w:hAnsi="Cambria Math"/>
          </w:rPr>
          <m:t>K~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W</m:t>
            </m:r>
          </m:e>
          <m:sub>
            <m:r>
              <w:rPr>
                <w:rFonts w:ascii="Cambria Math" w:eastAsiaTheme="minorEastAsia" w:hAnsi="Cambria Math"/>
              </w:rPr>
              <m:t>p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n+m-2</m:t>
            </m:r>
          </m:e>
        </m:d>
      </m:oMath>
      <w:r w:rsidR="00676ED1" w:rsidRPr="00535D29">
        <w:rPr>
          <w:rFonts w:eastAsiaTheme="minorEastAsia"/>
        </w:rPr>
        <w:t>, gdje je</w:t>
      </w:r>
      <m:oMath>
        <m:r>
          <w:rPr>
            <w:rFonts w:ascii="Cambria Math" w:eastAsiaTheme="minorEastAsia" w:hAnsi="Cambria Math"/>
          </w:rPr>
          <m:t xml:space="preserve"> n+m-2&gt;p</m:t>
        </m:r>
      </m:oMath>
    </w:p>
    <w:p w14:paraId="5D736183" w14:textId="77777777" w:rsidR="00676ED1" w:rsidRPr="00535D29" w:rsidRDefault="00676ED1" w:rsidP="00676ED1">
      <w:pPr>
        <w:rPr>
          <w:rFonts w:eastAsiaTheme="minorEastAsia"/>
        </w:rPr>
      </w:pPr>
    </w:p>
    <w:p w14:paraId="1897D878" w14:textId="7711F8D5" w:rsidR="00CB1DB5" w:rsidRPr="00535D29" w:rsidRDefault="00CB1DB5" w:rsidP="00D15583">
      <w:pPr>
        <w:rPr>
          <w:rFonts w:eastAsiaTheme="minorEastAsia"/>
        </w:rPr>
      </w:pPr>
      <w:r w:rsidRPr="00535D29">
        <w:rPr>
          <w:rFonts w:eastAsiaTheme="minorEastAsia"/>
        </w:rPr>
        <w:t>Pa slijedi</w:t>
      </w:r>
    </w:p>
    <w:p w14:paraId="7F3B059F" w14:textId="40E8D17D" w:rsidR="00CB1DB5" w:rsidRPr="00535D29" w:rsidRDefault="00764202" w:rsidP="00CB1DB5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n+m-2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mn</m:t>
              </m:r>
            </m:num>
            <m:den>
              <m:r>
                <w:rPr>
                  <w:rFonts w:ascii="Cambria Math" w:eastAsiaTheme="minorEastAsia" w:hAnsi="Cambria Math"/>
                </w:rPr>
                <m:t>n+m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ϵ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+μ-τ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σ(</m:t>
          </m:r>
          <m:r>
            <m:rPr>
              <m:sty m:val="p"/>
            </m:rPr>
            <w:rPr>
              <w:rFonts w:ascii="Cambria Math" w:eastAsiaTheme="minorEastAsia" w:hAnsi="Cambria Math"/>
            </w:rPr>
            <m:t xml:space="preserve"> 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n+m-2</m:t>
              </m:r>
            </m:e>
          </m:d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S)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σ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x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ϵ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+μ-τ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H</m:t>
          </m:r>
        </m:oMath>
      </m:oMathPara>
    </w:p>
    <w:p w14:paraId="37237154" w14:textId="1E042620" w:rsidR="00676ED1" w:rsidRPr="00535D29" w:rsidRDefault="00676ED1" w:rsidP="00CB1DB5">
      <w:pPr>
        <w:rPr>
          <w:rFonts w:eastAsiaTheme="minorEastAsia"/>
        </w:rPr>
      </w:pPr>
      <w:r w:rsidRPr="00535D29">
        <w:rPr>
          <w:rFonts w:eastAsiaTheme="minorEastAsia"/>
        </w:rPr>
        <w:t>Koristeći propoziciju 1.7 sa predavanja, sada možemo zaključiti da je</w:t>
      </w:r>
    </w:p>
    <w:p w14:paraId="20375D36" w14:textId="0CC46355" w:rsidR="00676ED1" w:rsidRPr="00535D29" w:rsidRDefault="00764202" w:rsidP="00CB1DB5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m+n-p-1</m:t>
              </m:r>
            </m:num>
            <m:den>
              <m:r>
                <w:rPr>
                  <w:rFonts w:ascii="Cambria Math" w:eastAsiaTheme="minorEastAsia" w:hAnsi="Cambria Math"/>
                </w:rPr>
                <m:t>p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 xml:space="preserve"> 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n+m-2</m:t>
                  </m:r>
                </m:den>
              </m:f>
              <m:r>
                <w:rPr>
                  <w:rFonts w:ascii="Cambria Math" w:eastAsiaTheme="minorEastAsia" w:hAnsi="Cambria Math"/>
                </w:rPr>
                <m:t>T</m:t>
              </m:r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m+n-p-1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p</m:t>
                  </m:r>
                </m:den>
              </m:f>
              <m:r>
                <w:rPr>
                  <w:rFonts w:ascii="Cambria Math" w:eastAsiaTheme="minorEastAsia" w:hAnsi="Cambria Math"/>
                </w:rPr>
                <m:t>H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K</m:t>
              </m:r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H~</m:t>
          </m:r>
          <m:r>
            <m:rPr>
              <m:sty m:val="p"/>
            </m:rPr>
            <w:rPr>
              <w:rFonts w:ascii="Cambria Math" w:hAnsi="Cambria Math"/>
            </w:rPr>
            <m:t xml:space="preserve">F(p, m+n-p-1, 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δ</m:t>
              </m:r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δ)</m:t>
          </m:r>
        </m:oMath>
      </m:oMathPara>
    </w:p>
    <w:p w14:paraId="7798C3AB" w14:textId="53B2A369" w:rsidR="00676ED1" w:rsidRPr="00535D29" w:rsidRDefault="00DF34FE" w:rsidP="00CB1DB5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(gdje je m+n-p-1=m+n-2-p+1)</m:t>
          </m:r>
        </m:oMath>
      </m:oMathPara>
    </w:p>
    <w:p w14:paraId="381122D3" w14:textId="77777777" w:rsidR="00CB1DB5" w:rsidRPr="00535D29" w:rsidRDefault="00CB1DB5" w:rsidP="00CB1DB5">
      <w:pPr>
        <w:rPr>
          <w:rFonts w:eastAsiaTheme="minorEastAsia"/>
          <w:b/>
          <w:bCs/>
          <w:i/>
          <w:iCs/>
        </w:rPr>
      </w:pPr>
    </w:p>
    <w:p w14:paraId="404B3467" w14:textId="0428CAF0" w:rsidR="00CB1DB5" w:rsidRPr="00535D29" w:rsidRDefault="00DF34FE" w:rsidP="00CB1DB5">
      <w:pPr>
        <w:rPr>
          <w:rFonts w:eastAsiaTheme="minorEastAsia"/>
          <w:b/>
          <w:bCs/>
          <w:i/>
          <w:iCs/>
        </w:rPr>
      </w:pPr>
      <w:r w:rsidRPr="00535D29">
        <w:rPr>
          <w:rFonts w:eastAsiaTheme="minorEastAsia"/>
          <w:b/>
          <w:bCs/>
          <w:i/>
          <w:iCs/>
        </w:rPr>
        <w:t xml:space="preserve">2.3 Omjer vjerodostojnosti </w:t>
      </w:r>
    </w:p>
    <w:p w14:paraId="2BFE09D1" w14:textId="53225813" w:rsidR="00DF34FE" w:rsidRPr="00535D29" w:rsidRDefault="00DF34FE" w:rsidP="00CB1DB5">
      <w:pPr>
        <w:rPr>
          <w:rFonts w:eastAsiaTheme="minorEastAsia"/>
        </w:rPr>
      </w:pPr>
      <w:r w:rsidRPr="00535D29">
        <w:t xml:space="preserve">Neka su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535D29">
        <w:rPr>
          <w:rFonts w:eastAsiaTheme="minorEastAsia"/>
        </w:rPr>
        <w:t xml:space="preserve"> slučajni vektori distribucije </w:t>
      </w:r>
      <m:oMath>
        <m:r>
          <w:rPr>
            <w:rFonts w:ascii="Cambria Math" w:eastAsiaTheme="minorEastAsia" w:hAnsi="Cambria Math"/>
          </w:rPr>
          <m:t>N(μ,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 w:rsidRPr="00535D29">
        <w:rPr>
          <w:rFonts w:eastAsiaTheme="minorEastAsia"/>
        </w:rPr>
        <w:t>.</w:t>
      </w:r>
    </w:p>
    <w:p w14:paraId="6799A1E6" w14:textId="50FBBEC8" w:rsidR="00DF34FE" w:rsidRPr="00535D29" w:rsidRDefault="00DF34FE" w:rsidP="00CB1DB5">
      <w:pPr>
        <w:rPr>
          <w:rFonts w:eastAsiaTheme="minorEastAsia"/>
        </w:rPr>
      </w:pPr>
      <w:r w:rsidRPr="00535D29">
        <w:rPr>
          <w:rFonts w:eastAsiaTheme="minorEastAsia"/>
        </w:rPr>
        <w:t xml:space="preserve">Neka su dani vektori nezavisni. </w:t>
      </w:r>
    </w:p>
    <w:p w14:paraId="0871EA2F" w14:textId="015A4071" w:rsidR="00D9451F" w:rsidRPr="00535D29" w:rsidRDefault="00D9451F" w:rsidP="00D9451F">
      <w:pPr>
        <w:rPr>
          <w:rFonts w:eastAsiaTheme="minorEastAsia"/>
        </w:rPr>
      </w:pPr>
      <w:r w:rsidRPr="00535D29">
        <w:rPr>
          <w:rFonts w:eastAsiaTheme="minorEastAsia"/>
        </w:rPr>
        <w:t>Logaritamska vjerodostojnost je zadana sa:</w:t>
      </w:r>
    </w:p>
    <w:p w14:paraId="1531B324" w14:textId="6E29C4BB" w:rsidR="00D9451F" w:rsidRPr="00535D29" w:rsidRDefault="00D9451F" w:rsidP="00D9451F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)=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2π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log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det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+(-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np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)</m:t>
          </m:r>
        </m:oMath>
      </m:oMathPara>
    </w:p>
    <w:p w14:paraId="64D2DCEA" w14:textId="77777777" w:rsidR="00D9451F" w:rsidRPr="00535D29" w:rsidRDefault="00D9451F" w:rsidP="00CB1DB5">
      <w:pPr>
        <w:rPr>
          <w:rFonts w:eastAsiaTheme="minorEastAsia"/>
        </w:rPr>
      </w:pPr>
    </w:p>
    <w:p w14:paraId="6B3A2DBF" w14:textId="4B6348E6" w:rsidR="00DF34FE" w:rsidRPr="00535D29" w:rsidRDefault="00DF34FE" w:rsidP="00CB1DB5">
      <w:pPr>
        <w:rPr>
          <w:rFonts w:eastAsiaTheme="minorEastAsia"/>
        </w:rPr>
      </w:pPr>
      <w:r w:rsidRPr="00535D29">
        <w:rPr>
          <w:rFonts w:eastAsiaTheme="minorEastAsia"/>
        </w:rPr>
        <w:t>Vjerodostojnost je sada zadana sa:</w:t>
      </w:r>
    </w:p>
    <w:p w14:paraId="1C7A1885" w14:textId="29D4E2CC" w:rsidR="00D15583" w:rsidRPr="00535D29" w:rsidRDefault="00DF34FE" w:rsidP="00D1558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e>
              </m:acc>
            </m:e>
          </m:d>
          <m:r>
            <w:rPr>
              <w:rFonts w:ascii="Cambria Math" w:eastAsiaTheme="minorEastAsia" w:hAnsi="Cambria Math"/>
            </w:rPr>
            <m:t>=</m:t>
          </m:r>
          <m:r>
            <m:rPr>
              <m:sty m:val="p"/>
            </m:rPr>
            <w:rPr>
              <w:rFonts w:ascii="Cambria Math" w:eastAsiaTheme="minorEastAsia" w:hAnsi="Cambria Math"/>
            </w:rPr>
            <m:t>exp⁡</m:t>
          </m:r>
          <m:r>
            <w:rPr>
              <w:rFonts w:ascii="Cambria Math" w:eastAsiaTheme="minorEastAsia" w:hAnsi="Cambria Math"/>
            </w:rPr>
            <m:t>(l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μ</m:t>
                  </m:r>
                </m:e>
              </m:acc>
              <m:r>
                <w:rPr>
                  <w:rFonts w:ascii="Cambria Math" w:eastAsiaTheme="minorEastAsia" w:hAnsi="Cambria Math"/>
                </w:rPr>
                <m:t>,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</m:d>
          <m:r>
            <w:rPr>
              <w:rFonts w:ascii="Cambria Math" w:eastAsiaTheme="minorEastAsia" w:hAnsi="Cambria Math"/>
            </w:rPr>
            <m:t>)=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det</m:t>
              </m:r>
              <m:acc>
                <m:ac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acc>
            </m:e>
            <m:sup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-n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np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sup>
          </m:sSup>
        </m:oMath>
      </m:oMathPara>
    </w:p>
    <w:p w14:paraId="7DFEE244" w14:textId="19C955C6" w:rsidR="00D9451F" w:rsidRPr="00535D29" w:rsidRDefault="00D9451F" w:rsidP="00D15583">
      <w:pPr>
        <w:rPr>
          <w:rFonts w:eastAsiaTheme="minorEastAsia"/>
        </w:rPr>
      </w:pPr>
      <w:r w:rsidRPr="00535D29">
        <w:rPr>
          <w:rFonts w:eastAsiaTheme="minorEastAsia"/>
        </w:rPr>
        <w:lastRenderedPageBreak/>
        <w:t>Podsjetimo se, tražimo omjer vjerodostojnosti za testiranje hipoteze</w:t>
      </w:r>
    </w:p>
    <w:p w14:paraId="5BEC414E" w14:textId="3593C36F" w:rsidR="00D9451F" w:rsidRPr="00535D29" w:rsidRDefault="00764202" w:rsidP="00D1558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0</m:t>
              </m:r>
            </m:sub>
          </m:sSub>
          <m:r>
            <w:rPr>
              <w:rFonts w:ascii="Cambria Math" w:eastAsiaTheme="minorEastAsia" w:hAnsi="Cambria Math"/>
            </w:rPr>
            <m:t>:θ∈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</m:oMath>
      </m:oMathPara>
    </w:p>
    <w:p w14:paraId="787D1753" w14:textId="76656F5B" w:rsidR="00D9451F" w:rsidRPr="00535D29" w:rsidRDefault="00764202" w:rsidP="00D9451F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:θ∈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</m:oMath>
      </m:oMathPara>
    </w:p>
    <w:p w14:paraId="2C6DEBFF" w14:textId="49CF4370" w:rsidR="00D9451F" w:rsidRPr="003E7A3C" w:rsidRDefault="00D9451F" w:rsidP="00D9451F">
      <w:r w:rsidRPr="00535D29">
        <w:rPr>
          <w:rFonts w:eastAsiaTheme="minorEastAsia"/>
        </w:rPr>
        <w:t xml:space="preserve">Gdje je </w:t>
      </w:r>
    </w:p>
    <w:p w14:paraId="2F5AF6AE" w14:textId="45A7BD5B" w:rsidR="00D9451F" w:rsidRPr="003E7A3C" w:rsidRDefault="00D9451F" w:rsidP="00D9451F">
      <m:oMathPara>
        <m:oMath>
          <m:r>
            <w:rPr>
              <w:rFonts w:ascii="Cambria Math" w:hAnsi="Cambria Math"/>
            </w:rPr>
            <m:t xml:space="preserve">Θ =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∪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μ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p,1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q,q</m:t>
              </m:r>
            </m:sub>
          </m:sSub>
          <m:r>
            <w:rPr>
              <w:rFonts w:ascii="Cambria Math" w:hAnsi="Cambria Math"/>
            </w:rPr>
            <m:t xml:space="preserve">, 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&gt;0}</m:t>
          </m:r>
        </m:oMath>
      </m:oMathPara>
    </w:p>
    <w:p w14:paraId="07CB1551" w14:textId="70DDDD10" w:rsidR="00D9451F" w:rsidRPr="003E7A3C" w:rsidRDefault="00764202" w:rsidP="00D9451F"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Θ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w:rPr>
              <w:rFonts w:ascii="Cambria Math" w:hAnsi="Cambria Math"/>
            </w:rPr>
            <m:t>={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µ</m:t>
              </m:r>
            </m:e>
            <m:sub>
              <m:r>
                <w:rPr>
                  <w:rFonts w:ascii="Cambria Math" w:hAnsi="Cambria Math"/>
                </w:rPr>
                <m:t>0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p,1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</w:rPr>
                <m:t>σ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∈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M</m:t>
              </m:r>
            </m:e>
            <m:sub>
              <m:r>
                <w:rPr>
                  <w:rFonts w:ascii="Cambria Math" w:hAnsi="Cambria Math"/>
                </w:rPr>
                <m:t>q,q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,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</w:rPr>
            <m:t>&gt;0</m:t>
          </m:r>
          <m:r>
            <w:rPr>
              <w:rFonts w:ascii="Cambria Math" w:hAnsi="Cambria Math"/>
            </w:rPr>
            <m:t>}</m:t>
          </m:r>
        </m:oMath>
      </m:oMathPara>
    </w:p>
    <w:p w14:paraId="09057893" w14:textId="216CBEDE" w:rsidR="00E957E0" w:rsidRPr="003E7A3C" w:rsidRDefault="00E957E0" w:rsidP="00D9451F">
      <w:r w:rsidRPr="003E7A3C">
        <w:t xml:space="preserve">Omjer vjerodostojnosti je sada zadan sa statistikom </w:t>
      </w:r>
      <m:oMath>
        <m:r>
          <w:rPr>
            <w:rFonts w:ascii="Cambria Math" w:hAnsi="Cambria Math"/>
          </w:rPr>
          <m:t>Λ:</m:t>
        </m:r>
      </m:oMath>
    </w:p>
    <w:p w14:paraId="46148A5B" w14:textId="28CDE83E" w:rsidR="00E957E0" w:rsidRPr="003E7A3C" w:rsidRDefault="00E957E0" w:rsidP="00D9451F"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{L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 xml:space="preserve"> : Θ∈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{L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 xml:space="preserve"> : Θ∈Θ}</m:t>
              </m:r>
            </m:den>
          </m:f>
        </m:oMath>
      </m:oMathPara>
    </w:p>
    <w:p w14:paraId="7E5349AB" w14:textId="149917CD" w:rsidR="00E957E0" w:rsidRPr="003E7A3C" w:rsidRDefault="00E957E0" w:rsidP="00E957E0">
      <w:r w:rsidRPr="003E7A3C">
        <w:t xml:space="preserve">Označimo nezavisne varijable </w:t>
      </w:r>
      <m:oMath>
        <m:r>
          <w:rPr>
            <w:rFonts w:ascii="Cambria Math" w:hAnsi="Cambria Math"/>
          </w:rPr>
          <m:t>X~N(μ,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3E7A3C">
        <w:t xml:space="preserve"> i </w:t>
      </w:r>
      <m:oMath>
        <m:r>
          <w:rPr>
            <w:rFonts w:ascii="Cambria Math" w:hAnsi="Cambria Math"/>
          </w:rPr>
          <m:t>Y~N(τ,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σ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  <w:r w:rsidRPr="003E7A3C">
        <w:t>.</w:t>
      </w:r>
    </w:p>
    <w:p w14:paraId="5032D7CE" w14:textId="25FFB7B6" w:rsidR="00E957E0" w:rsidRPr="003E7A3C" w:rsidRDefault="00E957E0" w:rsidP="00E957E0">
      <w:r w:rsidRPr="003E7A3C">
        <w:t xml:space="preserve">Uz notaciju kao u dijelu 2.1, </w:t>
      </w:r>
      <w:r w:rsidR="007F79AB" w:rsidRPr="003E7A3C">
        <w:t xml:space="preserve">imamo da za </w:t>
      </w:r>
      <m:oMath>
        <m:r>
          <w:rPr>
            <w:rFonts w:ascii="Cambria Math" w:hAnsi="Cambria Math"/>
          </w:rPr>
          <m:t>Θ∈Θ</m:t>
        </m:r>
      </m:oMath>
      <w:r w:rsidR="007F79AB" w:rsidRPr="003E7A3C">
        <w:t xml:space="preserve"> vrijedi</w:t>
      </w:r>
    </w:p>
    <w:p w14:paraId="5E378C1E" w14:textId="24AE0DC6" w:rsidR="007F79AB" w:rsidRPr="003E7A3C" w:rsidRDefault="007F79AB" w:rsidP="00E957E0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 xml:space="preserve">,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(m+n)p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det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-(m+n)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</w:rPr>
                <m:t>-0.5tr(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-1 )- 0.5 tr(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-1 )(- 0.5n 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x-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>(- 0.5m )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y-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  <m:sup>
                  <m:r>
                    <w:rPr>
                      <w:rFonts w:ascii="Cambria Math" w:hAnsi="Cambria Math"/>
                    </w:rPr>
                    <m:t>-2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(y-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hAnsi="Cambria Math"/>
                </w:rPr>
                <m:t>)</m:t>
              </m:r>
            </m:sup>
          </m:sSup>
        </m:oMath>
      </m:oMathPara>
    </w:p>
    <w:p w14:paraId="6D741DA3" w14:textId="2C07CB5F" w:rsidR="00E957E0" w:rsidRPr="003E7A3C" w:rsidRDefault="007F79AB" w:rsidP="00E957E0">
      <w:r w:rsidRPr="003E7A3C">
        <w:t>Logaritmiranjem izraza i traženjem njegovog maksimuma dobivamo da se maksimum postiže za:</w:t>
      </w:r>
    </w:p>
    <w:p w14:paraId="0C1E0ED3" w14:textId="1716D544" w:rsidR="007F79AB" w:rsidRPr="003E7A3C" w:rsidRDefault="00764202" w:rsidP="00B3477E">
      <w:pPr>
        <w:pStyle w:val="ListParagraph"/>
        <w:numPr>
          <w:ilvl w:val="0"/>
          <w:numId w:val="11"/>
        </w:numPr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</m:oMath>
    </w:p>
    <w:p w14:paraId="3A01A608" w14:textId="6200512A" w:rsidR="00B3477E" w:rsidRPr="003E7A3C" w:rsidRDefault="00764202" w:rsidP="00B3477E">
      <w:pPr>
        <w:pStyle w:val="ListParagraph"/>
        <w:numPr>
          <w:ilvl w:val="0"/>
          <w:numId w:val="11"/>
        </w:numPr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μ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acc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</w:p>
    <w:p w14:paraId="36EB40D7" w14:textId="41623BC0" w:rsidR="007F79AB" w:rsidRPr="003E7A3C" w:rsidRDefault="00764202" w:rsidP="00B3477E">
      <w:pPr>
        <w:pStyle w:val="ListParagraph"/>
        <w:numPr>
          <w:ilvl w:val="0"/>
          <w:numId w:val="11"/>
        </w:numPr>
        <w:jc w:val="both"/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m+n</m:t>
            </m:r>
          </m:den>
        </m:f>
        <m:r>
          <w:rPr>
            <w:rFonts w:ascii="Cambria Math" w:hAnsi="Cambria Math"/>
          </w:rPr>
          <m:t>(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n-1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)</m:t>
        </m:r>
      </m:oMath>
    </w:p>
    <w:p w14:paraId="7220FDBA" w14:textId="338E49F6" w:rsidR="00E957E0" w:rsidRPr="003E7A3C" w:rsidRDefault="00B3477E" w:rsidP="00D9451F">
      <w:r w:rsidRPr="003E7A3C">
        <w:t>Uvrštavanjem tih rezultata za procjenitelje maksimalne vjerodostojnosti, dobivamo:</w:t>
      </w:r>
    </w:p>
    <w:p w14:paraId="74B827F9" w14:textId="7B5F35E2" w:rsidR="00B3477E" w:rsidRPr="003E7A3C" w:rsidRDefault="00B3477E" w:rsidP="00D9451F">
      <m:oMathPara>
        <m:oMath>
          <m:r>
            <w:rPr>
              <w:rFonts w:ascii="Cambria Math" w:hAnsi="Cambria Math"/>
            </w:rPr>
            <m:t>L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acc>
              <m:r>
                <w:rPr>
                  <w:rFonts w:ascii="Cambria Math" w:hAnsi="Cambria Math"/>
                </w:rPr>
                <m:t xml:space="preserve">, 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acc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2π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(m+n)p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det</m:t>
              </m:r>
              <m:acc>
                <m:accPr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σ</m:t>
                  </m:r>
                </m:e>
              </m:acc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-(m+n)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(m+n)p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0EA31B43" w14:textId="597F11FC" w:rsidR="00B3477E" w:rsidRPr="003E7A3C" w:rsidRDefault="00B3477E" w:rsidP="00D9451F">
      <w:r w:rsidRPr="003E7A3C">
        <w:t xml:space="preserve">Provedbom sasvim analognog računa, ali uz pretpostavku </w:t>
      </w:r>
      <m:oMath>
        <m:r>
          <w:rPr>
            <w:rFonts w:ascii="Cambria Math" w:hAnsi="Cambria Math"/>
          </w:rPr>
          <m:t>Θ∈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Θ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Pr="003E7A3C">
        <w:t xml:space="preserve"> umjesto </w:t>
      </w:r>
      <m:oMath>
        <m:r>
          <w:rPr>
            <w:rFonts w:ascii="Cambria Math" w:hAnsi="Cambria Math"/>
          </w:rPr>
          <m:t>Θ∈Θ</m:t>
        </m:r>
      </m:oMath>
      <w:r w:rsidRPr="003E7A3C">
        <w:t>, dobivamo:</w:t>
      </w:r>
    </w:p>
    <w:p w14:paraId="7AE1C3CA" w14:textId="1D75B323" w:rsidR="00CF434D" w:rsidRPr="003E7A3C" w:rsidRDefault="00764202" w:rsidP="00CF434D">
      <w:pPr>
        <w:pStyle w:val="ListParagraph"/>
        <w:numPr>
          <w:ilvl w:val="0"/>
          <w:numId w:val="12"/>
        </w:numPr>
      </w:pPr>
      <m:oMath>
        <m:acc>
          <m:accPr>
            <m:ctrlPr>
              <w:rPr>
                <w:rFonts w:ascii="Cambria Math" w:hAnsi="Cambria Math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o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m+n</m:t>
            </m:r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  <m:r>
              <w:rPr>
                <w:rFonts w:ascii="Cambria Math" w:hAnsi="Cambria Math"/>
              </w:rPr>
              <m:t>+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m-1</m:t>
                </m:r>
              </m:e>
            </m:d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  <m:r>
              <w:rPr>
                <w:rFonts w:ascii="Cambria Math" w:hAnsi="Cambria Math"/>
              </w:rPr>
              <m:t>+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mn</m:t>
                </m:r>
              </m:num>
              <m:den>
                <m:r>
                  <w:rPr>
                    <w:rFonts w:ascii="Cambria Math" w:hAnsi="Cambria Math"/>
                  </w:rPr>
                  <m:t>m+n</m:t>
                </m:r>
              </m:den>
            </m:f>
            <m:r>
              <w:rPr>
                <w:rFonts w:ascii="Cambria Math" w:hAnsi="Cambria Math"/>
              </w:rPr>
              <m:t>(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x</m:t>
                </m:r>
              </m:e>
            </m:acc>
            <m:r>
              <w:rPr>
                <w:rFonts w:ascii="Cambria Math" w:hAnsi="Cambria Math"/>
              </w:rPr>
              <m:t>-</m:t>
            </m:r>
            <m:acc>
              <m:accPr>
                <m:chr m:val="̅"/>
                <m:ctrlPr>
                  <w:rPr>
                    <w:rFonts w:ascii="Cambria Math" w:hAnsi="Cambria Math"/>
                  </w:rPr>
                </m:ctrlPr>
              </m:accPr>
              <m:e>
                <m:r>
                  <w:rPr>
                    <w:rFonts w:ascii="Cambria Math" w:hAnsi="Cambria Math"/>
                  </w:rPr>
                  <m:t>y</m:t>
                </m:r>
              </m:e>
            </m:acc>
            <m:r>
              <w:rPr>
                <w:rFonts w:ascii="Cambria Math" w:hAnsi="Cambria Math"/>
              </w:rPr>
              <m:t>)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(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</w:rPr>
                  <m:t>)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 w:rsidR="00CF434D" w:rsidRPr="003E7A3C">
        <w:t xml:space="preserve"> </w:t>
      </w:r>
    </w:p>
    <w:p w14:paraId="2C1008A4" w14:textId="64C468EC" w:rsidR="00B3477E" w:rsidRPr="003E7A3C" w:rsidRDefault="00B3477E" w:rsidP="00CF434D">
      <w:pPr>
        <w:pStyle w:val="ListParagraph"/>
        <w:numPr>
          <w:ilvl w:val="0"/>
          <w:numId w:val="12"/>
        </w:numPr>
      </w:pPr>
      <m:oMath>
        <m:r>
          <w:rPr>
            <w:rFonts w:ascii="Cambria Math" w:hAnsi="Cambria Math"/>
          </w:rPr>
          <m:t>L</m:t>
        </m:r>
        <m:d>
          <m:dPr>
            <m:ctrlPr>
              <w:rPr>
                <w:rFonts w:ascii="Cambria Math" w:hAnsi="Cambria Math"/>
              </w:rPr>
            </m:ctrlPr>
          </m:dPr>
          <m:e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μ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acc>
            <m:r>
              <w:rPr>
                <w:rFonts w:ascii="Cambria Math" w:hAnsi="Cambria Math"/>
              </w:rPr>
              <m:t xml:space="preserve">, 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b>
                    </m:sSub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acc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</m:e>
            </m:d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(m+n)p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det</m:t>
            </m:r>
            <m:acc>
              <m:accPr>
                <m:ctrlPr>
                  <w:rPr>
                    <w:rFonts w:ascii="Cambria Math" w:hAnsi="Cambria Math"/>
                  </w:rPr>
                </m:ctrlPr>
              </m:acc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acc>
          </m:e>
          <m:sup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-(m+n)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(m+n)p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</m:sSup>
      </m:oMath>
    </w:p>
    <w:p w14:paraId="5DFA07E4" w14:textId="6086C8CA" w:rsidR="00B3477E" w:rsidRPr="003E7A3C" w:rsidRDefault="00B3477E" w:rsidP="00B3477E">
      <w:r w:rsidRPr="003E7A3C">
        <w:t>Pa to napokon uvrštavamo:</w:t>
      </w:r>
    </w:p>
    <w:p w14:paraId="6372EBC6" w14:textId="0D22D427" w:rsidR="00B3477E" w:rsidRPr="003E7A3C" w:rsidRDefault="00B3477E" w:rsidP="00B3477E">
      <m:oMathPara>
        <m:oMath>
          <m:r>
            <w:rPr>
              <w:rFonts w:ascii="Cambria Math" w:hAnsi="Cambria Math"/>
            </w:rPr>
            <m:t>Λ=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{L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 xml:space="preserve"> : Θ∈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  <m:r>
                <w:rPr>
                  <w:rFonts w:ascii="Cambria Math" w:hAnsi="Cambria Math"/>
                </w:rPr>
                <m:t>}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max⁡</m:t>
              </m:r>
              <m:r>
                <w:rPr>
                  <w:rFonts w:ascii="Cambria Math" w:hAnsi="Cambria Math"/>
                </w:rPr>
                <m:t>{L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Θ</m:t>
                  </m:r>
                </m:e>
              </m:d>
              <m:r>
                <w:rPr>
                  <w:rFonts w:ascii="Cambria Math" w:hAnsi="Cambria Math"/>
                </w:rPr>
                <m:t xml:space="preserve"> : Θ∈Θ}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o</m:t>
                              </m:r>
                            </m:sub>
                          </m:sSub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acc>
                </m:e>
              </m:d>
            </m:num>
            <m:den>
              <m:r>
                <w:rPr>
                  <w:rFonts w:ascii="Cambria Math" w:hAnsi="Cambria Math"/>
                </w:rPr>
                <m:t>L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μ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</m:acc>
                  <m:r>
                    <w:rPr>
                      <w:rFonts w:ascii="Cambria Math" w:hAnsi="Cambria Math"/>
                    </w:rPr>
                    <m:t xml:space="preserve">, 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acc>
                </m:e>
              </m:d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det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0</m:t>
                          </m:r>
                        </m:sub>
                      </m:sSub>
                    </m:e>
                  </m:acc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-(m+n)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det</m:t>
                  </m:r>
                  <m:acc>
                    <m:accPr>
                      <m:ctrlPr>
                        <w:rPr>
                          <w:rFonts w:ascii="Cambria Math" w:hAnsi="Cambria Math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</m:acc>
                </m:e>
                <m:sup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-(m+n)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sup>
              </m:sSup>
            </m:den>
          </m:f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det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σ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sub>
                          </m:sSub>
                        </m:e>
                      </m:acc>
                    </m:num>
                    <m:den>
                      <m:r>
                        <w:rPr>
                          <w:rFonts w:ascii="Cambria Math" w:hAnsi="Cambria Math"/>
                        </w:rPr>
                        <m:t>det</m:t>
                      </m:r>
                      <m:acc>
                        <m:accPr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σ</m:t>
                          </m:r>
                        </m:e>
                      </m:acc>
                    </m:den>
                  </m:f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-(m+n)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60E24689" w14:textId="15F339F1" w:rsidR="00CF434D" w:rsidRPr="003E7A3C" w:rsidRDefault="00CF434D" w:rsidP="00B3477E">
      <w:r w:rsidRPr="003E7A3C">
        <w:t>Pa se sada možemo prisjetiti Leme s predavanja koja tvrdi:</w:t>
      </w:r>
    </w:p>
    <w:p w14:paraId="2F028F52" w14:textId="3A5E836B" w:rsidR="00CF434D" w:rsidRPr="003E7A3C" w:rsidRDefault="00CF434D" w:rsidP="00CF434D">
      <w:pPr>
        <w:jc w:val="center"/>
        <w:rPr>
          <w:color w:val="FF0000"/>
        </w:rPr>
      </w:pPr>
      <w:r w:rsidRPr="003E7A3C">
        <w:rPr>
          <w:color w:val="FF0000"/>
        </w:rPr>
        <w:t xml:space="preserve">Za </w:t>
      </w:r>
      <m:oMath>
        <m:r>
          <w:rPr>
            <w:rFonts w:ascii="Cambria Math" w:hAnsi="Cambria Math"/>
            <w:color w:val="FF0000"/>
          </w:rPr>
          <m:t>A∈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p,q</m:t>
            </m:r>
          </m:sub>
        </m:sSub>
        <m:r>
          <w:rPr>
            <w:rFonts w:ascii="Cambria Math" w:hAnsi="Cambria Math"/>
            <w:color w:val="FF0000"/>
          </w:rPr>
          <m:t xml:space="preserve"> i B∈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M</m:t>
            </m:r>
          </m:e>
          <m:sub>
            <m:r>
              <w:rPr>
                <w:rFonts w:ascii="Cambria Math" w:hAnsi="Cambria Math"/>
                <w:color w:val="FF0000"/>
              </w:rPr>
              <m:t>q,p</m:t>
            </m:r>
          </m:sub>
        </m:sSub>
      </m:oMath>
      <w:r w:rsidRPr="003E7A3C">
        <w:rPr>
          <w:color w:val="FF0000"/>
        </w:rPr>
        <w:t xml:space="preserve"> slijedi </w:t>
      </w:r>
      <m:oMath>
        <m:func>
          <m:funcPr>
            <m:ctrlPr>
              <w:rPr>
                <w:rFonts w:ascii="Cambria Math" w:hAnsi="Cambria Math"/>
                <w:color w:val="FF0000"/>
              </w:rPr>
            </m:ctrlPr>
          </m:funcPr>
          <m:fName>
            <m:r>
              <w:rPr>
                <w:rFonts w:ascii="Cambria Math" w:hAnsi="Cambria Math"/>
                <w:color w:val="FF0000"/>
              </w:rPr>
              <m:t>det</m:t>
            </m:r>
          </m:fName>
          <m:e>
            <m:d>
              <m:dPr>
                <m:ctrlPr>
                  <w:rPr>
                    <w:rFonts w:ascii="Cambria Math" w:hAnsi="Cambria Math"/>
                    <w:color w:val="FF000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color w:val="FF0000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FF0000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  <w:color w:val="FF0000"/>
                      </w:rPr>
                      <m:t>p</m:t>
                    </m:r>
                  </m:sub>
                </m:sSub>
                <m:r>
                  <w:rPr>
                    <w:rFonts w:ascii="Cambria Math" w:hAnsi="Cambria Math"/>
                    <w:color w:val="FF0000"/>
                  </w:rPr>
                  <m:t>+AB</m:t>
                </m:r>
              </m:e>
            </m:d>
          </m:e>
        </m:func>
        <m:r>
          <w:rPr>
            <w:rFonts w:ascii="Cambria Math" w:hAnsi="Cambria Math"/>
            <w:color w:val="FF0000"/>
          </w:rPr>
          <m:t>=det⁡(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I</m:t>
            </m:r>
          </m:e>
          <m:sub>
            <m:r>
              <w:rPr>
                <w:rFonts w:ascii="Cambria Math" w:hAnsi="Cambria Math"/>
                <w:color w:val="FF0000"/>
              </w:rPr>
              <m:t>q</m:t>
            </m:r>
          </m:sub>
        </m:sSub>
        <m:r>
          <w:rPr>
            <w:rFonts w:ascii="Cambria Math" w:hAnsi="Cambria Math"/>
            <w:color w:val="FF0000"/>
          </w:rPr>
          <m:t>+BA)</m:t>
        </m:r>
      </m:oMath>
    </w:p>
    <w:p w14:paraId="56E476A3" w14:textId="77777777" w:rsidR="00CF434D" w:rsidRPr="003E7A3C" w:rsidRDefault="00CF434D" w:rsidP="00CF434D"/>
    <w:p w14:paraId="61193A22" w14:textId="1E915BC8" w:rsidR="00B3477E" w:rsidRPr="003E7A3C" w:rsidRDefault="00CF434D" w:rsidP="00B3477E">
      <w:r w:rsidRPr="003E7A3C">
        <w:t>Označimo li:</w:t>
      </w:r>
    </w:p>
    <w:p w14:paraId="497ACC37" w14:textId="3A1F30D1" w:rsidR="00CF434D" w:rsidRPr="003E7A3C" w:rsidRDefault="00CF434D" w:rsidP="00B3477E">
      <m:oMathPara>
        <m:oMath>
          <m:r>
            <w:rPr>
              <w:rFonts w:ascii="Cambria Math" w:hAnsi="Cambria Math"/>
            </w:rPr>
            <m:t>A=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n-1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m-1</m:t>
                  </m:r>
                </m:e>
              </m:d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y</m:t>
                  </m:r>
                </m:sub>
              </m:sSub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r>
            <w:rPr>
              <w:rFonts w:ascii="Cambria Math" w:hAnsi="Cambria Math"/>
            </w:rPr>
            <m:t>(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x</m:t>
              </m:r>
            </m:e>
          </m:acc>
          <m:r>
            <w:rPr>
              <w:rFonts w:ascii="Cambria Math" w:hAnsi="Cambria Math"/>
            </w:rPr>
            <m:t>-</m:t>
          </m:r>
          <m:acc>
            <m:accPr>
              <m:chr m:val="̅"/>
              <m:ctrlPr>
                <w:rPr>
                  <w:rFonts w:ascii="Cambria Math" w:hAnsi="Cambria Math"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  <m:r>
            <w:rPr>
              <w:rFonts w:ascii="Cambria Math" w:hAnsi="Cambria Math"/>
            </w:rPr>
            <m:t>)</m:t>
          </m:r>
        </m:oMath>
      </m:oMathPara>
    </w:p>
    <w:p w14:paraId="59A0964C" w14:textId="2C2ECE0B" w:rsidR="00E1616E" w:rsidRPr="003E7A3C" w:rsidRDefault="00E1616E" w:rsidP="00B3477E">
      <m:oMathPara>
        <m:oMath>
          <m:r>
            <w:rPr>
              <w:rFonts w:ascii="Cambria Math" w:hAnsi="Cambria Math"/>
            </w:rPr>
            <w:lastRenderedPageBreak/>
            <m:t>B=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mn</m:t>
              </m:r>
            </m:num>
            <m:den>
              <m:r>
                <w:rPr>
                  <w:rFonts w:ascii="Cambria Math" w:hAnsi="Cambria Math"/>
                </w:rPr>
                <m:t>m+n</m:t>
              </m:r>
            </m:den>
          </m:f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(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  <m:r>
                <w:rPr>
                  <w:rFonts w:ascii="Cambria Math" w:hAnsi="Cambria Math"/>
                </w:rPr>
                <m:t>)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</m:oMath>
      </m:oMathPara>
    </w:p>
    <w:p w14:paraId="1AA35863" w14:textId="2DB16F51" w:rsidR="00E1616E" w:rsidRPr="003E7A3C" w:rsidRDefault="00E1616E" w:rsidP="00B3477E">
      <w:r w:rsidRPr="003E7A3C">
        <w:t>Iz leme direktno slijedi (budući</w:t>
      </w:r>
      <m:oMath>
        <m:r>
          <w:rPr>
            <w:rFonts w:ascii="Cambria Math" w:hAnsi="Cambria Math"/>
          </w:rPr>
          <m:t xml:space="preserve"> I-AB= Λ </m:t>
        </m:r>
      </m:oMath>
      <w:r w:rsidRPr="003E7A3C">
        <w:t>)da</w:t>
      </w:r>
    </w:p>
    <w:p w14:paraId="676EE479" w14:textId="1143DA8D" w:rsidR="00E1616E" w:rsidRPr="003E7A3C" w:rsidRDefault="00E1616E" w:rsidP="00B3477E">
      <m:oMathPara>
        <m:oMath>
          <m:r>
            <w:rPr>
              <w:rFonts w:ascii="Cambria Math" w:hAnsi="Cambria Math"/>
            </w:rPr>
            <m:t>Λ=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det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I-BA</m:t>
                  </m:r>
                </m:e>
              </m:d>
            </m:e>
          </m:func>
          <m: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</w:rPr>
            <m:t>det⁡</m:t>
          </m:r>
          <m:r>
            <w:rPr>
              <w:rFonts w:ascii="Cambria Math" w:hAnsi="Cambria Math"/>
            </w:rPr>
            <m:t>(I-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mn</m:t>
                  </m:r>
                </m:num>
                <m:den>
                  <m:r>
                    <w:rPr>
                      <w:rFonts w:ascii="Cambria Math" w:hAnsi="Cambria Math"/>
                    </w:rPr>
                    <m:t>m+n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acc>
                      <m:r>
                        <w:rPr>
                          <w:rFonts w:ascii="Cambria Math" w:hAnsi="Cambria Math"/>
                        </w:rPr>
                        <m:t>-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e>
                      </m:acc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m-1</m:t>
                      </m:r>
                    </m:e>
                  </m:d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-1</m:t>
              </m:r>
            </m:sup>
          </m:sSup>
          <m:d>
            <m:dPr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acc>
              <m:r>
                <w:rPr>
                  <w:rFonts w:ascii="Cambria Math" w:hAnsi="Cambria Math"/>
                </w:rPr>
                <m:t>-</m:t>
              </m:r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</m:acc>
            </m:e>
          </m:d>
          <m:r>
            <w:rPr>
              <w:rFonts w:ascii="Cambria Math" w:hAnsi="Cambria Math"/>
            </w:rPr>
            <m:t>)</m:t>
          </m:r>
        </m:oMath>
      </m:oMathPara>
    </w:p>
    <w:p w14:paraId="7DD8022B" w14:textId="316254A5" w:rsidR="00B3477E" w:rsidRPr="003E7A3C" w:rsidRDefault="00E70F1A" w:rsidP="00B3477E">
      <w:pPr>
        <w:rPr>
          <w:color w:val="FF0000"/>
        </w:rPr>
      </w:pPr>
      <w:r w:rsidRPr="003E7A3C">
        <w:rPr>
          <w:color w:val="FF0000"/>
        </w:rPr>
        <w:t xml:space="preserve">Sada je omjer za testiranje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H</m:t>
            </m:r>
          </m:e>
          <m:sub>
            <m:r>
              <w:rPr>
                <w:rFonts w:ascii="Cambria Math" w:hAnsi="Cambria Math"/>
                <w:color w:val="FF0000"/>
              </w:rPr>
              <m:t>0</m:t>
            </m:r>
          </m:sub>
        </m:sSub>
      </m:oMath>
      <w:r w:rsidRPr="003E7A3C">
        <w:rPr>
          <w:color w:val="FF0000"/>
        </w:rPr>
        <w:t xml:space="preserve"> u odnosu na </w:t>
      </w:r>
      <m:oMath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H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</m:oMath>
      <w:r w:rsidRPr="003E7A3C">
        <w:rPr>
          <w:color w:val="FF0000"/>
        </w:rPr>
        <w:t xml:space="preserve"> jednak</w:t>
      </w:r>
    </w:p>
    <w:p w14:paraId="24560FFD" w14:textId="6B585E6E" w:rsidR="00E70F1A" w:rsidRPr="003E7A3C" w:rsidRDefault="00E70F1A" w:rsidP="00B3477E">
      <w:pPr>
        <w:rPr>
          <w:color w:val="FF0000"/>
        </w:rPr>
      </w:pPr>
      <m:oMathPara>
        <m:oMath>
          <m:r>
            <w:rPr>
              <w:rFonts w:ascii="Cambria Math" w:hAnsi="Cambria Math"/>
              <w:color w:val="FF0000"/>
            </w:rPr>
            <m:t>Λ=</m:t>
          </m:r>
          <m:sSup>
            <m:sSupPr>
              <m:ctrlPr>
                <w:rPr>
                  <w:rFonts w:ascii="Cambria Math" w:hAnsi="Cambria Math"/>
                  <w:color w:val="FF0000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color w:val="FF0000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FF0000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color w:val="FF0000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  <w:color w:val="FF0000"/>
                        </w:rPr>
                        <m:t>m+n-2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color w:val="FF0000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color w:val="FF0000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  <w:color w:val="FF0000"/>
                        </w:rPr>
                        <m:t>2</m:t>
                      </m:r>
                    </m:sup>
                  </m:sSup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  <w:color w:val="FF0000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FF0000"/>
                    </w:rPr>
                    <m:t>-(m+n)</m:t>
                  </m:r>
                </m:num>
                <m:den>
                  <m:r>
                    <w:rPr>
                      <w:rFonts w:ascii="Cambria Math" w:hAnsi="Cambria Math"/>
                      <w:color w:val="FF0000"/>
                    </w:rPr>
                    <m:t>2</m:t>
                  </m:r>
                </m:den>
              </m:f>
            </m:sup>
          </m:sSup>
        </m:oMath>
      </m:oMathPara>
    </w:p>
    <w:p w14:paraId="3AB0D869" w14:textId="64275C14" w:rsidR="00E70F1A" w:rsidRPr="003E7A3C" w:rsidRDefault="00E70F1A" w:rsidP="00B3477E">
      <w:r w:rsidRPr="003E7A3C">
        <w:t>Još nam je prostalo izračunati p-vrijednost testa omjera vjerodostojnosti</w:t>
      </w:r>
      <w:r w:rsidR="00AE3BFE" w:rsidRPr="003E7A3C">
        <w:t>. Definirajmo pomoćnu funkciju:</w:t>
      </w:r>
    </w:p>
    <w:p w14:paraId="1FD62EBE" w14:textId="33D3F4D1" w:rsidR="00AE3BFE" w:rsidRPr="003E7A3C" w:rsidRDefault="00AE3BFE" w:rsidP="00AE3BFE">
      <m:oMathPara>
        <m:oMath>
          <m:r>
            <w:rPr>
              <w:rFonts w:ascii="Cambria Math" w:hAnsi="Cambria Math"/>
            </w:rPr>
            <m:t>h(t)=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</m:t>
                  </m:r>
                  <m:f>
                    <m:fPr>
                      <m:ctrlPr>
                        <w:rPr>
                          <w:rFonts w:ascii="Cambria Math" w:hAnsi="Cambria Math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m+n-2</m:t>
                      </m:r>
                    </m:den>
                  </m:f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e>
            <m:sup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-(m+n)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sup>
          </m:sSup>
        </m:oMath>
      </m:oMathPara>
    </w:p>
    <w:p w14:paraId="3C6C6504" w14:textId="2A438172" w:rsidR="00AE3BFE" w:rsidRPr="003E7A3C" w:rsidRDefault="00AE3BFE" w:rsidP="00AE3BFE">
      <w:r w:rsidRPr="003E7A3C">
        <w:t xml:space="preserve">Takva funkcija je očito padajuća i postiže vrijednost </w:t>
      </w:r>
      <m:oMath>
        <m:r>
          <w:rPr>
            <w:rFonts w:ascii="Cambria Math" w:hAnsi="Cambria Math"/>
          </w:rPr>
          <m:t>Λ</m:t>
        </m:r>
      </m:oMath>
      <w:r w:rsidRPr="003E7A3C">
        <w:t xml:space="preserve"> za </w:t>
      </w:r>
      <m:oMath>
        <m:r>
          <w:rPr>
            <w:rFonts w:ascii="Cambria Math" w:hAnsi="Cambria Math"/>
          </w:rPr>
          <m:t xml:space="preserve">t= 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E7A3C">
        <w:t>. Koristeći te činjenice, dobivamo:</w:t>
      </w:r>
    </w:p>
    <w:p w14:paraId="510A4A6D" w14:textId="6C003DAA" w:rsidR="00AE3BFE" w:rsidRPr="003E7A3C" w:rsidRDefault="00AE3BFE" w:rsidP="00AE3BFE">
      <m:oMathPara>
        <m:oMath>
          <m:r>
            <w:rPr>
              <w:rFonts w:ascii="Cambria Math" w:hAnsi="Cambria Math"/>
            </w:rPr>
            <m:t xml:space="preserve">p= </m:t>
          </m:r>
          <m:r>
            <m:rPr>
              <m:sty m:val="p"/>
            </m:rPr>
            <w:rPr>
              <w:rFonts w:ascii="Cambria Math" w:hAnsi="Cambria Math"/>
            </w:rPr>
            <m:t>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Λ ≤ c</m:t>
              </m:r>
            </m:e>
          </m:d>
          <m: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r>
                <w:rPr>
                  <w:rFonts w:ascii="Cambria Math" w:hAnsi="Cambria Math"/>
                </w:rPr>
                <m:t>h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 </m:t>
                  </m:r>
                </m:e>
              </m:d>
              <m:r>
                <w:rPr>
                  <w:rFonts w:ascii="Cambria Math" w:hAnsi="Cambria Math"/>
                </w:rPr>
                <m:t>≤ c</m:t>
              </m:r>
            </m:e>
          </m:d>
          <m:r>
            <m:rPr>
              <m:sty m:val="p"/>
            </m:rPr>
            <w:rPr>
              <w:rFonts w:ascii="Cambria Math" w:hAnsi="Cambria Math"/>
            </w:rPr>
            <m:t>= 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</w:rPr>
                <m:t xml:space="preserve"> ≥ 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>=1-P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m+n-p-1</m:t>
                  </m:r>
                </m:num>
                <m:den>
                  <m:r>
                    <w:rPr>
                      <w:rFonts w:ascii="Cambria Math" w:hAnsi="Cambria Math"/>
                    </w:rPr>
                    <m:t>p(n+m-2)</m:t>
                  </m:r>
                </m:den>
              </m:f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≤</m:t>
              </m:r>
              <m:f>
                <m:fPr>
                  <m:ctrlPr>
                    <w:rPr>
                      <w:rFonts w:ascii="Cambria Math" w:hAnsi="Cambria Math"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m+n-p-1</m:t>
                  </m:r>
                </m:num>
                <m:den>
                  <m:r>
                    <w:rPr>
                      <w:rFonts w:ascii="Cambria Math" w:hAnsi="Cambria Math"/>
                    </w:rPr>
                    <m:t>p(n+m-2)</m:t>
                  </m:r>
                </m:den>
              </m:f>
              <m:r>
                <w:rPr>
                  <w:rFonts w:ascii="Cambria Math" w:hAnsi="Cambria Math"/>
                </w:rPr>
                <m:t xml:space="preserve"> ≤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h</m:t>
                  </m:r>
                </m:e>
                <m:sup>
                  <m:r>
                    <w:rPr>
                      <w:rFonts w:ascii="Cambria Math" w:hAnsi="Cambria Math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</m:t>
                  </m:r>
                </m:e>
              </m:d>
            </m:e>
          </m:d>
          <m:r>
            <m:rPr>
              <m:sty m:val="p"/>
            </m:rPr>
            <w:rPr>
              <w:rFonts w:ascii="Cambria Math" w:hAnsi="Cambria Math"/>
            </w:rPr>
            <m:t xml:space="preserve"> </m:t>
          </m:r>
        </m:oMath>
      </m:oMathPara>
    </w:p>
    <w:p w14:paraId="502EF080" w14:textId="77777777" w:rsidR="00AE3BFE" w:rsidRPr="003E7A3C" w:rsidRDefault="00AE3BFE" w:rsidP="00AE3BFE"/>
    <w:p w14:paraId="2F7CAA24" w14:textId="77777777" w:rsidR="00AE3BFE" w:rsidRPr="003E7A3C" w:rsidRDefault="00AE3BFE" w:rsidP="00AE3BFE">
      <m:oMathPara>
        <m:oMath>
          <m:r>
            <w:rPr>
              <w:rFonts w:ascii="Cambria Math" w:hAnsi="Cambria Math"/>
            </w:rPr>
            <m:t>(gdje je m+n-p-1=m+n-2-p+1)</m:t>
          </m:r>
        </m:oMath>
      </m:oMathPara>
    </w:p>
    <w:p w14:paraId="241B8EC3" w14:textId="45EAE75F" w:rsidR="004B6F9F" w:rsidRPr="003E7A3C" w:rsidRDefault="00AE3BFE" w:rsidP="004B6F9F">
      <w:r w:rsidRPr="003E7A3C">
        <w:t xml:space="preserve">Budući da iz dijela 2.2 znamo odgovarajuću distribuciju varijable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m+n-p-1</m:t>
            </m:r>
          </m:num>
          <m:den>
            <m:r>
              <w:rPr>
                <w:rFonts w:ascii="Cambria Math" w:hAnsi="Cambria Math"/>
              </w:rPr>
              <m:t>p(n+m-2)</m:t>
            </m:r>
          </m:den>
        </m:f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T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3E7A3C">
        <w:t xml:space="preserve">, uz pretpostavku da je početna hipoteza istinita </w:t>
      </w:r>
      <w:r w:rsidR="00535D29" w:rsidRPr="003E7A3C">
        <w:t>se može izračunati željena p-vrijednost.</w:t>
      </w:r>
    </w:p>
    <w:p w14:paraId="43B651CF" w14:textId="773098A1" w:rsidR="004B6F9F" w:rsidRPr="003E7A3C" w:rsidRDefault="00EC4432" w:rsidP="004B6F9F">
      <w:r w:rsidRPr="003E7A3C">
        <w:t>3</w:t>
      </w:r>
      <w:r w:rsidR="004B6F9F" w:rsidRPr="003E7A3C">
        <w:t>.Podaci</w:t>
      </w:r>
    </w:p>
    <w:p w14:paraId="42BCB7A1" w14:textId="2DBF7084" w:rsidR="004B6F9F" w:rsidRPr="00535D29" w:rsidRDefault="004B6F9F" w:rsidP="004B6F9F">
      <w:r w:rsidRPr="00535D29">
        <w:t>U donjim tablicama su dani podaci o težinama tri grupe štakora, kojima je dana voda infuzirana kemikalijom – u prvoj grupi je to bio hormon štitnjače (Thyroxine), u drugoj grupi kemikalija koja demotivira proizvodnju hormona štitnjače (Thiouracil), dok je treće grupa štakora bila kontrolna.</w:t>
      </w:r>
    </w:p>
    <w:p w14:paraId="244C5325" w14:textId="63E9B2E9" w:rsidR="004B6F9F" w:rsidRPr="00535D29" w:rsidRDefault="004B6F9F" w:rsidP="004B6F9F">
      <w:pPr>
        <w:rPr>
          <w:rFonts w:eastAsiaTheme="minorEastAsia"/>
        </w:rPr>
      </w:pPr>
      <w:r w:rsidRPr="00535D29">
        <w:t xml:space="preserve">Mi ćemo ispitati normalnost </w:t>
      </w:r>
      <w:r w:rsidR="00EC4432" w:rsidRPr="00535D29">
        <w:t xml:space="preserve">podataka </w:t>
      </w:r>
      <w:r w:rsidRPr="00535D29">
        <w:t xml:space="preserve">grupa tretiranih Thyroxinom </w:t>
      </w:r>
      <w:r w:rsidR="00EC4432" w:rsidRPr="00535D29">
        <w:t xml:space="preserve">i kontrolne (Control) grupe Lillieforsovim testom (što je test normalnosti baziran na Kolmogorov-Smirnoffljevom testu), te ćemo ispitati jednakost očekivanja testom sa statistikom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T</m:t>
            </m:r>
          </m:e>
          <m:sup>
            <m:r>
              <w:rPr>
                <w:rFonts w:ascii="Cambria Math" w:eastAsiaTheme="minorEastAsia" w:hAnsi="Cambria Math"/>
              </w:rPr>
              <m:t>2</m:t>
            </m:r>
          </m:sup>
        </m:sSup>
      </m:oMath>
      <w:r w:rsidR="00EC4432" w:rsidRPr="00535D29">
        <w:rPr>
          <w:rFonts w:eastAsiaTheme="minorEastAsia"/>
        </w:rPr>
        <w:t xml:space="preserve"> kako je opisan u </w:t>
      </w:r>
      <w:r w:rsidR="00EC4432" w:rsidRPr="00535D29">
        <w:rPr>
          <w:rFonts w:eastAsiaTheme="minorEastAsia"/>
          <w:b/>
          <w:bCs/>
        </w:rPr>
        <w:t>(2.)</w:t>
      </w:r>
      <w:r w:rsidR="00EC4432" w:rsidRPr="00535D29">
        <w:rPr>
          <w:rFonts w:eastAsiaTheme="minorEastAsia"/>
        </w:rPr>
        <w:t xml:space="preserve"> dijelu zadatka. </w:t>
      </w:r>
    </w:p>
    <w:p w14:paraId="17817D06" w14:textId="5D3165C0" w:rsidR="00EC4432" w:rsidRPr="00535D29" w:rsidRDefault="00EC4432" w:rsidP="004B6F9F">
      <w:r w:rsidRPr="00535D29">
        <w:rPr>
          <w:rFonts w:eastAsiaTheme="minorEastAsia"/>
        </w:rPr>
        <w:t>Rezu</w:t>
      </w:r>
      <w:r w:rsidR="00535D29" w:rsidRPr="00535D29">
        <w:rPr>
          <w:rFonts w:eastAsiaTheme="minorEastAsia"/>
        </w:rPr>
        <w:t>l</w:t>
      </w:r>
      <w:r w:rsidRPr="00535D29">
        <w:rPr>
          <w:rFonts w:eastAsiaTheme="minorEastAsia"/>
        </w:rPr>
        <w:t xml:space="preserve">tate i grafove temeljene na podacima ćemo generirati uz pomoć programskog jezika R. </w:t>
      </w:r>
    </w:p>
    <w:p w14:paraId="446D527B" w14:textId="539BB68A" w:rsidR="004B6F9F" w:rsidRPr="00535D29" w:rsidRDefault="004B6F9F" w:rsidP="004B6F9F">
      <w:pPr>
        <w:ind w:left="360"/>
      </w:pPr>
      <w:r w:rsidRPr="00535D29">
        <w:t>Tablica 2.1 Grupa Thyroxine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2"/>
      </w:tblGrid>
      <w:tr w:rsidR="004B6F9F" w:rsidRPr="00535D29" w14:paraId="39E63553" w14:textId="77777777" w:rsidTr="00C43228">
        <w:tc>
          <w:tcPr>
            <w:tcW w:w="8656" w:type="dxa"/>
            <w:gridSpan w:val="5"/>
          </w:tcPr>
          <w:p w14:paraId="3102222F" w14:textId="77777777" w:rsidR="004B6F9F" w:rsidRPr="00535D29" w:rsidRDefault="004B6F9F" w:rsidP="00C43228">
            <w:pPr>
              <w:jc w:val="center"/>
            </w:pPr>
            <w:r w:rsidRPr="00535D29">
              <w:t>Thyroxine</w:t>
            </w:r>
          </w:p>
        </w:tc>
      </w:tr>
      <w:tr w:rsidR="004B6F9F" w:rsidRPr="00535D29" w14:paraId="039F397B" w14:textId="77777777" w:rsidTr="00C43228">
        <w:tc>
          <w:tcPr>
            <w:tcW w:w="1731" w:type="dxa"/>
            <w:vAlign w:val="bottom"/>
          </w:tcPr>
          <w:p w14:paraId="4F98793C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Tjedan 0</w:t>
            </w:r>
          </w:p>
        </w:tc>
        <w:tc>
          <w:tcPr>
            <w:tcW w:w="1731" w:type="dxa"/>
            <w:vAlign w:val="bottom"/>
          </w:tcPr>
          <w:p w14:paraId="276FC299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Tjedan 1</w:t>
            </w:r>
          </w:p>
        </w:tc>
        <w:tc>
          <w:tcPr>
            <w:tcW w:w="1731" w:type="dxa"/>
            <w:vAlign w:val="bottom"/>
          </w:tcPr>
          <w:p w14:paraId="05892C38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 xml:space="preserve">Tjedan 2 </w:t>
            </w:r>
          </w:p>
        </w:tc>
        <w:tc>
          <w:tcPr>
            <w:tcW w:w="1731" w:type="dxa"/>
            <w:vAlign w:val="bottom"/>
          </w:tcPr>
          <w:p w14:paraId="7A722281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Tjedan 3</w:t>
            </w:r>
          </w:p>
        </w:tc>
        <w:tc>
          <w:tcPr>
            <w:tcW w:w="1732" w:type="dxa"/>
            <w:vAlign w:val="bottom"/>
          </w:tcPr>
          <w:p w14:paraId="07A2979E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Tjedan 4</w:t>
            </w:r>
          </w:p>
        </w:tc>
      </w:tr>
      <w:tr w:rsidR="004B6F9F" w:rsidRPr="00535D29" w14:paraId="21F5C359" w14:textId="77777777" w:rsidTr="00C43228">
        <w:tc>
          <w:tcPr>
            <w:tcW w:w="1731" w:type="dxa"/>
            <w:vAlign w:val="bottom"/>
          </w:tcPr>
          <w:p w14:paraId="0E6CD630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731" w:type="dxa"/>
            <w:vAlign w:val="bottom"/>
          </w:tcPr>
          <w:p w14:paraId="0061B340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731" w:type="dxa"/>
            <w:vAlign w:val="bottom"/>
          </w:tcPr>
          <w:p w14:paraId="3F26607D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1731" w:type="dxa"/>
            <w:vAlign w:val="bottom"/>
          </w:tcPr>
          <w:p w14:paraId="3E5064C4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156</w:t>
            </w:r>
          </w:p>
        </w:tc>
        <w:tc>
          <w:tcPr>
            <w:tcW w:w="1732" w:type="dxa"/>
            <w:vAlign w:val="bottom"/>
          </w:tcPr>
          <w:p w14:paraId="2D3694C3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191</w:t>
            </w:r>
          </w:p>
        </w:tc>
      </w:tr>
      <w:tr w:rsidR="004B6F9F" w:rsidRPr="00535D29" w14:paraId="5251717B" w14:textId="77777777" w:rsidTr="00C43228">
        <w:tc>
          <w:tcPr>
            <w:tcW w:w="1731" w:type="dxa"/>
            <w:vAlign w:val="bottom"/>
          </w:tcPr>
          <w:p w14:paraId="6C54043F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54</w:t>
            </w:r>
          </w:p>
        </w:tc>
        <w:tc>
          <w:tcPr>
            <w:tcW w:w="1731" w:type="dxa"/>
            <w:vAlign w:val="bottom"/>
          </w:tcPr>
          <w:p w14:paraId="6E33D9B3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731" w:type="dxa"/>
            <w:vAlign w:val="bottom"/>
          </w:tcPr>
          <w:p w14:paraId="563388C2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731" w:type="dxa"/>
            <w:vAlign w:val="bottom"/>
          </w:tcPr>
          <w:p w14:paraId="12126780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732" w:type="dxa"/>
            <w:vAlign w:val="bottom"/>
          </w:tcPr>
          <w:p w14:paraId="671957FD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138</w:t>
            </w:r>
          </w:p>
        </w:tc>
      </w:tr>
      <w:tr w:rsidR="004B6F9F" w:rsidRPr="00535D29" w14:paraId="3EC4EF9C" w14:textId="77777777" w:rsidTr="00C43228">
        <w:tc>
          <w:tcPr>
            <w:tcW w:w="1731" w:type="dxa"/>
            <w:vAlign w:val="bottom"/>
          </w:tcPr>
          <w:p w14:paraId="197B5D18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731" w:type="dxa"/>
            <w:vAlign w:val="bottom"/>
          </w:tcPr>
          <w:p w14:paraId="2CAF1A4B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75</w:t>
            </w:r>
          </w:p>
        </w:tc>
        <w:tc>
          <w:tcPr>
            <w:tcW w:w="1731" w:type="dxa"/>
            <w:vAlign w:val="bottom"/>
          </w:tcPr>
          <w:p w14:paraId="5490680A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108</w:t>
            </w:r>
          </w:p>
        </w:tc>
        <w:tc>
          <w:tcPr>
            <w:tcW w:w="1731" w:type="dxa"/>
            <w:vAlign w:val="bottom"/>
          </w:tcPr>
          <w:p w14:paraId="42F43BB2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151</w:t>
            </w:r>
          </w:p>
        </w:tc>
        <w:tc>
          <w:tcPr>
            <w:tcW w:w="1732" w:type="dxa"/>
            <w:vAlign w:val="bottom"/>
          </w:tcPr>
          <w:p w14:paraId="2EA3035E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189</w:t>
            </w:r>
          </w:p>
        </w:tc>
      </w:tr>
      <w:tr w:rsidR="004B6F9F" w:rsidRPr="00535D29" w14:paraId="1EE516C4" w14:textId="77777777" w:rsidTr="00C43228">
        <w:tc>
          <w:tcPr>
            <w:tcW w:w="1731" w:type="dxa"/>
            <w:vAlign w:val="bottom"/>
          </w:tcPr>
          <w:p w14:paraId="242911EF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59</w:t>
            </w:r>
          </w:p>
        </w:tc>
        <w:tc>
          <w:tcPr>
            <w:tcW w:w="1731" w:type="dxa"/>
            <w:vAlign w:val="bottom"/>
          </w:tcPr>
          <w:p w14:paraId="56A1C4A1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85</w:t>
            </w:r>
          </w:p>
        </w:tc>
        <w:tc>
          <w:tcPr>
            <w:tcW w:w="1731" w:type="dxa"/>
            <w:vAlign w:val="bottom"/>
          </w:tcPr>
          <w:p w14:paraId="17014748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731" w:type="dxa"/>
            <w:vAlign w:val="bottom"/>
          </w:tcPr>
          <w:p w14:paraId="27185320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148</w:t>
            </w:r>
          </w:p>
        </w:tc>
        <w:tc>
          <w:tcPr>
            <w:tcW w:w="1732" w:type="dxa"/>
            <w:vAlign w:val="bottom"/>
          </w:tcPr>
          <w:p w14:paraId="6B39AE6A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177</w:t>
            </w:r>
          </w:p>
        </w:tc>
      </w:tr>
      <w:tr w:rsidR="004B6F9F" w:rsidRPr="00535D29" w14:paraId="7B1F10E8" w14:textId="77777777" w:rsidTr="00C43228">
        <w:tc>
          <w:tcPr>
            <w:tcW w:w="1731" w:type="dxa"/>
            <w:vAlign w:val="bottom"/>
          </w:tcPr>
          <w:p w14:paraId="55A7133A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731" w:type="dxa"/>
            <w:vAlign w:val="bottom"/>
          </w:tcPr>
          <w:p w14:paraId="0599707D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72</w:t>
            </w:r>
          </w:p>
        </w:tc>
        <w:tc>
          <w:tcPr>
            <w:tcW w:w="1731" w:type="dxa"/>
            <w:vAlign w:val="bottom"/>
          </w:tcPr>
          <w:p w14:paraId="6A7D2BC5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731" w:type="dxa"/>
            <w:vAlign w:val="bottom"/>
          </w:tcPr>
          <w:p w14:paraId="5F0525E4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120</w:t>
            </w:r>
          </w:p>
        </w:tc>
        <w:tc>
          <w:tcPr>
            <w:tcW w:w="1732" w:type="dxa"/>
            <w:vAlign w:val="bottom"/>
          </w:tcPr>
          <w:p w14:paraId="638B894C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144</w:t>
            </w:r>
          </w:p>
        </w:tc>
      </w:tr>
      <w:tr w:rsidR="004B6F9F" w:rsidRPr="00535D29" w14:paraId="2228BADC" w14:textId="77777777" w:rsidTr="00C43228">
        <w:tc>
          <w:tcPr>
            <w:tcW w:w="1731" w:type="dxa"/>
            <w:vAlign w:val="bottom"/>
          </w:tcPr>
          <w:p w14:paraId="71D88E7D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731" w:type="dxa"/>
            <w:vAlign w:val="bottom"/>
          </w:tcPr>
          <w:p w14:paraId="1BDF3524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73</w:t>
            </w:r>
          </w:p>
        </w:tc>
        <w:tc>
          <w:tcPr>
            <w:tcW w:w="1731" w:type="dxa"/>
            <w:vAlign w:val="bottom"/>
          </w:tcPr>
          <w:p w14:paraId="5D0676ED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97</w:t>
            </w:r>
          </w:p>
        </w:tc>
        <w:tc>
          <w:tcPr>
            <w:tcW w:w="1731" w:type="dxa"/>
            <w:vAlign w:val="bottom"/>
          </w:tcPr>
          <w:p w14:paraId="5C0D3B90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116</w:t>
            </w:r>
          </w:p>
        </w:tc>
        <w:tc>
          <w:tcPr>
            <w:tcW w:w="1732" w:type="dxa"/>
            <w:vAlign w:val="bottom"/>
          </w:tcPr>
          <w:p w14:paraId="02B2D883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140</w:t>
            </w:r>
          </w:p>
        </w:tc>
      </w:tr>
    </w:tbl>
    <w:p w14:paraId="0E14657C" w14:textId="77777777" w:rsidR="004B6F9F" w:rsidRPr="00535D29" w:rsidRDefault="004B6F9F" w:rsidP="004B6F9F"/>
    <w:p w14:paraId="3F85F195" w14:textId="07D91320" w:rsidR="004B6F9F" w:rsidRPr="00535D29" w:rsidRDefault="004B6F9F" w:rsidP="004B6F9F">
      <w:pPr>
        <w:ind w:left="360"/>
      </w:pPr>
      <w:r w:rsidRPr="00535D29">
        <w:t>Tablica 2.2 Kontrolna grupa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31"/>
        <w:gridCol w:w="1731"/>
        <w:gridCol w:w="1731"/>
        <w:gridCol w:w="1731"/>
        <w:gridCol w:w="1732"/>
      </w:tblGrid>
      <w:tr w:rsidR="004B6F9F" w:rsidRPr="00535D29" w14:paraId="3F0F8CAD" w14:textId="77777777" w:rsidTr="00C43228">
        <w:tc>
          <w:tcPr>
            <w:tcW w:w="8656" w:type="dxa"/>
            <w:gridSpan w:val="5"/>
          </w:tcPr>
          <w:p w14:paraId="1091A910" w14:textId="77777777" w:rsidR="004B6F9F" w:rsidRPr="00535D29" w:rsidRDefault="004B6F9F" w:rsidP="00C43228">
            <w:pPr>
              <w:jc w:val="center"/>
            </w:pPr>
            <w:r w:rsidRPr="00535D29">
              <w:t>Control</w:t>
            </w:r>
          </w:p>
        </w:tc>
      </w:tr>
      <w:tr w:rsidR="004B6F9F" w:rsidRPr="00535D29" w14:paraId="4EF49B21" w14:textId="77777777" w:rsidTr="00C43228">
        <w:tc>
          <w:tcPr>
            <w:tcW w:w="1731" w:type="dxa"/>
            <w:vAlign w:val="bottom"/>
          </w:tcPr>
          <w:p w14:paraId="529495B9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Tjedan 0</w:t>
            </w:r>
          </w:p>
        </w:tc>
        <w:tc>
          <w:tcPr>
            <w:tcW w:w="1731" w:type="dxa"/>
            <w:vAlign w:val="bottom"/>
          </w:tcPr>
          <w:p w14:paraId="2940C1FC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Tjedan 1</w:t>
            </w:r>
          </w:p>
        </w:tc>
        <w:tc>
          <w:tcPr>
            <w:tcW w:w="1731" w:type="dxa"/>
            <w:vAlign w:val="bottom"/>
          </w:tcPr>
          <w:p w14:paraId="345EA9FA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 xml:space="preserve">Tjedan 2 </w:t>
            </w:r>
          </w:p>
        </w:tc>
        <w:tc>
          <w:tcPr>
            <w:tcW w:w="1731" w:type="dxa"/>
            <w:vAlign w:val="bottom"/>
          </w:tcPr>
          <w:p w14:paraId="2EABB5F6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Tjedan 3</w:t>
            </w:r>
          </w:p>
        </w:tc>
        <w:tc>
          <w:tcPr>
            <w:tcW w:w="1732" w:type="dxa"/>
            <w:vAlign w:val="bottom"/>
          </w:tcPr>
          <w:p w14:paraId="0C70658D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Tjedan 4</w:t>
            </w:r>
          </w:p>
        </w:tc>
      </w:tr>
      <w:tr w:rsidR="004B6F9F" w:rsidRPr="00535D29" w14:paraId="298332E7" w14:textId="77777777" w:rsidTr="00C43228">
        <w:tc>
          <w:tcPr>
            <w:tcW w:w="1731" w:type="dxa"/>
            <w:vAlign w:val="bottom"/>
          </w:tcPr>
          <w:p w14:paraId="18F010B7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57</w:t>
            </w:r>
          </w:p>
        </w:tc>
        <w:tc>
          <w:tcPr>
            <w:tcW w:w="1731" w:type="dxa"/>
            <w:vAlign w:val="bottom"/>
          </w:tcPr>
          <w:p w14:paraId="4CBDFA25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86</w:t>
            </w:r>
          </w:p>
        </w:tc>
        <w:tc>
          <w:tcPr>
            <w:tcW w:w="1731" w:type="dxa"/>
            <w:vAlign w:val="bottom"/>
          </w:tcPr>
          <w:p w14:paraId="2F324A17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114</w:t>
            </w:r>
          </w:p>
        </w:tc>
        <w:tc>
          <w:tcPr>
            <w:tcW w:w="1731" w:type="dxa"/>
            <w:vAlign w:val="bottom"/>
          </w:tcPr>
          <w:p w14:paraId="3751165E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139</w:t>
            </w:r>
          </w:p>
        </w:tc>
        <w:tc>
          <w:tcPr>
            <w:tcW w:w="1732" w:type="dxa"/>
            <w:vAlign w:val="bottom"/>
          </w:tcPr>
          <w:p w14:paraId="3CD3EEF6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172</w:t>
            </w:r>
          </w:p>
        </w:tc>
      </w:tr>
      <w:tr w:rsidR="004B6F9F" w:rsidRPr="00535D29" w14:paraId="110F8E50" w14:textId="77777777" w:rsidTr="00C43228">
        <w:tc>
          <w:tcPr>
            <w:tcW w:w="1731" w:type="dxa"/>
            <w:vAlign w:val="bottom"/>
          </w:tcPr>
          <w:p w14:paraId="29449219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60</w:t>
            </w:r>
          </w:p>
        </w:tc>
        <w:tc>
          <w:tcPr>
            <w:tcW w:w="1731" w:type="dxa"/>
            <w:vAlign w:val="bottom"/>
          </w:tcPr>
          <w:p w14:paraId="46A59C2D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93</w:t>
            </w:r>
          </w:p>
        </w:tc>
        <w:tc>
          <w:tcPr>
            <w:tcW w:w="1731" w:type="dxa"/>
            <w:vAlign w:val="bottom"/>
          </w:tcPr>
          <w:p w14:paraId="5A65550B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123</w:t>
            </w:r>
          </w:p>
        </w:tc>
        <w:tc>
          <w:tcPr>
            <w:tcW w:w="1731" w:type="dxa"/>
            <w:vAlign w:val="bottom"/>
          </w:tcPr>
          <w:p w14:paraId="7C7C7A02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146</w:t>
            </w:r>
          </w:p>
        </w:tc>
        <w:tc>
          <w:tcPr>
            <w:tcW w:w="1732" w:type="dxa"/>
            <w:vAlign w:val="bottom"/>
          </w:tcPr>
          <w:p w14:paraId="4E6197F6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177</w:t>
            </w:r>
          </w:p>
        </w:tc>
      </w:tr>
      <w:tr w:rsidR="004B6F9F" w:rsidRPr="00535D29" w14:paraId="2E755764" w14:textId="77777777" w:rsidTr="00C43228">
        <w:tc>
          <w:tcPr>
            <w:tcW w:w="1731" w:type="dxa"/>
            <w:vAlign w:val="bottom"/>
          </w:tcPr>
          <w:p w14:paraId="1CD353A7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52</w:t>
            </w:r>
          </w:p>
        </w:tc>
        <w:tc>
          <w:tcPr>
            <w:tcW w:w="1731" w:type="dxa"/>
            <w:vAlign w:val="bottom"/>
          </w:tcPr>
          <w:p w14:paraId="723CF72B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77</w:t>
            </w:r>
          </w:p>
        </w:tc>
        <w:tc>
          <w:tcPr>
            <w:tcW w:w="1731" w:type="dxa"/>
            <w:vAlign w:val="bottom"/>
          </w:tcPr>
          <w:p w14:paraId="27E33418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111</w:t>
            </w:r>
          </w:p>
        </w:tc>
        <w:tc>
          <w:tcPr>
            <w:tcW w:w="1731" w:type="dxa"/>
            <w:vAlign w:val="bottom"/>
          </w:tcPr>
          <w:p w14:paraId="52523FC7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144</w:t>
            </w:r>
          </w:p>
        </w:tc>
        <w:tc>
          <w:tcPr>
            <w:tcW w:w="1732" w:type="dxa"/>
            <w:vAlign w:val="bottom"/>
          </w:tcPr>
          <w:p w14:paraId="3865A4F0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185</w:t>
            </w:r>
          </w:p>
        </w:tc>
      </w:tr>
      <w:tr w:rsidR="004B6F9F" w:rsidRPr="00535D29" w14:paraId="2741F9D2" w14:textId="77777777" w:rsidTr="00C43228">
        <w:tc>
          <w:tcPr>
            <w:tcW w:w="1731" w:type="dxa"/>
            <w:vAlign w:val="bottom"/>
          </w:tcPr>
          <w:p w14:paraId="66A666C0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731" w:type="dxa"/>
            <w:vAlign w:val="bottom"/>
          </w:tcPr>
          <w:p w14:paraId="18C0C246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731" w:type="dxa"/>
            <w:vAlign w:val="bottom"/>
          </w:tcPr>
          <w:p w14:paraId="35E9A7D6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100</w:t>
            </w:r>
          </w:p>
        </w:tc>
        <w:tc>
          <w:tcPr>
            <w:tcW w:w="1731" w:type="dxa"/>
            <w:vAlign w:val="bottom"/>
          </w:tcPr>
          <w:p w14:paraId="5FD87D41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129</w:t>
            </w:r>
          </w:p>
        </w:tc>
        <w:tc>
          <w:tcPr>
            <w:tcW w:w="1732" w:type="dxa"/>
            <w:vAlign w:val="bottom"/>
          </w:tcPr>
          <w:p w14:paraId="0F4A0F84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164</w:t>
            </w:r>
          </w:p>
        </w:tc>
      </w:tr>
      <w:tr w:rsidR="004B6F9F" w:rsidRPr="00535D29" w14:paraId="2E74C89E" w14:textId="77777777" w:rsidTr="00C43228">
        <w:tc>
          <w:tcPr>
            <w:tcW w:w="1731" w:type="dxa"/>
            <w:vAlign w:val="bottom"/>
          </w:tcPr>
          <w:p w14:paraId="2919AFFA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56</w:t>
            </w:r>
          </w:p>
        </w:tc>
        <w:tc>
          <w:tcPr>
            <w:tcW w:w="1731" w:type="dxa"/>
            <w:vAlign w:val="bottom"/>
          </w:tcPr>
          <w:p w14:paraId="5980D69F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81</w:t>
            </w:r>
          </w:p>
        </w:tc>
        <w:tc>
          <w:tcPr>
            <w:tcW w:w="1731" w:type="dxa"/>
            <w:vAlign w:val="bottom"/>
          </w:tcPr>
          <w:p w14:paraId="3EB67292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104</w:t>
            </w:r>
          </w:p>
        </w:tc>
        <w:tc>
          <w:tcPr>
            <w:tcW w:w="1731" w:type="dxa"/>
            <w:vAlign w:val="bottom"/>
          </w:tcPr>
          <w:p w14:paraId="78561896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121</w:t>
            </w:r>
          </w:p>
        </w:tc>
        <w:tc>
          <w:tcPr>
            <w:tcW w:w="1732" w:type="dxa"/>
            <w:vAlign w:val="bottom"/>
          </w:tcPr>
          <w:p w14:paraId="19FA329F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151</w:t>
            </w:r>
          </w:p>
        </w:tc>
      </w:tr>
      <w:tr w:rsidR="004B6F9F" w:rsidRPr="00535D29" w14:paraId="37351765" w14:textId="77777777" w:rsidTr="00C43228">
        <w:tc>
          <w:tcPr>
            <w:tcW w:w="1731" w:type="dxa"/>
            <w:vAlign w:val="bottom"/>
          </w:tcPr>
          <w:p w14:paraId="51411A7B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46</w:t>
            </w:r>
          </w:p>
        </w:tc>
        <w:tc>
          <w:tcPr>
            <w:tcW w:w="1731" w:type="dxa"/>
            <w:vAlign w:val="bottom"/>
          </w:tcPr>
          <w:p w14:paraId="49A1CCA8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70</w:t>
            </w:r>
          </w:p>
        </w:tc>
        <w:tc>
          <w:tcPr>
            <w:tcW w:w="1731" w:type="dxa"/>
            <w:vAlign w:val="bottom"/>
          </w:tcPr>
          <w:p w14:paraId="5F35190E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102</w:t>
            </w:r>
          </w:p>
        </w:tc>
        <w:tc>
          <w:tcPr>
            <w:tcW w:w="1731" w:type="dxa"/>
            <w:vAlign w:val="bottom"/>
          </w:tcPr>
          <w:p w14:paraId="130F07A1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131</w:t>
            </w:r>
          </w:p>
        </w:tc>
        <w:tc>
          <w:tcPr>
            <w:tcW w:w="1732" w:type="dxa"/>
            <w:vAlign w:val="bottom"/>
          </w:tcPr>
          <w:p w14:paraId="42A46149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153</w:t>
            </w:r>
          </w:p>
        </w:tc>
      </w:tr>
      <w:tr w:rsidR="004B6F9F" w:rsidRPr="00535D29" w14:paraId="2C230128" w14:textId="77777777" w:rsidTr="00C43228">
        <w:tc>
          <w:tcPr>
            <w:tcW w:w="1731" w:type="dxa"/>
            <w:vAlign w:val="bottom"/>
          </w:tcPr>
          <w:p w14:paraId="0ACF4A6C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51</w:t>
            </w:r>
          </w:p>
        </w:tc>
        <w:tc>
          <w:tcPr>
            <w:tcW w:w="1731" w:type="dxa"/>
            <w:vAlign w:val="bottom"/>
          </w:tcPr>
          <w:p w14:paraId="4D66C4B6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71</w:t>
            </w:r>
          </w:p>
        </w:tc>
        <w:tc>
          <w:tcPr>
            <w:tcW w:w="1731" w:type="dxa"/>
            <w:vAlign w:val="bottom"/>
          </w:tcPr>
          <w:p w14:paraId="7A954BC9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94</w:t>
            </w:r>
          </w:p>
        </w:tc>
        <w:tc>
          <w:tcPr>
            <w:tcW w:w="1731" w:type="dxa"/>
            <w:vAlign w:val="bottom"/>
          </w:tcPr>
          <w:p w14:paraId="4C895DC6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110</w:t>
            </w:r>
          </w:p>
        </w:tc>
        <w:tc>
          <w:tcPr>
            <w:tcW w:w="1732" w:type="dxa"/>
            <w:vAlign w:val="bottom"/>
          </w:tcPr>
          <w:p w14:paraId="4CDF433B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141</w:t>
            </w:r>
          </w:p>
        </w:tc>
      </w:tr>
      <w:tr w:rsidR="004B6F9F" w:rsidRPr="00535D29" w14:paraId="47EBB22B" w14:textId="77777777" w:rsidTr="00C43228">
        <w:tc>
          <w:tcPr>
            <w:tcW w:w="1731" w:type="dxa"/>
            <w:vAlign w:val="bottom"/>
          </w:tcPr>
          <w:p w14:paraId="55F02363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63</w:t>
            </w:r>
          </w:p>
        </w:tc>
        <w:tc>
          <w:tcPr>
            <w:tcW w:w="1731" w:type="dxa"/>
            <w:vAlign w:val="bottom"/>
          </w:tcPr>
          <w:p w14:paraId="788A6E38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91</w:t>
            </w:r>
          </w:p>
        </w:tc>
        <w:tc>
          <w:tcPr>
            <w:tcW w:w="1731" w:type="dxa"/>
            <w:vAlign w:val="bottom"/>
          </w:tcPr>
          <w:p w14:paraId="71B351B4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1731" w:type="dxa"/>
            <w:vAlign w:val="bottom"/>
          </w:tcPr>
          <w:p w14:paraId="07524DDF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130</w:t>
            </w:r>
          </w:p>
        </w:tc>
        <w:tc>
          <w:tcPr>
            <w:tcW w:w="1732" w:type="dxa"/>
            <w:vAlign w:val="bottom"/>
          </w:tcPr>
          <w:p w14:paraId="7B8211A4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154</w:t>
            </w:r>
          </w:p>
        </w:tc>
      </w:tr>
      <w:tr w:rsidR="004B6F9F" w:rsidRPr="00535D29" w14:paraId="0594FDA9" w14:textId="77777777" w:rsidTr="00C43228">
        <w:trPr>
          <w:trHeight w:val="248"/>
        </w:trPr>
        <w:tc>
          <w:tcPr>
            <w:tcW w:w="1731" w:type="dxa"/>
            <w:vAlign w:val="bottom"/>
          </w:tcPr>
          <w:p w14:paraId="381F038C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49</w:t>
            </w:r>
          </w:p>
        </w:tc>
        <w:tc>
          <w:tcPr>
            <w:tcW w:w="1731" w:type="dxa"/>
            <w:vAlign w:val="bottom"/>
          </w:tcPr>
          <w:p w14:paraId="18D7E93A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67</w:t>
            </w:r>
          </w:p>
        </w:tc>
        <w:tc>
          <w:tcPr>
            <w:tcW w:w="1731" w:type="dxa"/>
            <w:vAlign w:val="bottom"/>
          </w:tcPr>
          <w:p w14:paraId="2E1B27F8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90</w:t>
            </w:r>
          </w:p>
        </w:tc>
        <w:tc>
          <w:tcPr>
            <w:tcW w:w="1731" w:type="dxa"/>
            <w:vAlign w:val="bottom"/>
          </w:tcPr>
          <w:p w14:paraId="62D91D06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112</w:t>
            </w:r>
          </w:p>
        </w:tc>
        <w:tc>
          <w:tcPr>
            <w:tcW w:w="1732" w:type="dxa"/>
            <w:vAlign w:val="bottom"/>
          </w:tcPr>
          <w:p w14:paraId="3E3B5768" w14:textId="77777777" w:rsidR="004B6F9F" w:rsidRPr="00535D29" w:rsidRDefault="004B6F9F" w:rsidP="00C43228">
            <w:r w:rsidRPr="00535D29">
              <w:rPr>
                <w:rFonts w:ascii="Calibri" w:hAnsi="Calibri" w:cs="Calibri"/>
                <w:color w:val="000000"/>
              </w:rPr>
              <w:t>140</w:t>
            </w:r>
          </w:p>
        </w:tc>
      </w:tr>
    </w:tbl>
    <w:p w14:paraId="58AB6E61" w14:textId="32CEFA50" w:rsidR="004B6F9F" w:rsidRPr="00535D29" w:rsidRDefault="004B6F9F" w:rsidP="004B6F9F">
      <w:pPr>
        <w:rPr>
          <w:rFonts w:eastAsiaTheme="minorEastAsia"/>
        </w:rPr>
      </w:pPr>
    </w:p>
    <w:p w14:paraId="49659FE9" w14:textId="74C1DEED" w:rsidR="00EC4432" w:rsidRPr="00535D29" w:rsidRDefault="00EC4432" w:rsidP="004B6F9F">
      <w:pPr>
        <w:rPr>
          <w:rFonts w:eastAsiaTheme="minorEastAsia"/>
        </w:rPr>
      </w:pPr>
      <w:r w:rsidRPr="00535D29">
        <w:rPr>
          <w:rFonts w:eastAsiaTheme="minorEastAsia"/>
        </w:rPr>
        <w:t>Naredbe kojima vršimo unos koda u R su:</w:t>
      </w:r>
    </w:p>
    <w:p w14:paraId="4547E427" w14:textId="4B195409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thyroxin</w:t>
      </w:r>
      <w:r w:rsidR="00535D29"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e</w:t>
      </w: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 xml:space="preserve"> &lt;- matrix(c(59,85,121,156,191, 54,71,90,110,138,56,75,108,151,189,</w:t>
      </w:r>
    </w:p>
    <w:p w14:paraId="7208784B" w14:textId="77777777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59,85,116,148,177, 57,72,97,120,144,52,73,97,116,140,52,70,105,138,171),</w:t>
      </w:r>
    </w:p>
    <w:p w14:paraId="49FBC411" w14:textId="69278771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nrow=7,ncol=5,byrow=TRUE)</w:t>
      </w:r>
    </w:p>
    <w:p w14:paraId="2C83F622" w14:textId="77777777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</w:p>
    <w:p w14:paraId="5A9D8C87" w14:textId="77777777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control &lt;- matrix(c(57,86,114,139,172,60,93,123,146,177,52,77,111,144,185,</w:t>
      </w:r>
    </w:p>
    <w:p w14:paraId="6924F467" w14:textId="77777777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49,67,100,129,164,56,81,104,121,151,46,70,102,131,153,51,71,94,110,141,63,</w:t>
      </w:r>
    </w:p>
    <w:p w14:paraId="49C0F9B2" w14:textId="77777777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91,112,130,154,49,67,90,112,140,57,82,110,139,169),nrow=10,ncol=5,byrow=TRUE)</w:t>
      </w:r>
    </w:p>
    <w:p w14:paraId="0B37F92F" w14:textId="77777777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i in 1:5</w:t>
      </w:r>
    </w:p>
    <w:p w14:paraId="64DA7AA2" w14:textId="77777777" w:rsidR="00EC4432" w:rsidRPr="00535D29" w:rsidRDefault="00EC4432" w:rsidP="004B6F9F">
      <w:pPr>
        <w:rPr>
          <w:rFonts w:ascii="SFTT1200" w:hAnsi="SFTT1200" w:cs="SFTT1200"/>
          <w:noProof w:val="0"/>
        </w:rPr>
      </w:pPr>
    </w:p>
    <w:p w14:paraId="36355F49" w14:textId="6C005C1B" w:rsidR="00EC4432" w:rsidRPr="00535D29" w:rsidRDefault="00EC4432" w:rsidP="004B6F9F">
      <w:pPr>
        <w:rPr>
          <w:rFonts w:eastAsiaTheme="minorEastAsia"/>
          <w:b/>
          <w:bCs/>
          <w:i/>
          <w:iCs/>
        </w:rPr>
      </w:pPr>
      <w:r w:rsidRPr="00535D29">
        <w:rPr>
          <w:rFonts w:eastAsiaTheme="minorEastAsia"/>
          <w:b/>
          <w:bCs/>
          <w:i/>
          <w:iCs/>
        </w:rPr>
        <w:t>3</w:t>
      </w:r>
      <w:r w:rsidR="004B6F9F" w:rsidRPr="00535D29">
        <w:rPr>
          <w:rFonts w:eastAsiaTheme="minorEastAsia"/>
          <w:b/>
          <w:bCs/>
          <w:i/>
          <w:iCs/>
        </w:rPr>
        <w:t xml:space="preserve">.1 Ispitivanje normalnosti za </w:t>
      </w:r>
      <w:r w:rsidRPr="00535D29">
        <w:rPr>
          <w:rFonts w:eastAsiaTheme="minorEastAsia"/>
          <w:b/>
          <w:bCs/>
          <w:i/>
          <w:iCs/>
        </w:rPr>
        <w:t>grupe Thyroxin i Control</w:t>
      </w:r>
    </w:p>
    <w:p w14:paraId="039446ED" w14:textId="353249BB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noProof w:val="0"/>
        </w:rPr>
      </w:pPr>
      <w:r w:rsidRPr="00535D29">
        <w:rPr>
          <w:rFonts w:ascii="SFTT1200" w:hAnsi="SFTT1200" w:cs="SFTT1200"/>
          <w:noProof w:val="0"/>
        </w:rPr>
        <w:t xml:space="preserve">Kod u R-u kojim nad unesenim podacima izvršavamo Lillieforsov test te crtamo </w:t>
      </w:r>
      <w:r w:rsidR="00C43228" w:rsidRPr="00535D29">
        <w:rPr>
          <w:rFonts w:ascii="SFTT1200" w:hAnsi="SFTT1200" w:cs="SFTT1200"/>
          <w:noProof w:val="0"/>
        </w:rPr>
        <w:t xml:space="preserve">5 grafova, od kojih svaki ispituje normalnost podataka u tjednu </w:t>
      </w:r>
      <m:oMath>
        <m:r>
          <w:rPr>
            <w:rFonts w:ascii="Cambria Math" w:hAnsi="Cambria Math" w:cs="SFTT1200"/>
            <w:noProof w:val="0"/>
          </w:rPr>
          <m:t>i</m:t>
        </m:r>
      </m:oMath>
      <w:r w:rsidR="00C43228" w:rsidRPr="00535D29">
        <w:rPr>
          <w:rFonts w:ascii="SFTT1200" w:hAnsi="SFTT1200" w:cs="SFTT1200"/>
          <w:noProof w:val="0"/>
        </w:rPr>
        <w:t xml:space="preserve"> (gdje </w:t>
      </w:r>
      <m:oMath>
        <m:r>
          <w:rPr>
            <w:rFonts w:ascii="Cambria Math" w:hAnsi="Cambria Math" w:cs="SFTT1200"/>
            <w:noProof w:val="0"/>
          </w:rPr>
          <m:t>i = 0, ... 4</m:t>
        </m:r>
      </m:oMath>
      <w:r w:rsidR="00C43228" w:rsidRPr="00535D29">
        <w:rPr>
          <w:rFonts w:ascii="SFTT1200" w:hAnsi="SFTT1200" w:cs="SFTT1200"/>
          <w:noProof w:val="0"/>
        </w:rPr>
        <w:t xml:space="preserve">) </w:t>
      </w:r>
      <w:r w:rsidRPr="00535D29">
        <w:rPr>
          <w:rFonts w:ascii="SFTT1200" w:hAnsi="SFTT1200" w:cs="SFTT1200"/>
          <w:noProof w:val="0"/>
        </w:rPr>
        <w:t>:</w:t>
      </w:r>
    </w:p>
    <w:p w14:paraId="4B89C321" w14:textId="77777777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</w:p>
    <w:p w14:paraId="25235EE6" w14:textId="25B9BC95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qqnorm(thyroxin</w:t>
      </w:r>
      <w:r w:rsidR="00535D29"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e</w:t>
      </w: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[,i])</w:t>
      </w:r>
    </w:p>
    <w:p w14:paraId="58FC66FC" w14:textId="56B28DF3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qqline(thyroxin</w:t>
      </w:r>
      <w:r w:rsidR="00535D29"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e</w:t>
      </w: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[,i])</w:t>
      </w:r>
    </w:p>
    <w:p w14:paraId="6607ABAF" w14:textId="1AFC7A7F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lillie.test(thyroxin</w:t>
      </w:r>
      <w:r w:rsidR="00535D29"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e</w:t>
      </w: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[,i])</w:t>
      </w:r>
    </w:p>
    <w:p w14:paraId="4F52461E" w14:textId="77777777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qqnorm(control[,i])</w:t>
      </w:r>
    </w:p>
    <w:p w14:paraId="2258DC2B" w14:textId="77777777" w:rsidR="00EC4432" w:rsidRPr="00535D29" w:rsidRDefault="00EC4432" w:rsidP="00EC4432">
      <w:pPr>
        <w:autoSpaceDE w:val="0"/>
        <w:autoSpaceDN w:val="0"/>
        <w:adjustRightInd w:val="0"/>
        <w:spacing w:after="0" w:line="240" w:lineRule="auto"/>
        <w:rPr>
          <w:rFonts w:ascii="SFTT1200" w:hAnsi="SFTT1200" w:cs="SFTT1200"/>
          <w:i/>
          <w:iCs/>
          <w:noProof w:val="0"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qqline(control[,i], col = 2)</w:t>
      </w:r>
    </w:p>
    <w:p w14:paraId="1296B743" w14:textId="46032D58" w:rsidR="004B6F9F" w:rsidRPr="00535D29" w:rsidRDefault="00EC4432" w:rsidP="00EC4432">
      <w:pPr>
        <w:rPr>
          <w:rFonts w:eastAsiaTheme="minorEastAsia"/>
          <w:i/>
          <w:iCs/>
          <w:color w:val="1F4E79" w:themeColor="accent5" w:themeShade="80"/>
        </w:rPr>
      </w:pPr>
      <w:r w:rsidRPr="00535D29">
        <w:rPr>
          <w:rFonts w:ascii="SFTT1200" w:hAnsi="SFTT1200" w:cs="SFTT1200"/>
          <w:i/>
          <w:iCs/>
          <w:noProof w:val="0"/>
          <w:color w:val="1F4E79" w:themeColor="accent5" w:themeShade="80"/>
        </w:rPr>
        <w:t>lillie.test(control[,i])</w:t>
      </w:r>
      <w:r w:rsidR="004B6F9F" w:rsidRPr="00535D29">
        <w:rPr>
          <w:rFonts w:eastAsiaTheme="minorEastAsia"/>
          <w:i/>
          <w:iCs/>
          <w:color w:val="1F4E79" w:themeColor="accent5" w:themeShade="80"/>
        </w:rPr>
        <w:tab/>
      </w:r>
    </w:p>
    <w:p w14:paraId="34153187" w14:textId="383EE863" w:rsidR="004B6F9F" w:rsidRPr="00535D29" w:rsidRDefault="00EC4432" w:rsidP="004B6F9F">
      <w:pPr>
        <w:rPr>
          <w:rFonts w:eastAsiaTheme="minorEastAsia"/>
        </w:rPr>
      </w:pPr>
      <w:r w:rsidRPr="00535D29">
        <w:rPr>
          <w:rFonts w:eastAsiaTheme="minorEastAsia"/>
        </w:rPr>
        <w:t>Time dobivamo rezultate</w:t>
      </w:r>
      <w:r w:rsidR="00C43228" w:rsidRPr="00535D29">
        <w:rPr>
          <w:rFonts w:eastAsiaTheme="minorEastAsia"/>
        </w:rPr>
        <w:t>:</w:t>
      </w:r>
    </w:p>
    <w:p w14:paraId="340A98B8" w14:textId="15919CF8" w:rsidR="00C43228" w:rsidRPr="00535D29" w:rsidRDefault="00C43228" w:rsidP="004B6F9F">
      <w:pPr>
        <w:rPr>
          <w:rFonts w:eastAsiaTheme="minorEastAsia"/>
        </w:rPr>
      </w:pPr>
    </w:p>
    <w:p w14:paraId="0E3FA393" w14:textId="3A72EAD6" w:rsidR="00C43228" w:rsidRPr="00535D29" w:rsidRDefault="00C43228" w:rsidP="004B6F9F">
      <w:pPr>
        <w:rPr>
          <w:rFonts w:eastAsiaTheme="minorEastAsia"/>
        </w:rPr>
      </w:pPr>
    </w:p>
    <w:p w14:paraId="65A7E291" w14:textId="74ABB1CF" w:rsidR="00C43228" w:rsidRPr="00535D29" w:rsidRDefault="00C43228" w:rsidP="004B6F9F">
      <w:pPr>
        <w:rPr>
          <w:rFonts w:eastAsiaTheme="minorEastAsia"/>
        </w:rPr>
      </w:pPr>
    </w:p>
    <w:p w14:paraId="79D149EE" w14:textId="181CD252" w:rsidR="00C43228" w:rsidRDefault="00C43228" w:rsidP="004B6F9F">
      <w:pPr>
        <w:rPr>
          <w:rFonts w:eastAsiaTheme="minorEastAsia"/>
        </w:rPr>
      </w:pPr>
    </w:p>
    <w:p w14:paraId="24BD6085" w14:textId="77777777" w:rsidR="00535D29" w:rsidRPr="00535D29" w:rsidRDefault="00535D29" w:rsidP="004B6F9F">
      <w:pPr>
        <w:rPr>
          <w:rFonts w:eastAsiaTheme="minorEastAsia"/>
        </w:rPr>
      </w:pPr>
    </w:p>
    <w:p w14:paraId="55CE4CEA" w14:textId="66699C6D" w:rsidR="00C43228" w:rsidRPr="00535D29" w:rsidRDefault="00C43228" w:rsidP="004B6F9F">
      <w:pPr>
        <w:rPr>
          <w:rFonts w:eastAsiaTheme="minorEastAsia"/>
        </w:rPr>
      </w:pPr>
    </w:p>
    <w:p w14:paraId="76F8956D" w14:textId="77777777" w:rsidR="00C43228" w:rsidRPr="00535D29" w:rsidRDefault="00C43228" w:rsidP="004B6F9F">
      <w:pPr>
        <w:rPr>
          <w:rFonts w:eastAsiaTheme="minorEastAsia"/>
        </w:rPr>
      </w:pPr>
    </w:p>
    <w:p w14:paraId="615C0131" w14:textId="6065E5BF" w:rsidR="00C43228" w:rsidRPr="00535D29" w:rsidRDefault="00C43228" w:rsidP="00C43228">
      <w:pPr>
        <w:jc w:val="center"/>
        <w:rPr>
          <w:rFonts w:eastAsiaTheme="minorEastAsia"/>
        </w:rPr>
      </w:pPr>
      <w:r w:rsidRPr="00535D29">
        <w:rPr>
          <w:rFonts w:eastAsiaTheme="minorEastAsia"/>
        </w:rPr>
        <w:lastRenderedPageBreak/>
        <w:t>Tjedan 0</w:t>
      </w:r>
    </w:p>
    <w:p w14:paraId="402BAAAD" w14:textId="478DB395" w:rsidR="00C43228" w:rsidRPr="00535D29" w:rsidRDefault="00C43228" w:rsidP="00C43228">
      <w:pPr>
        <w:jc w:val="center"/>
        <w:rPr>
          <w:rFonts w:eastAsiaTheme="minorEastAsia"/>
        </w:rPr>
      </w:pPr>
      <w:r w:rsidRPr="00535D29">
        <w:rPr>
          <w:rFonts w:eastAsiaTheme="minorEastAsia"/>
        </w:rPr>
        <w:t>Grupa Thyroxin</w:t>
      </w:r>
      <w:r w:rsidR="00450CCE" w:rsidRPr="00535D29">
        <w:rPr>
          <w:rFonts w:eastAsiaTheme="minorEastAsia"/>
        </w:rPr>
        <w:t>e</w:t>
      </w:r>
    </w:p>
    <w:p w14:paraId="0762FA92" w14:textId="623D7431" w:rsidR="00EC4432" w:rsidRPr="00535D29" w:rsidRDefault="00EC4432" w:rsidP="00C43228">
      <w:pPr>
        <w:jc w:val="center"/>
        <w:rPr>
          <w:rFonts w:eastAsiaTheme="minorEastAsia"/>
        </w:rPr>
      </w:pPr>
      <w:r w:rsidRPr="00535D29">
        <w:drawing>
          <wp:inline distT="0" distB="0" distL="0" distR="0" wp14:anchorId="1F335765" wp14:editId="0788151F">
            <wp:extent cx="3275938" cy="3271947"/>
            <wp:effectExtent l="0" t="0" r="1270" b="508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7466" cy="33234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8541A" w14:textId="78F53819" w:rsidR="00C43228" w:rsidRPr="00535D29" w:rsidRDefault="00EC4432" w:rsidP="004B6F9F">
      <w:pPr>
        <w:rPr>
          <w:rFonts w:eastAsiaTheme="minorEastAsia"/>
        </w:rPr>
      </w:pPr>
      <w:r w:rsidRPr="00535D29">
        <w:rPr>
          <w:rFonts w:eastAsiaTheme="minorEastAsia"/>
        </w:rPr>
        <w:t>Sa pripadn</w:t>
      </w:r>
      <w:r w:rsidR="00C43228" w:rsidRPr="00535D29">
        <w:rPr>
          <w:rFonts w:eastAsiaTheme="minorEastAsia"/>
        </w:rPr>
        <w:t>i</w:t>
      </w:r>
      <w:r w:rsidRPr="00535D29">
        <w:rPr>
          <w:rFonts w:eastAsiaTheme="minorEastAsia"/>
        </w:rPr>
        <w:t xml:space="preserve">m </w:t>
      </w:r>
      <w:r w:rsidR="00C43228" w:rsidRPr="00535D29">
        <w:rPr>
          <w:rFonts w:eastAsiaTheme="minorEastAsia"/>
        </w:rPr>
        <w:t>rezultatima</w:t>
      </w:r>
    </w:p>
    <w:p w14:paraId="0E72879A" w14:textId="77777777" w:rsidR="00C43228" w:rsidRPr="00535D29" w:rsidRDefault="00C43228" w:rsidP="00C43228">
      <w:pPr>
        <w:pStyle w:val="ListParagraph"/>
        <w:numPr>
          <w:ilvl w:val="0"/>
          <w:numId w:val="7"/>
        </w:numPr>
        <w:rPr>
          <w:rFonts w:ascii="SFRM1200" w:hAnsi="SFRM1200" w:cs="SFRM1200"/>
          <w:noProof w:val="0"/>
        </w:rPr>
      </w:pPr>
      <w:r w:rsidRPr="00535D29">
        <w:rPr>
          <w:rFonts w:ascii="SFRM1200" w:hAnsi="SFRM1200" w:cs="SFRM1200"/>
          <w:noProof w:val="0"/>
        </w:rPr>
        <w:t>D = 0.1694</w:t>
      </w:r>
    </w:p>
    <w:p w14:paraId="7F5BD96B" w14:textId="315D28A0" w:rsidR="004B6F9F" w:rsidRPr="00535D29" w:rsidRDefault="00C43228" w:rsidP="00C43228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p-vrijednost = 0.7868</w:t>
      </w:r>
    </w:p>
    <w:p w14:paraId="4BDACC91" w14:textId="253A1F41" w:rsidR="00C43228" w:rsidRPr="00535D29" w:rsidRDefault="00C43228" w:rsidP="00C43228">
      <w:pPr>
        <w:pStyle w:val="ListParagraph"/>
        <w:ind w:left="0"/>
        <w:jc w:val="center"/>
        <w:rPr>
          <w:rFonts w:ascii="SFRM1200" w:hAnsi="SFRM1200" w:cs="SFRM1200"/>
          <w:noProof w:val="0"/>
        </w:rPr>
      </w:pPr>
      <w:r w:rsidRPr="00535D29">
        <w:rPr>
          <w:rFonts w:ascii="SFRM1200" w:hAnsi="SFRM1200" w:cs="SFRM1200"/>
          <w:noProof w:val="0"/>
        </w:rPr>
        <w:t xml:space="preserve">Grupa Control </w:t>
      </w:r>
    </w:p>
    <w:p w14:paraId="41CDC207" w14:textId="149EA791" w:rsidR="00C43228" w:rsidRPr="00535D29" w:rsidRDefault="00C43228" w:rsidP="00C43228">
      <w:pPr>
        <w:pStyle w:val="ListParagraph"/>
        <w:ind w:left="0"/>
        <w:jc w:val="center"/>
        <w:rPr>
          <w:rFonts w:eastAsiaTheme="minorEastAsia"/>
        </w:rPr>
      </w:pPr>
      <w:r w:rsidRPr="00535D29">
        <w:drawing>
          <wp:inline distT="0" distB="0" distL="0" distR="0" wp14:anchorId="0EB26936" wp14:editId="1F612304">
            <wp:extent cx="2639833" cy="2636616"/>
            <wp:effectExtent l="0" t="0" r="825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358" cy="265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D1CA1E" w14:textId="77777777" w:rsidR="00C43228" w:rsidRPr="00535D29" w:rsidRDefault="00C43228" w:rsidP="00C43228">
      <w:pPr>
        <w:rPr>
          <w:rFonts w:eastAsiaTheme="minorEastAsia"/>
        </w:rPr>
      </w:pPr>
      <w:r w:rsidRPr="00535D29">
        <w:rPr>
          <w:rFonts w:eastAsiaTheme="minorEastAsia"/>
        </w:rPr>
        <w:t>Sa pripadnim rezultatima</w:t>
      </w:r>
    </w:p>
    <w:p w14:paraId="14ADD56C" w14:textId="77777777" w:rsidR="00C43228" w:rsidRPr="00535D29" w:rsidRDefault="00C43228" w:rsidP="00C43228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D = 0.1435</w:t>
      </w:r>
    </w:p>
    <w:p w14:paraId="57AF84BF" w14:textId="5D500CA6" w:rsidR="00C43228" w:rsidRPr="00535D29" w:rsidRDefault="00C43228" w:rsidP="00C43228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p-vrijednost = 0.8096</w:t>
      </w:r>
    </w:p>
    <w:p w14:paraId="166C391F" w14:textId="62F41E18" w:rsidR="00C43228" w:rsidRPr="00535D29" w:rsidRDefault="00C43228" w:rsidP="00C43228">
      <w:pPr>
        <w:jc w:val="center"/>
        <w:rPr>
          <w:rFonts w:eastAsiaTheme="minorEastAsia"/>
        </w:rPr>
      </w:pPr>
    </w:p>
    <w:p w14:paraId="4A337541" w14:textId="77777777" w:rsidR="00535D29" w:rsidRPr="00535D29" w:rsidRDefault="00535D29" w:rsidP="00C43228">
      <w:pPr>
        <w:jc w:val="center"/>
        <w:rPr>
          <w:rFonts w:eastAsiaTheme="minorEastAsia"/>
        </w:rPr>
      </w:pPr>
    </w:p>
    <w:p w14:paraId="1F1AECD1" w14:textId="64DD3CA4" w:rsidR="0031294D" w:rsidRPr="00535D29" w:rsidRDefault="00C43228" w:rsidP="00C43228">
      <w:pPr>
        <w:jc w:val="center"/>
        <w:rPr>
          <w:rFonts w:eastAsiaTheme="minorEastAsia"/>
        </w:rPr>
      </w:pPr>
      <w:r w:rsidRPr="00535D29">
        <w:rPr>
          <w:rFonts w:eastAsiaTheme="minorEastAsia"/>
        </w:rPr>
        <w:lastRenderedPageBreak/>
        <w:t>Tjedan 1</w:t>
      </w:r>
    </w:p>
    <w:p w14:paraId="670C0214" w14:textId="5DE8D058" w:rsidR="00C43228" w:rsidRPr="00535D29" w:rsidRDefault="00C43228" w:rsidP="00C43228">
      <w:pPr>
        <w:jc w:val="center"/>
        <w:rPr>
          <w:rFonts w:eastAsiaTheme="minorEastAsia"/>
        </w:rPr>
      </w:pPr>
      <w:r w:rsidRPr="00535D29">
        <w:rPr>
          <w:rFonts w:eastAsiaTheme="minorEastAsia"/>
        </w:rPr>
        <w:t>Grupa Thyroxin</w:t>
      </w:r>
      <w:r w:rsidR="00450CCE" w:rsidRPr="00535D29">
        <w:rPr>
          <w:rFonts w:eastAsiaTheme="minorEastAsia"/>
        </w:rPr>
        <w:t>e</w:t>
      </w:r>
    </w:p>
    <w:p w14:paraId="65743581" w14:textId="02E65E35" w:rsidR="0069308B" w:rsidRPr="00535D29" w:rsidRDefault="00C43228" w:rsidP="00C43228">
      <w:pPr>
        <w:jc w:val="center"/>
        <w:rPr>
          <w:rFonts w:eastAsiaTheme="minorEastAsia"/>
        </w:rPr>
      </w:pPr>
      <w:r w:rsidRPr="00535D29">
        <w:drawing>
          <wp:inline distT="0" distB="0" distL="0" distR="0" wp14:anchorId="3D02B729" wp14:editId="493C59F4">
            <wp:extent cx="3017220" cy="301354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6886" cy="30431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3ABA1F" w14:textId="77777777" w:rsidR="00C43228" w:rsidRPr="00535D29" w:rsidRDefault="00C43228" w:rsidP="00C43228">
      <w:pPr>
        <w:rPr>
          <w:rFonts w:eastAsiaTheme="minorEastAsia"/>
        </w:rPr>
      </w:pPr>
      <w:r w:rsidRPr="00535D29">
        <w:rPr>
          <w:rFonts w:eastAsiaTheme="minorEastAsia"/>
        </w:rPr>
        <w:t>Sa pripadnim rezultatima</w:t>
      </w:r>
    </w:p>
    <w:p w14:paraId="2E033824" w14:textId="28561AC0" w:rsidR="00C43228" w:rsidRPr="00535D29" w:rsidRDefault="00C43228" w:rsidP="00C43228">
      <w:pPr>
        <w:pStyle w:val="ListParagraph"/>
        <w:numPr>
          <w:ilvl w:val="0"/>
          <w:numId w:val="7"/>
        </w:numPr>
        <w:rPr>
          <w:rFonts w:ascii="SFRM1200" w:hAnsi="SFRM1200" w:cs="SFRM1200"/>
          <w:noProof w:val="0"/>
        </w:rPr>
      </w:pPr>
      <w:r w:rsidRPr="00535D29">
        <w:rPr>
          <w:rFonts w:ascii="SFRM1200" w:hAnsi="SFRM1200" w:cs="SFRM1200"/>
          <w:noProof w:val="0"/>
        </w:rPr>
        <w:t>D = 0.2672</w:t>
      </w:r>
    </w:p>
    <w:p w14:paraId="4D9DDD98" w14:textId="563078B6" w:rsidR="00C43228" w:rsidRPr="00535D29" w:rsidRDefault="00C43228" w:rsidP="00C43228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p-vrijednost = 0.1363</w:t>
      </w:r>
    </w:p>
    <w:p w14:paraId="1C93C572" w14:textId="6886B074" w:rsidR="00C43228" w:rsidRPr="00535D29" w:rsidRDefault="00C43228" w:rsidP="00C43228">
      <w:pPr>
        <w:jc w:val="center"/>
        <w:rPr>
          <w:rFonts w:eastAsiaTheme="minorEastAsia"/>
        </w:rPr>
      </w:pPr>
      <w:r w:rsidRPr="00535D29">
        <w:rPr>
          <w:rFonts w:eastAsiaTheme="minorEastAsia"/>
        </w:rPr>
        <w:t>Grupa Control</w:t>
      </w:r>
    </w:p>
    <w:p w14:paraId="122C4948" w14:textId="29D8A570" w:rsidR="00C43228" w:rsidRPr="00535D29" w:rsidRDefault="00C43228" w:rsidP="00C43228">
      <w:pPr>
        <w:jc w:val="center"/>
        <w:rPr>
          <w:rFonts w:eastAsiaTheme="minorEastAsia"/>
        </w:rPr>
      </w:pPr>
      <w:r w:rsidRPr="00535D29">
        <w:drawing>
          <wp:inline distT="0" distB="0" distL="0" distR="0" wp14:anchorId="40098718" wp14:editId="7CC67757">
            <wp:extent cx="2910178" cy="2906631"/>
            <wp:effectExtent l="0" t="0" r="508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2810" cy="29192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4204B3" w14:textId="77777777" w:rsidR="00C43228" w:rsidRPr="00535D29" w:rsidRDefault="00C43228" w:rsidP="00C43228">
      <w:pPr>
        <w:rPr>
          <w:rFonts w:eastAsiaTheme="minorEastAsia"/>
        </w:rPr>
      </w:pPr>
      <w:r w:rsidRPr="00535D29">
        <w:rPr>
          <w:rFonts w:eastAsiaTheme="minorEastAsia"/>
        </w:rPr>
        <w:t>Sa pripadnim rezultatima</w:t>
      </w:r>
    </w:p>
    <w:p w14:paraId="1CBB1B8D" w14:textId="20156C15" w:rsidR="00C43228" w:rsidRPr="00535D29" w:rsidRDefault="00C43228" w:rsidP="00C43228">
      <w:pPr>
        <w:pStyle w:val="ListParagraph"/>
        <w:numPr>
          <w:ilvl w:val="0"/>
          <w:numId w:val="7"/>
        </w:numPr>
        <w:rPr>
          <w:rFonts w:ascii="SFRM1200" w:hAnsi="SFRM1200" w:cs="SFRM1200"/>
          <w:noProof w:val="0"/>
        </w:rPr>
      </w:pPr>
      <w:r w:rsidRPr="00535D29">
        <w:rPr>
          <w:rFonts w:ascii="SFRM1200" w:hAnsi="SFRM1200" w:cs="SFRM1200"/>
          <w:noProof w:val="0"/>
        </w:rPr>
        <w:t>D = 0.1817</w:t>
      </w:r>
    </w:p>
    <w:p w14:paraId="511C9F80" w14:textId="5A99CD0A" w:rsidR="00C43228" w:rsidRPr="00535D29" w:rsidRDefault="00C43228" w:rsidP="00C43228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p-vrijednost = 0.4592</w:t>
      </w:r>
    </w:p>
    <w:p w14:paraId="774F9313" w14:textId="77777777" w:rsidR="00C43228" w:rsidRPr="00535D29" w:rsidRDefault="00C43228" w:rsidP="00C43228">
      <w:pPr>
        <w:jc w:val="center"/>
        <w:rPr>
          <w:rFonts w:eastAsiaTheme="minorEastAsia"/>
        </w:rPr>
      </w:pPr>
    </w:p>
    <w:p w14:paraId="2820F9D1" w14:textId="099F6DCB" w:rsidR="00C43228" w:rsidRPr="00535D29" w:rsidRDefault="00C43228" w:rsidP="00C43228">
      <w:pPr>
        <w:ind w:left="360"/>
        <w:jc w:val="center"/>
        <w:rPr>
          <w:rFonts w:eastAsiaTheme="minorEastAsia"/>
        </w:rPr>
      </w:pPr>
      <w:r w:rsidRPr="00535D29">
        <w:rPr>
          <w:rFonts w:eastAsiaTheme="minorEastAsia"/>
        </w:rPr>
        <w:lastRenderedPageBreak/>
        <w:t>Tjedan 2</w:t>
      </w:r>
    </w:p>
    <w:p w14:paraId="4443BA65" w14:textId="7B834574" w:rsidR="00450CCE" w:rsidRPr="00535D29" w:rsidRDefault="00450CCE" w:rsidP="00450CCE">
      <w:pPr>
        <w:jc w:val="center"/>
        <w:rPr>
          <w:rFonts w:eastAsiaTheme="minorEastAsia"/>
        </w:rPr>
      </w:pPr>
      <w:r w:rsidRPr="00535D29">
        <w:rPr>
          <w:rFonts w:eastAsiaTheme="minorEastAsia"/>
        </w:rPr>
        <w:t>Grupa Thyroxine</w:t>
      </w:r>
    </w:p>
    <w:p w14:paraId="46F122D7" w14:textId="54C4137C" w:rsidR="00C43228" w:rsidRPr="00535D29" w:rsidRDefault="00C43228" w:rsidP="00C43228">
      <w:pPr>
        <w:ind w:left="360"/>
        <w:jc w:val="center"/>
        <w:rPr>
          <w:rFonts w:eastAsiaTheme="minorEastAsia"/>
        </w:rPr>
      </w:pPr>
      <w:r w:rsidRPr="00535D29">
        <w:drawing>
          <wp:inline distT="0" distB="0" distL="0" distR="0" wp14:anchorId="15A1EF7D" wp14:editId="03DF746C">
            <wp:extent cx="3236181" cy="3232237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7317" cy="32433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79858D" w14:textId="77777777" w:rsidR="00C43228" w:rsidRPr="00535D29" w:rsidRDefault="00C43228" w:rsidP="00C43228">
      <w:pPr>
        <w:rPr>
          <w:rFonts w:eastAsiaTheme="minorEastAsia"/>
        </w:rPr>
      </w:pPr>
      <w:r w:rsidRPr="00535D29">
        <w:rPr>
          <w:rFonts w:eastAsiaTheme="minorEastAsia"/>
        </w:rPr>
        <w:t>Sa pripadnim rezultatima</w:t>
      </w:r>
    </w:p>
    <w:p w14:paraId="1405368F" w14:textId="1C564DB9" w:rsidR="00C43228" w:rsidRPr="00535D29" w:rsidRDefault="00C43228" w:rsidP="00C43228">
      <w:pPr>
        <w:pStyle w:val="ListParagraph"/>
        <w:numPr>
          <w:ilvl w:val="0"/>
          <w:numId w:val="7"/>
        </w:numPr>
        <w:rPr>
          <w:rFonts w:ascii="SFRM1200" w:hAnsi="SFRM1200" w:cs="SFRM1200"/>
          <w:noProof w:val="0"/>
        </w:rPr>
      </w:pPr>
      <w:r w:rsidRPr="00535D29">
        <w:rPr>
          <w:rFonts w:ascii="SFRM1200" w:hAnsi="SFRM1200" w:cs="SFRM1200"/>
          <w:noProof w:val="0"/>
        </w:rPr>
        <w:t>D = 0.1891</w:t>
      </w:r>
    </w:p>
    <w:p w14:paraId="270AD89A" w14:textId="5490606B" w:rsidR="00C43228" w:rsidRPr="00535D29" w:rsidRDefault="00C43228" w:rsidP="00C43228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p-vrijednost = 0.6303</w:t>
      </w:r>
    </w:p>
    <w:p w14:paraId="41CFC6FB" w14:textId="74535B69" w:rsidR="00450CCE" w:rsidRPr="00535D29" w:rsidRDefault="00450CCE" w:rsidP="00450CCE">
      <w:pPr>
        <w:pStyle w:val="ListParagraph"/>
        <w:jc w:val="center"/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Grupa Control</w:t>
      </w:r>
    </w:p>
    <w:p w14:paraId="705EC5D1" w14:textId="6BB1EA38" w:rsidR="00450CCE" w:rsidRPr="00535D29" w:rsidRDefault="00450CCE" w:rsidP="00450CCE">
      <w:pPr>
        <w:jc w:val="center"/>
        <w:rPr>
          <w:rFonts w:eastAsiaTheme="minorEastAsia"/>
        </w:rPr>
      </w:pPr>
      <w:r w:rsidRPr="00535D29">
        <w:drawing>
          <wp:inline distT="0" distB="0" distL="0" distR="0" wp14:anchorId="6428103D" wp14:editId="01D22417">
            <wp:extent cx="3053300" cy="304958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3706" cy="30599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025CB1" w14:textId="77777777" w:rsidR="00450CCE" w:rsidRPr="00535D29" w:rsidRDefault="00450CCE" w:rsidP="00450CCE">
      <w:pPr>
        <w:rPr>
          <w:rFonts w:eastAsiaTheme="minorEastAsia"/>
        </w:rPr>
      </w:pPr>
      <w:r w:rsidRPr="00535D29">
        <w:rPr>
          <w:rFonts w:eastAsiaTheme="minorEastAsia"/>
        </w:rPr>
        <w:t>Sa pripadnim rezultatima</w:t>
      </w:r>
    </w:p>
    <w:p w14:paraId="4FAAC70B" w14:textId="44B88AF1" w:rsidR="00450CCE" w:rsidRPr="00535D29" w:rsidRDefault="00450CCE" w:rsidP="00450CCE">
      <w:pPr>
        <w:pStyle w:val="ListParagraph"/>
        <w:numPr>
          <w:ilvl w:val="0"/>
          <w:numId w:val="7"/>
        </w:numPr>
        <w:rPr>
          <w:rFonts w:ascii="SFRM1200" w:hAnsi="SFRM1200" w:cs="SFRM1200"/>
          <w:noProof w:val="0"/>
        </w:rPr>
      </w:pPr>
      <w:r w:rsidRPr="00535D29">
        <w:rPr>
          <w:rFonts w:ascii="SFRM1200" w:hAnsi="SFRM1200" w:cs="SFRM1200"/>
          <w:noProof w:val="0"/>
        </w:rPr>
        <w:t>D = 0.1566</w:t>
      </w:r>
    </w:p>
    <w:p w14:paraId="30D22381" w14:textId="77777777" w:rsidR="00450CCE" w:rsidRPr="00535D29" w:rsidRDefault="00450CCE" w:rsidP="00450CCE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p-vrijednost = 0.6955</w:t>
      </w:r>
    </w:p>
    <w:p w14:paraId="0EF77A83" w14:textId="4D938E97" w:rsidR="00C43228" w:rsidRPr="00535D29" w:rsidRDefault="00C43228" w:rsidP="00450CCE">
      <w:pPr>
        <w:ind w:left="360"/>
        <w:jc w:val="center"/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lastRenderedPageBreak/>
        <w:t>Tjedan 3</w:t>
      </w:r>
    </w:p>
    <w:p w14:paraId="7206CD76" w14:textId="77777777" w:rsidR="00450CCE" w:rsidRPr="00535D29" w:rsidRDefault="00450CCE" w:rsidP="00450CCE">
      <w:pPr>
        <w:jc w:val="center"/>
        <w:rPr>
          <w:rFonts w:eastAsiaTheme="minorEastAsia"/>
        </w:rPr>
      </w:pPr>
      <w:r w:rsidRPr="00535D29">
        <w:rPr>
          <w:rFonts w:eastAsiaTheme="minorEastAsia"/>
        </w:rPr>
        <w:t>Grupa Thyroxine</w:t>
      </w:r>
    </w:p>
    <w:p w14:paraId="0F8B674E" w14:textId="77777777" w:rsidR="00450CCE" w:rsidRPr="00535D29" w:rsidRDefault="00450CCE" w:rsidP="00C43228">
      <w:pPr>
        <w:pStyle w:val="ListParagraph"/>
        <w:jc w:val="center"/>
        <w:rPr>
          <w:rFonts w:ascii="SFRM1200" w:hAnsi="SFRM1200" w:cs="SFRM1200"/>
          <w:noProof w:val="0"/>
        </w:rPr>
      </w:pPr>
    </w:p>
    <w:p w14:paraId="7FE20EFB" w14:textId="7AD6AF11" w:rsidR="00C43228" w:rsidRPr="00535D29" w:rsidRDefault="00C43228" w:rsidP="00C43228">
      <w:pPr>
        <w:pStyle w:val="ListParagraph"/>
        <w:jc w:val="center"/>
        <w:rPr>
          <w:rFonts w:eastAsiaTheme="minorEastAsia"/>
        </w:rPr>
      </w:pPr>
      <w:r w:rsidRPr="00535D29">
        <w:drawing>
          <wp:inline distT="0" distB="0" distL="0" distR="0" wp14:anchorId="16A1D774" wp14:editId="18DEA893">
            <wp:extent cx="2997642" cy="299398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5270" cy="30115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3412A" w14:textId="77777777" w:rsidR="00C43228" w:rsidRPr="00535D29" w:rsidRDefault="00C43228" w:rsidP="00C43228">
      <w:pPr>
        <w:rPr>
          <w:rFonts w:eastAsiaTheme="minorEastAsia"/>
        </w:rPr>
      </w:pPr>
      <w:r w:rsidRPr="00535D29">
        <w:rPr>
          <w:rFonts w:eastAsiaTheme="minorEastAsia"/>
        </w:rPr>
        <w:t>Sa pripadnim rezultatima</w:t>
      </w:r>
    </w:p>
    <w:p w14:paraId="07B7AF38" w14:textId="73E39AFD" w:rsidR="00C43228" w:rsidRPr="00535D29" w:rsidRDefault="00C43228" w:rsidP="00C43228">
      <w:pPr>
        <w:pStyle w:val="ListParagraph"/>
        <w:numPr>
          <w:ilvl w:val="0"/>
          <w:numId w:val="7"/>
        </w:numPr>
        <w:rPr>
          <w:rFonts w:ascii="SFRM1200" w:hAnsi="SFRM1200" w:cs="SFRM1200"/>
          <w:noProof w:val="0"/>
        </w:rPr>
      </w:pPr>
      <w:r w:rsidRPr="00535D29">
        <w:rPr>
          <w:rFonts w:ascii="SFRM1200" w:hAnsi="SFRM1200" w:cs="SFRM1200"/>
          <w:noProof w:val="0"/>
        </w:rPr>
        <w:t>D = 0.2048</w:t>
      </w:r>
    </w:p>
    <w:p w14:paraId="2CC9AB58" w14:textId="3425390B" w:rsidR="00C43228" w:rsidRPr="00535D29" w:rsidRDefault="00C43228" w:rsidP="00C43228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p-vrijednost = 0.5021</w:t>
      </w:r>
    </w:p>
    <w:p w14:paraId="130A20C2" w14:textId="5190A9CF" w:rsidR="00450CCE" w:rsidRPr="00535D29" w:rsidRDefault="00450CCE" w:rsidP="00450CCE">
      <w:pPr>
        <w:jc w:val="center"/>
        <w:rPr>
          <w:rFonts w:eastAsiaTheme="minorEastAsia"/>
        </w:rPr>
      </w:pPr>
      <w:r w:rsidRPr="00535D29">
        <w:rPr>
          <w:rFonts w:eastAsiaTheme="minorEastAsia"/>
        </w:rPr>
        <w:t>Grupa Control</w:t>
      </w:r>
    </w:p>
    <w:p w14:paraId="35CF5ABE" w14:textId="641FDEBE" w:rsidR="00450CCE" w:rsidRPr="00535D29" w:rsidRDefault="00450CCE" w:rsidP="00450CCE">
      <w:pPr>
        <w:jc w:val="center"/>
        <w:rPr>
          <w:rFonts w:eastAsiaTheme="minorEastAsia"/>
        </w:rPr>
      </w:pPr>
      <w:r w:rsidRPr="00535D29">
        <w:rPr>
          <w:rFonts w:eastAsiaTheme="minorEastAsia"/>
        </w:rPr>
        <w:drawing>
          <wp:inline distT="0" distB="0" distL="0" distR="0" wp14:anchorId="4189C9AB" wp14:editId="5C0D6666">
            <wp:extent cx="2881885" cy="287837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7245" cy="29037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A6C553" w14:textId="77777777" w:rsidR="00450CCE" w:rsidRPr="00535D29" w:rsidRDefault="00450CCE" w:rsidP="00450CCE">
      <w:pPr>
        <w:rPr>
          <w:rFonts w:eastAsiaTheme="minorEastAsia"/>
        </w:rPr>
      </w:pPr>
      <w:r w:rsidRPr="00535D29">
        <w:rPr>
          <w:rFonts w:eastAsiaTheme="minorEastAsia"/>
        </w:rPr>
        <w:t>Sa pripadnim rezultatima</w:t>
      </w:r>
    </w:p>
    <w:p w14:paraId="25ECF2F8" w14:textId="77777777" w:rsidR="00450CCE" w:rsidRPr="00535D29" w:rsidRDefault="00450CCE" w:rsidP="00450CCE">
      <w:pPr>
        <w:pStyle w:val="ListParagraph"/>
        <w:numPr>
          <w:ilvl w:val="0"/>
          <w:numId w:val="7"/>
        </w:numPr>
        <w:rPr>
          <w:rFonts w:ascii="SFRM1200" w:hAnsi="SFRM1200" w:cs="SFRM1200"/>
          <w:noProof w:val="0"/>
        </w:rPr>
      </w:pPr>
      <w:r w:rsidRPr="00535D29">
        <w:rPr>
          <w:rFonts w:ascii="SFRM1200" w:hAnsi="SFRM1200" w:cs="SFRM1200"/>
          <w:noProof w:val="0"/>
        </w:rPr>
        <w:t>D = 0.2048</w:t>
      </w:r>
    </w:p>
    <w:p w14:paraId="405536E5" w14:textId="102C81CC" w:rsidR="00450CCE" w:rsidRPr="00535D29" w:rsidRDefault="00450CCE" w:rsidP="00450CCE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p-vrijednost = 0.5021</w:t>
      </w:r>
    </w:p>
    <w:p w14:paraId="167C1A6C" w14:textId="77777777" w:rsidR="00535D29" w:rsidRPr="00535D29" w:rsidRDefault="00535D29" w:rsidP="00535D29">
      <w:pPr>
        <w:pStyle w:val="ListParagraph"/>
        <w:rPr>
          <w:rFonts w:eastAsiaTheme="minorEastAsia"/>
        </w:rPr>
      </w:pPr>
    </w:p>
    <w:p w14:paraId="5B39E7BF" w14:textId="5E2176B6" w:rsidR="00C43228" w:rsidRPr="00535D29" w:rsidRDefault="00C43228" w:rsidP="00450CCE">
      <w:pPr>
        <w:ind w:left="360"/>
        <w:jc w:val="center"/>
        <w:rPr>
          <w:rFonts w:eastAsiaTheme="minorEastAsia"/>
        </w:rPr>
      </w:pPr>
      <w:r w:rsidRPr="00535D29">
        <w:rPr>
          <w:rFonts w:eastAsiaTheme="minorEastAsia"/>
        </w:rPr>
        <w:lastRenderedPageBreak/>
        <w:t>Tjedan 4</w:t>
      </w:r>
    </w:p>
    <w:p w14:paraId="164094F8" w14:textId="77777777" w:rsidR="00450CCE" w:rsidRPr="00535D29" w:rsidRDefault="00450CCE" w:rsidP="00450CCE">
      <w:pPr>
        <w:jc w:val="center"/>
        <w:rPr>
          <w:rFonts w:eastAsiaTheme="minorEastAsia"/>
        </w:rPr>
      </w:pPr>
      <w:r w:rsidRPr="00535D29">
        <w:rPr>
          <w:rFonts w:eastAsiaTheme="minorEastAsia"/>
        </w:rPr>
        <w:t>Grupa Thyroxine</w:t>
      </w:r>
    </w:p>
    <w:p w14:paraId="44D40E97" w14:textId="38DA937A" w:rsidR="00450CCE" w:rsidRPr="00535D29" w:rsidRDefault="00450CCE" w:rsidP="00450CCE">
      <w:pPr>
        <w:ind w:left="360"/>
        <w:jc w:val="center"/>
        <w:rPr>
          <w:rFonts w:eastAsiaTheme="minorEastAsia"/>
        </w:rPr>
      </w:pPr>
      <w:r w:rsidRPr="00535D29">
        <w:drawing>
          <wp:inline distT="0" distB="0" distL="0" distR="0" wp14:anchorId="6D0A7F4D" wp14:editId="1E867E1B">
            <wp:extent cx="2973788" cy="2970163"/>
            <wp:effectExtent l="0" t="0" r="0" b="19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0784" cy="2977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6979EA" w14:textId="77777777" w:rsidR="00450CCE" w:rsidRPr="00535D29" w:rsidRDefault="00450CCE" w:rsidP="00450CCE">
      <w:pPr>
        <w:rPr>
          <w:rFonts w:eastAsiaTheme="minorEastAsia"/>
        </w:rPr>
      </w:pPr>
      <w:r w:rsidRPr="00535D29">
        <w:rPr>
          <w:rFonts w:eastAsiaTheme="minorEastAsia"/>
        </w:rPr>
        <w:t>Sa pripadnim rezultatima</w:t>
      </w:r>
    </w:p>
    <w:p w14:paraId="6776BE21" w14:textId="1A172799" w:rsidR="00450CCE" w:rsidRPr="00535D29" w:rsidRDefault="00450CCE" w:rsidP="00450CCE">
      <w:pPr>
        <w:pStyle w:val="ListParagraph"/>
        <w:numPr>
          <w:ilvl w:val="0"/>
          <w:numId w:val="7"/>
        </w:numPr>
        <w:rPr>
          <w:rFonts w:ascii="SFRM1200" w:hAnsi="SFRM1200" w:cs="SFRM1200"/>
          <w:noProof w:val="0"/>
        </w:rPr>
      </w:pPr>
      <w:r w:rsidRPr="00535D29">
        <w:rPr>
          <w:rFonts w:ascii="SFRM1200" w:hAnsi="SFRM1200" w:cs="SFRM1200"/>
          <w:noProof w:val="0"/>
        </w:rPr>
        <w:t>D = 0.2378</w:t>
      </w:r>
    </w:p>
    <w:p w14:paraId="5168D3B3" w14:textId="12D492BF" w:rsidR="00450CCE" w:rsidRPr="00535D29" w:rsidRDefault="00450CCE" w:rsidP="00450CCE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535D29">
        <w:rPr>
          <w:rFonts w:ascii="SFRM1200" w:hAnsi="SFRM1200" w:cs="SFRM1200"/>
          <w:noProof w:val="0"/>
        </w:rPr>
        <w:t>p-vrijednost = 0.2696</w:t>
      </w:r>
    </w:p>
    <w:p w14:paraId="000E7598" w14:textId="1FA0D5CC" w:rsidR="00450CCE" w:rsidRDefault="00450CCE" w:rsidP="00450CCE">
      <w:pPr>
        <w:ind w:left="360"/>
        <w:jc w:val="center"/>
        <w:rPr>
          <w:rFonts w:eastAsiaTheme="minorEastAsia"/>
        </w:rPr>
      </w:pPr>
      <w:r>
        <w:rPr>
          <w:rFonts w:eastAsiaTheme="minorEastAsia"/>
        </w:rPr>
        <w:t>Grupa Control</w:t>
      </w:r>
    </w:p>
    <w:p w14:paraId="7836AEF9" w14:textId="12A7B70A" w:rsidR="00450CCE" w:rsidRDefault="00450CCE" w:rsidP="00450CCE">
      <w:pPr>
        <w:ind w:left="360"/>
        <w:jc w:val="center"/>
        <w:rPr>
          <w:rFonts w:eastAsiaTheme="minorEastAsia"/>
        </w:rPr>
      </w:pPr>
      <w:r w:rsidRPr="00450CCE">
        <w:rPr>
          <w:rFonts w:eastAsiaTheme="minorEastAsia"/>
        </w:rPr>
        <w:drawing>
          <wp:inline distT="0" distB="0" distL="0" distR="0" wp14:anchorId="32A3B645" wp14:editId="5A60CD0D">
            <wp:extent cx="3093057" cy="3089287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7435" cy="31036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11562B" w14:textId="77777777" w:rsidR="00450CCE" w:rsidRDefault="00450CCE" w:rsidP="00450CCE">
      <w:pPr>
        <w:rPr>
          <w:rFonts w:eastAsiaTheme="minorEastAsia"/>
        </w:rPr>
      </w:pPr>
      <w:r>
        <w:rPr>
          <w:rFonts w:eastAsiaTheme="minorEastAsia"/>
        </w:rPr>
        <w:t>Sa pripadnim rezultatima</w:t>
      </w:r>
    </w:p>
    <w:p w14:paraId="18238066" w14:textId="073CEE5A" w:rsidR="00450CCE" w:rsidRPr="00C43228" w:rsidRDefault="00450CCE" w:rsidP="00450CCE">
      <w:pPr>
        <w:pStyle w:val="ListParagraph"/>
        <w:numPr>
          <w:ilvl w:val="0"/>
          <w:numId w:val="7"/>
        </w:numPr>
        <w:rPr>
          <w:rFonts w:ascii="SFRM1200" w:hAnsi="SFRM1200" w:cs="SFRM1200"/>
          <w:noProof w:val="0"/>
        </w:rPr>
      </w:pPr>
      <w:r w:rsidRPr="00C43228">
        <w:rPr>
          <w:rFonts w:ascii="SFRM1200" w:hAnsi="SFRM1200" w:cs="SFRM1200"/>
          <w:noProof w:val="0"/>
        </w:rPr>
        <w:t xml:space="preserve">D = </w:t>
      </w:r>
      <w:r>
        <w:rPr>
          <w:rFonts w:ascii="SFRM1200" w:hAnsi="SFRM1200" w:cs="SFRM1200"/>
          <w:noProof w:val="0"/>
          <w:sz w:val="24"/>
          <w:szCs w:val="24"/>
        </w:rPr>
        <w:t>0.168</w:t>
      </w:r>
    </w:p>
    <w:p w14:paraId="25017530" w14:textId="16FFAEC7" w:rsidR="00450CCE" w:rsidRPr="00450CCE" w:rsidRDefault="00450CCE" w:rsidP="00450CCE">
      <w:pPr>
        <w:pStyle w:val="ListParagraph"/>
        <w:numPr>
          <w:ilvl w:val="0"/>
          <w:numId w:val="7"/>
        </w:numPr>
        <w:rPr>
          <w:rFonts w:eastAsiaTheme="minorEastAsia"/>
        </w:rPr>
      </w:pPr>
      <w:r w:rsidRPr="00C43228">
        <w:rPr>
          <w:rFonts w:ascii="SFRM1200" w:hAnsi="SFRM1200" w:cs="SFRM1200"/>
          <w:noProof w:val="0"/>
        </w:rPr>
        <w:t>p-vrijednost =</w:t>
      </w:r>
      <w:r w:rsidRPr="00450CCE">
        <w:rPr>
          <w:rFonts w:ascii="SFRM1200" w:hAnsi="SFRM1200" w:cs="SFRM1200"/>
          <w:noProof w:val="0"/>
          <w:sz w:val="24"/>
          <w:szCs w:val="24"/>
        </w:rPr>
        <w:t xml:space="preserve"> </w:t>
      </w:r>
      <w:r>
        <w:rPr>
          <w:rFonts w:ascii="SFRM1200" w:hAnsi="SFRM1200" w:cs="SFRM1200"/>
          <w:noProof w:val="0"/>
          <w:sz w:val="24"/>
          <w:szCs w:val="24"/>
        </w:rPr>
        <w:t>0.5872</w:t>
      </w:r>
    </w:p>
    <w:p w14:paraId="69E0B9D1" w14:textId="519A8525" w:rsidR="00450CCE" w:rsidRDefault="00450CCE" w:rsidP="00450CCE">
      <w:pPr>
        <w:rPr>
          <w:rFonts w:eastAsiaTheme="minorEastAsia"/>
        </w:rPr>
      </w:pPr>
      <w:r>
        <w:rPr>
          <w:rFonts w:eastAsiaTheme="minorEastAsia"/>
        </w:rPr>
        <w:lastRenderedPageBreak/>
        <w:t>Komentar na rezultate:</w:t>
      </w:r>
    </w:p>
    <w:p w14:paraId="5F87A276" w14:textId="0766AC0E" w:rsidR="00450CCE" w:rsidRPr="00535D29" w:rsidRDefault="00450CCE" w:rsidP="00450CCE">
      <w:pPr>
        <w:rPr>
          <w:rFonts w:eastAsiaTheme="minorEastAsia" w:cstheme="minorHAnsi"/>
        </w:rPr>
      </w:pPr>
      <w:r>
        <w:rPr>
          <w:rFonts w:eastAsiaTheme="minorEastAsia"/>
        </w:rPr>
        <w:tab/>
        <w:t xml:space="preserve">Sve p-vrijednosti su velike </w:t>
      </w:r>
      <w:r w:rsidRPr="00450CCE">
        <w:rPr>
          <w:rFonts w:eastAsiaTheme="minorEastAsia"/>
        </w:rPr>
        <w:t> (&gt; 0.05</w:t>
      </w:r>
      <w:r>
        <w:rPr>
          <w:rFonts w:eastAsiaTheme="minorEastAsia"/>
        </w:rPr>
        <w:t>, ovdje i &gt;0.1</w:t>
      </w:r>
      <w:r w:rsidRPr="00450CCE">
        <w:rPr>
          <w:rFonts w:eastAsiaTheme="minorEastAsia"/>
        </w:rPr>
        <w:t>)</w:t>
      </w:r>
      <w:r>
        <w:rPr>
          <w:rFonts w:eastAsiaTheme="minorEastAsia"/>
        </w:rPr>
        <w:t>, što nam ukazuje da ne</w:t>
      </w:r>
      <w:r w:rsidRPr="00450CCE">
        <w:rPr>
          <w:rFonts w:ascii="SFRM1200" w:hAnsi="SFRM1200" w:cs="SFRM1200"/>
          <w:noProof w:val="0"/>
          <w:sz w:val="24"/>
          <w:szCs w:val="24"/>
        </w:rPr>
        <w:t xml:space="preserve"> </w:t>
      </w:r>
      <w:r w:rsidRPr="00450CCE">
        <w:rPr>
          <w:rFonts w:eastAsiaTheme="minorEastAsia"/>
        </w:rPr>
        <w:t>da ne mo</w:t>
      </w:r>
      <w:r>
        <w:rPr>
          <w:rFonts w:eastAsiaTheme="minorEastAsia"/>
        </w:rPr>
        <w:t>žemo</w:t>
      </w:r>
      <w:r w:rsidRPr="00450CCE">
        <w:rPr>
          <w:rFonts w:eastAsiaTheme="minorEastAsia"/>
        </w:rPr>
        <w:t xml:space="preserve"> </w:t>
      </w:r>
      <w:r w:rsidRPr="00535D29">
        <w:rPr>
          <w:rFonts w:eastAsiaTheme="minorEastAsia" w:cstheme="minorHAnsi"/>
        </w:rPr>
        <w:t xml:space="preserve">odbaciti hipotezu </w:t>
      </w:r>
      <m:oMath>
        <m:sSub>
          <m:sSubPr>
            <m:ctrlPr>
              <w:rPr>
                <w:rFonts w:ascii="Cambria Math" w:eastAsiaTheme="minorEastAsia" w:hAnsi="Cambria Math" w:cstheme="minorHAnsi"/>
                <w:i/>
              </w:rPr>
            </m:ctrlPr>
          </m:sSubPr>
          <m:e>
            <m:r>
              <w:rPr>
                <w:rFonts w:ascii="Cambria Math" w:eastAsiaTheme="minorEastAsia" w:hAnsi="Cambria Math" w:cstheme="minorHAnsi"/>
              </w:rPr>
              <m:t>H</m:t>
            </m:r>
          </m:e>
          <m:sub>
            <m:r>
              <w:rPr>
                <w:rFonts w:ascii="Cambria Math" w:eastAsiaTheme="minorEastAsia" w:hAnsi="Cambria Math" w:cstheme="minorHAnsi"/>
              </w:rPr>
              <m:t>o</m:t>
            </m:r>
          </m:sub>
        </m:sSub>
      </m:oMath>
      <w:r w:rsidRPr="00535D29">
        <w:rPr>
          <w:rFonts w:eastAsiaTheme="minorEastAsia" w:cstheme="minorHAnsi"/>
        </w:rPr>
        <w:t xml:space="preserve"> Lillieforsovog testa normalnosti da su podaci normalno distribuirani</w:t>
      </w:r>
      <w:r w:rsidR="00535D29" w:rsidRPr="00535D29">
        <w:rPr>
          <w:rFonts w:eastAsiaTheme="minorEastAsia" w:cstheme="minorHAnsi"/>
        </w:rPr>
        <w:t>.</w:t>
      </w:r>
    </w:p>
    <w:p w14:paraId="08E35AC6" w14:textId="30B81613" w:rsidR="00535D29" w:rsidRPr="00535D29" w:rsidRDefault="00535D29" w:rsidP="00450CCE">
      <w:pPr>
        <w:rPr>
          <w:rFonts w:eastAsiaTheme="minorEastAsia" w:cstheme="minorHAnsi"/>
        </w:rPr>
      </w:pPr>
      <w:r w:rsidRPr="00535D29">
        <w:rPr>
          <w:rFonts w:eastAsiaTheme="minorEastAsia" w:cstheme="minorHAnsi"/>
        </w:rPr>
        <w:t xml:space="preserve">Dakle, podaci su normalno distribuirani, što bi iz ovakvih grafova lako interpretirali po činjenici da točke (podaci) na grafu imaju vrlo mala odstupanja od crnih (crvenih) linija koje opisuju normalnu razdiobu. </w:t>
      </w:r>
    </w:p>
    <w:p w14:paraId="698FBCB7" w14:textId="18CAFD3D" w:rsidR="00450CCE" w:rsidRPr="00535D29" w:rsidRDefault="00F27E4A" w:rsidP="00F27E4A">
      <w:pPr>
        <w:rPr>
          <w:rFonts w:eastAsiaTheme="minorEastAsia" w:cstheme="minorHAnsi"/>
        </w:rPr>
      </w:pPr>
      <w:r w:rsidRPr="00535D29">
        <w:rPr>
          <w:rFonts w:eastAsiaTheme="minorEastAsia" w:cstheme="minorHAnsi"/>
          <w:b/>
          <w:bCs/>
          <w:i/>
          <w:iCs/>
        </w:rPr>
        <w:t xml:space="preserve">3.2 </w:t>
      </w:r>
      <w:r w:rsidR="00450CCE" w:rsidRPr="00535D29">
        <w:rPr>
          <w:rFonts w:eastAsiaTheme="minorEastAsia" w:cstheme="minorHAnsi"/>
          <w:b/>
          <w:bCs/>
          <w:i/>
          <w:iCs/>
        </w:rPr>
        <w:t xml:space="preserve">Provedba testa opisanog u (a) dijelu zadatka </w:t>
      </w:r>
    </w:p>
    <w:p w14:paraId="73D2DD9B" w14:textId="1263C8DC" w:rsidR="00450CCE" w:rsidRPr="00535D29" w:rsidRDefault="00A21E98" w:rsidP="00F27E4A">
      <w:pPr>
        <w:rPr>
          <w:rFonts w:eastAsiaTheme="minorEastAsia" w:cstheme="minorHAnsi"/>
        </w:rPr>
      </w:pPr>
      <w:r w:rsidRPr="00535D29">
        <w:rPr>
          <w:rFonts w:cstheme="minorHAnsi"/>
          <w:noProof w:val="0"/>
        </w:rPr>
        <w:t xml:space="preserve">Računamo očekivane tjedne vrijednosti težina štakora ovisno o </w:t>
      </w:r>
      <w:r w:rsidR="0086625C" w:rsidRPr="00535D29">
        <w:rPr>
          <w:rFonts w:cstheme="minorHAnsi"/>
          <w:noProof w:val="0"/>
        </w:rPr>
        <w:t>pripadnosti grupama Thyroxine i Control, te spremamo podatke u x i y varijable u R-u.</w:t>
      </w:r>
    </w:p>
    <w:p w14:paraId="06A79D40" w14:textId="734EC683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#x = thyroxin</w:t>
      </w:r>
      <w:r w:rsidR="0086625C" w:rsidRPr="00535D29">
        <w:rPr>
          <w:rFonts w:cstheme="minorHAnsi"/>
          <w:i/>
          <w:iCs/>
          <w:noProof w:val="0"/>
          <w:color w:val="1F4E79" w:themeColor="accent5" w:themeShade="80"/>
        </w:rPr>
        <w:t>e</w:t>
      </w:r>
    </w:p>
    <w:p w14:paraId="6748524D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#y = control</w:t>
      </w:r>
    </w:p>
    <w:p w14:paraId="5C8A3AB3" w14:textId="1C17A513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x_p&lt;-c(mean(thyroxin</w:t>
      </w:r>
      <w:r w:rsidR="00535D29">
        <w:rPr>
          <w:rFonts w:cstheme="minorHAnsi"/>
          <w:i/>
          <w:iCs/>
          <w:noProof w:val="0"/>
          <w:color w:val="1F4E79" w:themeColor="accent5" w:themeShade="80"/>
        </w:rPr>
        <w:t>e</w:t>
      </w:r>
      <w:r w:rsidRPr="00535D29">
        <w:rPr>
          <w:rFonts w:cstheme="minorHAnsi"/>
          <w:i/>
          <w:iCs/>
          <w:noProof w:val="0"/>
          <w:color w:val="1F4E79" w:themeColor="accent5" w:themeShade="80"/>
        </w:rPr>
        <w:t>[1,]),mean(thyroxin</w:t>
      </w:r>
      <w:r w:rsidR="00535D29">
        <w:rPr>
          <w:rFonts w:cstheme="minorHAnsi"/>
          <w:i/>
          <w:iCs/>
          <w:noProof w:val="0"/>
          <w:color w:val="1F4E79" w:themeColor="accent5" w:themeShade="80"/>
        </w:rPr>
        <w:t>e</w:t>
      </w:r>
      <w:r w:rsidRPr="00535D29">
        <w:rPr>
          <w:rFonts w:cstheme="minorHAnsi"/>
          <w:i/>
          <w:iCs/>
          <w:noProof w:val="0"/>
          <w:color w:val="1F4E79" w:themeColor="accent5" w:themeShade="80"/>
        </w:rPr>
        <w:t>[,]),mean(thyroxin</w:t>
      </w:r>
      <w:r w:rsidR="00535D29">
        <w:rPr>
          <w:rFonts w:cstheme="minorHAnsi"/>
          <w:i/>
          <w:iCs/>
          <w:noProof w:val="0"/>
          <w:color w:val="1F4E79" w:themeColor="accent5" w:themeShade="80"/>
        </w:rPr>
        <w:t>e</w:t>
      </w:r>
      <w:r w:rsidRPr="00535D29">
        <w:rPr>
          <w:rFonts w:cstheme="minorHAnsi"/>
          <w:i/>
          <w:iCs/>
          <w:noProof w:val="0"/>
          <w:color w:val="1F4E79" w:themeColor="accent5" w:themeShade="80"/>
        </w:rPr>
        <w:t>[3,]),</w:t>
      </w:r>
    </w:p>
    <w:p w14:paraId="3DFABFFE" w14:textId="5C1EAD1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mean(thyroxin</w:t>
      </w:r>
      <w:r w:rsidR="00535D29">
        <w:rPr>
          <w:rFonts w:cstheme="minorHAnsi"/>
          <w:i/>
          <w:iCs/>
          <w:noProof w:val="0"/>
          <w:color w:val="1F4E79" w:themeColor="accent5" w:themeShade="80"/>
        </w:rPr>
        <w:t>e</w:t>
      </w:r>
      <w:r w:rsidRPr="00535D29">
        <w:rPr>
          <w:rFonts w:cstheme="minorHAnsi"/>
          <w:i/>
          <w:iCs/>
          <w:noProof w:val="0"/>
          <w:color w:val="1F4E79" w:themeColor="accent5" w:themeShade="80"/>
        </w:rPr>
        <w:t>[4,]),mean(thyroxin</w:t>
      </w:r>
      <w:r w:rsidR="00535D29">
        <w:rPr>
          <w:rFonts w:cstheme="minorHAnsi"/>
          <w:i/>
          <w:iCs/>
          <w:noProof w:val="0"/>
          <w:color w:val="1F4E79" w:themeColor="accent5" w:themeShade="80"/>
        </w:rPr>
        <w:t>e</w:t>
      </w:r>
      <w:r w:rsidRPr="00535D29">
        <w:rPr>
          <w:rFonts w:cstheme="minorHAnsi"/>
          <w:i/>
          <w:iCs/>
          <w:noProof w:val="0"/>
          <w:color w:val="1F4E79" w:themeColor="accent5" w:themeShade="80"/>
        </w:rPr>
        <w:t>[5,]))</w:t>
      </w:r>
    </w:p>
    <w:p w14:paraId="57A43A61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x_p</w:t>
      </w:r>
    </w:p>
    <w:p w14:paraId="5260838A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y_p&lt;-c(mean(control[1,]),mean(control[,]),mean(control[3,]),</w:t>
      </w:r>
    </w:p>
    <w:p w14:paraId="5BA318FA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mean(control[4,]),mean(control[5,]))</w:t>
      </w:r>
    </w:p>
    <w:p w14:paraId="1B02127A" w14:textId="3A23D52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y_p</w:t>
      </w:r>
    </w:p>
    <w:p w14:paraId="0BB4FA95" w14:textId="38FDEF8F" w:rsidR="00A21E98" w:rsidRPr="00535D29" w:rsidRDefault="00A21E98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</w:p>
    <w:p w14:paraId="00DC1B18" w14:textId="770FDC3E" w:rsidR="00A21E98" w:rsidRPr="00535D29" w:rsidRDefault="00A21E98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  <w:r w:rsidRPr="00535D29">
        <w:rPr>
          <w:rFonts w:cstheme="minorHAnsi"/>
          <w:noProof w:val="0"/>
        </w:rPr>
        <w:t xml:space="preserve">Računamo vrijednosti statistika </w:t>
      </w:r>
      <m:oMath>
        <m:sSub>
          <m:sSubPr>
            <m:ctrlPr>
              <w:rPr>
                <w:rFonts w:ascii="Cambria Math" w:hAnsi="Cambria Math" w:cstheme="minorHAnsi"/>
                <w:i/>
                <w:noProof w:val="0"/>
              </w:rPr>
            </m:ctrlPr>
          </m:sSubPr>
          <m:e>
            <m:r>
              <w:rPr>
                <w:rFonts w:ascii="Cambria Math" w:hAnsi="Cambria Math" w:cstheme="minorHAnsi"/>
                <w:noProof w:val="0"/>
              </w:rPr>
              <m:t>S</m:t>
            </m:r>
          </m:e>
          <m:sub>
            <m:r>
              <w:rPr>
                <w:rFonts w:ascii="Cambria Math" w:hAnsi="Cambria Math" w:cstheme="minorHAnsi"/>
                <w:noProof w:val="0"/>
              </w:rPr>
              <m:t>X</m:t>
            </m:r>
          </m:sub>
        </m:sSub>
      </m:oMath>
      <w:r w:rsidRPr="00535D29">
        <w:rPr>
          <w:rFonts w:cstheme="minorHAnsi"/>
          <w:noProof w:val="0"/>
        </w:rPr>
        <w:t xml:space="preserve"> , </w:t>
      </w:r>
      <m:oMath>
        <m:sSub>
          <m:sSubPr>
            <m:ctrlPr>
              <w:rPr>
                <w:rFonts w:ascii="Cambria Math" w:hAnsi="Cambria Math" w:cstheme="minorHAnsi"/>
                <w:i/>
                <w:noProof w:val="0"/>
              </w:rPr>
            </m:ctrlPr>
          </m:sSubPr>
          <m:e>
            <m:r>
              <w:rPr>
                <w:rFonts w:ascii="Cambria Math" w:hAnsi="Cambria Math" w:cstheme="minorHAnsi"/>
                <w:noProof w:val="0"/>
              </w:rPr>
              <m:t>S</m:t>
            </m:r>
          </m:e>
          <m:sub>
            <m:r>
              <w:rPr>
                <w:rFonts w:ascii="Cambria Math" w:hAnsi="Cambria Math" w:cstheme="minorHAnsi"/>
                <w:noProof w:val="0"/>
              </w:rPr>
              <m:t>Y</m:t>
            </m:r>
          </m:sub>
        </m:sSub>
      </m:oMath>
      <w:r w:rsidRPr="00535D29">
        <w:rPr>
          <w:rFonts w:cstheme="minorHAnsi"/>
          <w:noProof w:val="0"/>
        </w:rPr>
        <w:t xml:space="preserve"> i </w:t>
      </w:r>
      <m:oMath>
        <m:r>
          <w:rPr>
            <w:rFonts w:ascii="Cambria Math" w:hAnsi="Cambria Math" w:cstheme="minorHAnsi"/>
            <w:noProof w:val="0"/>
          </w:rPr>
          <m:t>S</m:t>
        </m:r>
      </m:oMath>
    </w:p>
    <w:p w14:paraId="2A3C5F0A" w14:textId="77777777" w:rsidR="00A21E98" w:rsidRPr="00535D29" w:rsidRDefault="00A21E98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</w:p>
    <w:p w14:paraId="398B9C20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Sx &lt;- matrix(c(0,0,0,0,0,0,0,0,0,0,0,0,0,0,0,0,0,0,0,0,0,0,0,0,0),</w:t>
      </w:r>
    </w:p>
    <w:p w14:paraId="3BF14E3E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nrow=5,ncol=5,byrow=TRUE)</w:t>
      </w:r>
    </w:p>
    <w:p w14:paraId="33537977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Sy &lt;- matrix(c(0,0,0,0,0,0,0,0,0,0,0,0,0,0,0,0,0,0,0,0,0,0,0,0,0),</w:t>
      </w:r>
    </w:p>
    <w:p w14:paraId="24679503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nrow=5,ncol=5,byrow=TRUE)</w:t>
      </w:r>
    </w:p>
    <w:p w14:paraId="34CC5235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n &lt;- 7</w:t>
      </w:r>
    </w:p>
    <w:p w14:paraId="1D7A84FC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m &lt;- 10</w:t>
      </w:r>
    </w:p>
    <w:p w14:paraId="004C8733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p &lt;- 5</w:t>
      </w:r>
    </w:p>
    <w:p w14:paraId="12EB663A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for(i in 1:7)</w:t>
      </w:r>
    </w:p>
    <w:p w14:paraId="6BBD8979" w14:textId="6BA03819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Sx &lt;- Sx+(t(t(thyroxin</w:t>
      </w:r>
      <w:r w:rsidR="00535D29">
        <w:rPr>
          <w:rFonts w:cstheme="minorHAnsi"/>
          <w:i/>
          <w:iCs/>
          <w:noProof w:val="0"/>
          <w:color w:val="1F4E79" w:themeColor="accent5" w:themeShade="80"/>
        </w:rPr>
        <w:t>e</w:t>
      </w:r>
      <w:r w:rsidRPr="00535D29">
        <w:rPr>
          <w:rFonts w:cstheme="minorHAnsi"/>
          <w:i/>
          <w:iCs/>
          <w:noProof w:val="0"/>
          <w:color w:val="1F4E79" w:themeColor="accent5" w:themeShade="80"/>
        </w:rPr>
        <w:t>[i,]-x_p)))%*%(t(t(t(thyroxin</w:t>
      </w:r>
      <w:r w:rsidR="00535D29">
        <w:rPr>
          <w:rFonts w:cstheme="minorHAnsi"/>
          <w:i/>
          <w:iCs/>
          <w:noProof w:val="0"/>
          <w:color w:val="1F4E79" w:themeColor="accent5" w:themeShade="80"/>
        </w:rPr>
        <w:t>e</w:t>
      </w:r>
      <w:r w:rsidRPr="00535D29">
        <w:rPr>
          <w:rFonts w:cstheme="minorHAnsi"/>
          <w:i/>
          <w:iCs/>
          <w:noProof w:val="0"/>
          <w:color w:val="1F4E79" w:themeColor="accent5" w:themeShade="80"/>
        </w:rPr>
        <w:t>[i,]-x_p))))</w:t>
      </w:r>
    </w:p>
    <w:p w14:paraId="614FDD53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Sx &lt;- Sx/(n-1)</w:t>
      </w:r>
    </w:p>
    <w:p w14:paraId="4FEA9AA2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for(i in 1:m)</w:t>
      </w:r>
    </w:p>
    <w:p w14:paraId="763B1EC0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Sy &lt;- Sy+(t(t(control[i,]-y_p)))%*%(t(t(t(control[i,]-y_p))))</w:t>
      </w:r>
    </w:p>
    <w:p w14:paraId="5517AD26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Sy &lt;- Sy/(m-1)</w:t>
      </w:r>
    </w:p>
    <w:p w14:paraId="085A7F52" w14:textId="33F8302A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S &lt;- 1/(m+n-2)*((n-1)*Sx+(m-1)*Sy)</w:t>
      </w:r>
    </w:p>
    <w:p w14:paraId="535C9BB1" w14:textId="7D4E3EEE" w:rsidR="00A21E98" w:rsidRPr="00535D29" w:rsidRDefault="00A21E98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</w:p>
    <w:p w14:paraId="3DD11F94" w14:textId="0F6ABBFF" w:rsidR="00A21E98" w:rsidRPr="00535D29" w:rsidRDefault="00A21E98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noProof w:val="0"/>
        </w:rPr>
        <w:t xml:space="preserve">Raučunamo i ispisujemo vrijednosti </w:t>
      </w:r>
      <m:oMath>
        <m:sSup>
          <m:sSupPr>
            <m:ctrlPr>
              <w:rPr>
                <w:rFonts w:ascii="Cambria Math" w:hAnsi="Cambria Math" w:cstheme="minorHAnsi"/>
                <w:i/>
                <w:noProof w:val="0"/>
              </w:rPr>
            </m:ctrlPr>
          </m:sSupPr>
          <m:e>
            <m:r>
              <w:rPr>
                <w:rFonts w:ascii="Cambria Math" w:hAnsi="Cambria Math" w:cstheme="minorHAnsi"/>
                <w:noProof w:val="0"/>
              </w:rPr>
              <m:t>T</m:t>
            </m:r>
          </m:e>
          <m:sup>
            <m:r>
              <w:rPr>
                <w:rFonts w:ascii="Cambria Math" w:hAnsi="Cambria Math" w:cstheme="minorHAnsi"/>
                <w:noProof w:val="0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cstheme="minorHAnsi"/>
            <w:color w:val="202122"/>
            <w:shd w:val="clear" w:color="auto" w:fill="F9F9F9"/>
          </w:rPr>
          <m:t xml:space="preserve"> , </m:t>
        </m:r>
        <m:r>
          <w:rPr>
            <w:rFonts w:ascii="Cambria Math" w:hAnsi="Cambria Math" w:cstheme="minorHAnsi"/>
            <w:color w:val="202122"/>
            <w:shd w:val="clear" w:color="auto" w:fill="EAECF0"/>
          </w:rPr>
          <m:t>Λ</m:t>
        </m:r>
      </m:oMath>
      <w:r w:rsidRPr="00535D29">
        <w:rPr>
          <w:rFonts w:cstheme="minorHAnsi"/>
          <w:color w:val="202122"/>
          <w:shd w:val="clear" w:color="auto" w:fill="EAECF0"/>
        </w:rPr>
        <w:t xml:space="preserve"> </w:t>
      </w:r>
      <w:r w:rsidRPr="00535D29">
        <w:rPr>
          <w:rFonts w:cstheme="minorHAnsi"/>
          <w:noProof w:val="0"/>
        </w:rPr>
        <w:t>i p-vrijednost.</w:t>
      </w:r>
    </w:p>
    <w:p w14:paraId="467478E2" w14:textId="77777777" w:rsidR="00A21E98" w:rsidRPr="00535D29" w:rsidRDefault="00A21E98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</w:p>
    <w:p w14:paraId="12D33194" w14:textId="649FB006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T</w:t>
      </w:r>
      <w:r w:rsidR="00A21E98" w:rsidRPr="00535D29">
        <w:rPr>
          <w:rFonts w:cstheme="minorHAnsi"/>
          <w:i/>
          <w:iCs/>
          <w:noProof w:val="0"/>
          <w:color w:val="1F4E79" w:themeColor="accent5" w:themeShade="80"/>
        </w:rPr>
        <w:t>kvadrat</w:t>
      </w:r>
      <w:r w:rsidRPr="00535D29">
        <w:rPr>
          <w:rFonts w:cstheme="minorHAnsi"/>
          <w:i/>
          <w:iCs/>
          <w:noProof w:val="0"/>
          <w:color w:val="1F4E79" w:themeColor="accent5" w:themeShade="80"/>
        </w:rPr>
        <w:t xml:space="preserve"> &lt;- (1/m+1/n)^(-1)*t(t(t((x_p-y_p))))%*%solve(S)%*%(t(t(x_p-y_p)))</w:t>
      </w:r>
    </w:p>
    <w:p w14:paraId="4B21A480" w14:textId="6F14C15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C00000"/>
        </w:rPr>
      </w:pPr>
      <w:r w:rsidRPr="00535D29">
        <w:rPr>
          <w:rFonts w:cstheme="minorHAnsi"/>
          <w:i/>
          <w:iCs/>
          <w:noProof w:val="0"/>
          <w:color w:val="C00000"/>
        </w:rPr>
        <w:t>T</w:t>
      </w:r>
      <w:r w:rsidR="00A21E98" w:rsidRPr="00535D29">
        <w:rPr>
          <w:rFonts w:cstheme="minorHAnsi"/>
          <w:i/>
          <w:iCs/>
          <w:noProof w:val="0"/>
          <w:color w:val="C00000"/>
        </w:rPr>
        <w:t>kvadrat</w:t>
      </w:r>
      <w:r w:rsidRPr="00535D29">
        <w:rPr>
          <w:rFonts w:cstheme="minorHAnsi"/>
          <w:i/>
          <w:iCs/>
          <w:noProof w:val="0"/>
          <w:color w:val="C00000"/>
        </w:rPr>
        <w:t xml:space="preserve"> = 22.46916</w:t>
      </w:r>
    </w:p>
    <w:p w14:paraId="64B0A301" w14:textId="41C94FC5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lambda&lt;-( 1+( 1/(m+n-2)*T</w:t>
      </w:r>
      <w:r w:rsidR="00535D29" w:rsidRPr="00535D29">
        <w:rPr>
          <w:rFonts w:cstheme="minorHAnsi"/>
          <w:i/>
          <w:iCs/>
          <w:noProof w:val="0"/>
          <w:color w:val="1F4E79" w:themeColor="accent5" w:themeShade="80"/>
        </w:rPr>
        <w:t>kvadrat</w:t>
      </w:r>
      <w:r w:rsidRPr="00535D29">
        <w:rPr>
          <w:rFonts w:cstheme="minorHAnsi"/>
          <w:i/>
          <w:iCs/>
          <w:noProof w:val="0"/>
          <w:color w:val="1F4E79" w:themeColor="accent5" w:themeShade="80"/>
        </w:rPr>
        <w:t xml:space="preserve"> ) )^( -(m+n)/2 )</w:t>
      </w:r>
    </w:p>
    <w:p w14:paraId="676A5BC4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C00000"/>
        </w:rPr>
      </w:pPr>
      <w:r w:rsidRPr="00535D29">
        <w:rPr>
          <w:rFonts w:cstheme="minorHAnsi"/>
          <w:i/>
          <w:iCs/>
          <w:noProof w:val="0"/>
          <w:color w:val="C00000"/>
        </w:rPr>
        <w:t>lambda = 0.0004173945</w:t>
      </w:r>
    </w:p>
    <w:p w14:paraId="764F5873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fil=(lambda^(-2/(m+n))-1)*(m+n-2)</w:t>
      </w:r>
    </w:p>
    <w:p w14:paraId="5D012358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ts=(11/(15*5))*(fil)</w:t>
      </w:r>
    </w:p>
    <w:p w14:paraId="0FB5D2A5" w14:textId="0BF40B06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  <w:color w:val="1F4E79" w:themeColor="accent5" w:themeShade="80"/>
        </w:rPr>
      </w:pPr>
      <w:r w:rsidRPr="00535D29">
        <w:rPr>
          <w:rFonts w:cstheme="minorHAnsi"/>
          <w:i/>
          <w:iCs/>
          <w:noProof w:val="0"/>
          <w:color w:val="1F4E79" w:themeColor="accent5" w:themeShade="80"/>
        </w:rPr>
        <w:t>p</w:t>
      </w:r>
      <w:r w:rsidR="00A21E98" w:rsidRPr="00535D29">
        <w:rPr>
          <w:rFonts w:cstheme="minorHAnsi"/>
          <w:i/>
          <w:iCs/>
          <w:noProof w:val="0"/>
          <w:color w:val="1F4E79" w:themeColor="accent5" w:themeShade="80"/>
        </w:rPr>
        <w:t>vrijednost</w:t>
      </w:r>
      <w:r w:rsidRPr="00535D29">
        <w:rPr>
          <w:rFonts w:cstheme="minorHAnsi"/>
          <w:i/>
          <w:iCs/>
          <w:noProof w:val="0"/>
          <w:color w:val="1F4E79" w:themeColor="accent5" w:themeShade="80"/>
        </w:rPr>
        <w:t xml:space="preserve"> &lt;- 1- pf(ts,5,11)</w:t>
      </w:r>
    </w:p>
    <w:p w14:paraId="76D6587C" w14:textId="24867ADC" w:rsidR="00450CCE" w:rsidRPr="00535D29" w:rsidRDefault="00F27E4A" w:rsidP="00F27E4A">
      <w:pPr>
        <w:rPr>
          <w:rFonts w:eastAsiaTheme="minorEastAsia" w:cstheme="minorHAnsi"/>
          <w:i/>
          <w:iCs/>
          <w:color w:val="C00000"/>
        </w:rPr>
      </w:pPr>
      <w:r w:rsidRPr="00535D29">
        <w:rPr>
          <w:rFonts w:cstheme="minorHAnsi"/>
          <w:i/>
          <w:iCs/>
          <w:noProof w:val="0"/>
          <w:color w:val="C00000"/>
        </w:rPr>
        <w:t>pv</w:t>
      </w:r>
      <w:r w:rsidR="00A21E98" w:rsidRPr="00535D29">
        <w:rPr>
          <w:rFonts w:cstheme="minorHAnsi"/>
          <w:i/>
          <w:iCs/>
          <w:noProof w:val="0"/>
          <w:color w:val="C00000"/>
        </w:rPr>
        <w:t>rijednost</w:t>
      </w:r>
      <w:r w:rsidRPr="00535D29">
        <w:rPr>
          <w:rFonts w:cstheme="minorHAnsi"/>
          <w:i/>
          <w:iCs/>
          <w:noProof w:val="0"/>
          <w:color w:val="C00000"/>
        </w:rPr>
        <w:t xml:space="preserve"> = 0.04617933</w:t>
      </w:r>
    </w:p>
    <w:p w14:paraId="4725AF3B" w14:textId="60FAB363" w:rsidR="00450CCE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noProof w:val="0"/>
        </w:rPr>
      </w:pPr>
      <w:r w:rsidRPr="00535D29">
        <w:rPr>
          <w:rFonts w:cstheme="minorHAnsi"/>
          <w:noProof w:val="0"/>
        </w:rPr>
        <w:t xml:space="preserve">Prema dobivenoj p – vrijednosti (to jest činjenici da p&lt;0.05) na nivou značajnosti od 5% mogu odbaciti početnu hipotezu </w:t>
      </w:r>
      <m:oMath>
        <m:sSub>
          <m:sSubPr>
            <m:ctrlPr>
              <w:rPr>
                <w:rFonts w:ascii="Cambria Math" w:hAnsi="Cambria Math" w:cstheme="minorHAnsi"/>
                <w:i/>
                <w:noProof w:val="0"/>
              </w:rPr>
            </m:ctrlPr>
          </m:sSubPr>
          <m:e>
            <m:r>
              <w:rPr>
                <w:rFonts w:ascii="Cambria Math" w:hAnsi="Cambria Math" w:cstheme="minorHAnsi"/>
                <w:noProof w:val="0"/>
              </w:rPr>
              <m:t>H</m:t>
            </m:r>
          </m:e>
          <m:sub>
            <m:r>
              <w:rPr>
                <w:rFonts w:ascii="Cambria Math" w:hAnsi="Cambria Math" w:cstheme="minorHAnsi"/>
                <w:noProof w:val="0"/>
              </w:rPr>
              <m:t>0</m:t>
            </m:r>
          </m:sub>
        </m:sSub>
      </m:oMath>
      <w:r w:rsidRPr="00535D29">
        <w:rPr>
          <w:rFonts w:cstheme="minorHAnsi"/>
          <w:noProof w:val="0"/>
        </w:rPr>
        <w:t xml:space="preserve"> u korist alternativne hipoteze </w:t>
      </w:r>
      <m:oMath>
        <m:sSub>
          <m:sSubPr>
            <m:ctrlPr>
              <w:rPr>
                <w:rFonts w:ascii="Cambria Math" w:hAnsi="Cambria Math" w:cstheme="minorHAnsi"/>
                <w:i/>
                <w:noProof w:val="0"/>
              </w:rPr>
            </m:ctrlPr>
          </m:sSubPr>
          <m:e>
            <m:r>
              <w:rPr>
                <w:rFonts w:ascii="Cambria Math" w:hAnsi="Cambria Math" w:cstheme="minorHAnsi"/>
                <w:noProof w:val="0"/>
              </w:rPr>
              <m:t>H</m:t>
            </m:r>
          </m:e>
          <m:sub>
            <m:r>
              <w:rPr>
                <w:rFonts w:ascii="Cambria Math" w:hAnsi="Cambria Math" w:cstheme="minorHAnsi"/>
                <w:noProof w:val="0"/>
              </w:rPr>
              <m:t>1</m:t>
            </m:r>
          </m:sub>
        </m:sSub>
      </m:oMath>
      <w:r w:rsidRPr="00535D29">
        <w:rPr>
          <w:rFonts w:eastAsiaTheme="minorEastAsia" w:cstheme="minorHAnsi"/>
          <w:noProof w:val="0"/>
        </w:rPr>
        <w:t>.</w:t>
      </w:r>
    </w:p>
    <w:p w14:paraId="7FEBF684" w14:textId="396B4FC9" w:rsidR="003328D3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eastAsiaTheme="minorEastAsia" w:cstheme="minorHAnsi"/>
          <w:noProof w:val="0"/>
        </w:rPr>
      </w:pPr>
      <w:r w:rsidRPr="00535D29">
        <w:rPr>
          <w:rFonts w:eastAsiaTheme="minorEastAsia" w:cstheme="minorHAnsi"/>
          <w:noProof w:val="0"/>
        </w:rPr>
        <w:lastRenderedPageBreak/>
        <w:t>Dakle, slijedi da su očekivane vrijednosti težina štakora za grupu Thyroxine i grupu Control jednake.</w:t>
      </w:r>
    </w:p>
    <w:p w14:paraId="64E0A051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noProof w:val="0"/>
        </w:rPr>
      </w:pPr>
    </w:p>
    <w:p w14:paraId="584B0879" w14:textId="4AE41915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</w:rPr>
      </w:pPr>
      <w:r w:rsidRPr="00535D29">
        <w:rPr>
          <w:rFonts w:cstheme="minorHAnsi"/>
          <w:noProof w:val="0"/>
        </w:rPr>
        <w:t xml:space="preserve"> </w:t>
      </w:r>
      <w:r w:rsidRPr="00535D29">
        <w:rPr>
          <w:rFonts w:cstheme="minorHAnsi"/>
          <w:b/>
          <w:bCs/>
          <w:noProof w:val="0"/>
        </w:rPr>
        <w:t>4. Izvori</w:t>
      </w:r>
    </w:p>
    <w:p w14:paraId="17E53573" w14:textId="77777777" w:rsidR="00F27E4A" w:rsidRPr="00535D29" w:rsidRDefault="00F27E4A" w:rsidP="00F27E4A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noProof w:val="0"/>
        </w:rPr>
      </w:pPr>
    </w:p>
    <w:p w14:paraId="02143668" w14:textId="77777777" w:rsidR="00F27E4A" w:rsidRPr="00535D29" w:rsidRDefault="00F27E4A" w:rsidP="00F27E4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</w:rPr>
      </w:pPr>
      <w:r w:rsidRPr="00535D29">
        <w:rPr>
          <w:rFonts w:cstheme="minorHAnsi"/>
          <w:i/>
          <w:iCs/>
          <w:noProof w:val="0"/>
        </w:rPr>
        <w:t xml:space="preserve">R. Christensen, Advanced Linear Modeling, 2nd edition, Springer-Verlag, 2001. </w:t>
      </w:r>
    </w:p>
    <w:p w14:paraId="5EB28D00" w14:textId="5C77E528" w:rsidR="00F27E4A" w:rsidRPr="00535D29" w:rsidRDefault="00F27E4A" w:rsidP="00F27E4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</w:rPr>
      </w:pPr>
      <w:r w:rsidRPr="00535D29">
        <w:rPr>
          <w:rFonts w:cstheme="minorHAnsi"/>
          <w:i/>
          <w:iCs/>
          <w:noProof w:val="0"/>
        </w:rPr>
        <w:t xml:space="preserve"> M. Bilodeau, D. Brenner, Theory of Multivariate Statistics, Springer-Verlag, 1999.</w:t>
      </w:r>
    </w:p>
    <w:p w14:paraId="7E9F2445" w14:textId="5AF106F6" w:rsidR="00F27E4A" w:rsidRPr="00535D29" w:rsidRDefault="00764202" w:rsidP="00F27E4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</w:rPr>
      </w:pPr>
      <w:hyperlink r:id="rId16" w:history="1">
        <w:r w:rsidR="00F27E4A" w:rsidRPr="00535D29">
          <w:rPr>
            <w:rStyle w:val="Hyperlink"/>
            <w:rFonts w:cstheme="minorHAnsi"/>
            <w:i/>
            <w:iCs/>
          </w:rPr>
          <w:t>https://web.math.pmf.unizg.hr/nastava/ps/</w:t>
        </w:r>
      </w:hyperlink>
    </w:p>
    <w:p w14:paraId="6BA50247" w14:textId="7D40F1BA" w:rsidR="00F27E4A" w:rsidRPr="00535D29" w:rsidRDefault="00764202" w:rsidP="00F27E4A">
      <w:pPr>
        <w:pStyle w:val="ListParagraph"/>
        <w:numPr>
          <w:ilvl w:val="0"/>
          <w:numId w:val="8"/>
        </w:numPr>
        <w:autoSpaceDE w:val="0"/>
        <w:autoSpaceDN w:val="0"/>
        <w:adjustRightInd w:val="0"/>
        <w:spacing w:after="0" w:line="240" w:lineRule="auto"/>
        <w:rPr>
          <w:rFonts w:cstheme="minorHAnsi"/>
          <w:i/>
          <w:iCs/>
          <w:noProof w:val="0"/>
        </w:rPr>
      </w:pPr>
      <w:hyperlink r:id="rId17" w:history="1">
        <w:r w:rsidR="00F27E4A" w:rsidRPr="00535D29">
          <w:rPr>
            <w:rStyle w:val="Hyperlink"/>
            <w:rFonts w:cstheme="minorHAnsi"/>
            <w:i/>
            <w:iCs/>
          </w:rPr>
          <w:t>https://web.math.pmf.unizg.hr/nastava/stat/</w:t>
        </w:r>
      </w:hyperlink>
    </w:p>
    <w:sectPr w:rsidR="00F27E4A" w:rsidRPr="00535D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FTT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SFRM120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CE19FB"/>
    <w:multiLevelType w:val="hybridMultilevel"/>
    <w:tmpl w:val="D4C65376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B848D1"/>
    <w:multiLevelType w:val="hybridMultilevel"/>
    <w:tmpl w:val="E6E464BC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37164B"/>
    <w:multiLevelType w:val="hybridMultilevel"/>
    <w:tmpl w:val="041275B0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A5C0099"/>
    <w:multiLevelType w:val="hybridMultilevel"/>
    <w:tmpl w:val="3442465A"/>
    <w:lvl w:ilvl="0" w:tplc="041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D4A43F4"/>
    <w:multiLevelType w:val="hybridMultilevel"/>
    <w:tmpl w:val="BF7C9380"/>
    <w:lvl w:ilvl="0" w:tplc="041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A0019" w:tentative="1">
      <w:start w:val="1"/>
      <w:numFmt w:val="lowerLetter"/>
      <w:lvlText w:val="%2."/>
      <w:lvlJc w:val="left"/>
      <w:pPr>
        <w:ind w:left="1440" w:hanging="360"/>
      </w:pPr>
    </w:lvl>
    <w:lvl w:ilvl="2" w:tplc="041A001B" w:tentative="1">
      <w:start w:val="1"/>
      <w:numFmt w:val="lowerRoman"/>
      <w:lvlText w:val="%3."/>
      <w:lvlJc w:val="right"/>
      <w:pPr>
        <w:ind w:left="2160" w:hanging="180"/>
      </w:pPr>
    </w:lvl>
    <w:lvl w:ilvl="3" w:tplc="041A000F" w:tentative="1">
      <w:start w:val="1"/>
      <w:numFmt w:val="decimal"/>
      <w:lvlText w:val="%4."/>
      <w:lvlJc w:val="left"/>
      <w:pPr>
        <w:ind w:left="2880" w:hanging="360"/>
      </w:pPr>
    </w:lvl>
    <w:lvl w:ilvl="4" w:tplc="041A0019" w:tentative="1">
      <w:start w:val="1"/>
      <w:numFmt w:val="lowerLetter"/>
      <w:lvlText w:val="%5."/>
      <w:lvlJc w:val="left"/>
      <w:pPr>
        <w:ind w:left="3600" w:hanging="360"/>
      </w:pPr>
    </w:lvl>
    <w:lvl w:ilvl="5" w:tplc="041A001B" w:tentative="1">
      <w:start w:val="1"/>
      <w:numFmt w:val="lowerRoman"/>
      <w:lvlText w:val="%6."/>
      <w:lvlJc w:val="right"/>
      <w:pPr>
        <w:ind w:left="4320" w:hanging="180"/>
      </w:pPr>
    </w:lvl>
    <w:lvl w:ilvl="6" w:tplc="041A000F" w:tentative="1">
      <w:start w:val="1"/>
      <w:numFmt w:val="decimal"/>
      <w:lvlText w:val="%7."/>
      <w:lvlJc w:val="left"/>
      <w:pPr>
        <w:ind w:left="5040" w:hanging="360"/>
      </w:pPr>
    </w:lvl>
    <w:lvl w:ilvl="7" w:tplc="041A0019" w:tentative="1">
      <w:start w:val="1"/>
      <w:numFmt w:val="lowerLetter"/>
      <w:lvlText w:val="%8."/>
      <w:lvlJc w:val="left"/>
      <w:pPr>
        <w:ind w:left="5760" w:hanging="360"/>
      </w:pPr>
    </w:lvl>
    <w:lvl w:ilvl="8" w:tplc="041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78212C"/>
    <w:multiLevelType w:val="hybridMultilevel"/>
    <w:tmpl w:val="AD0C3152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1366A71"/>
    <w:multiLevelType w:val="multilevel"/>
    <w:tmpl w:val="6194F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7" w15:restartNumberingAfterBreak="0">
    <w:nsid w:val="44292518"/>
    <w:multiLevelType w:val="multilevel"/>
    <w:tmpl w:val="861C89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8" w15:restartNumberingAfterBreak="0">
    <w:nsid w:val="53F46CCF"/>
    <w:multiLevelType w:val="multilevel"/>
    <w:tmpl w:val="6194F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9" w15:restartNumberingAfterBreak="0">
    <w:nsid w:val="58B275F9"/>
    <w:multiLevelType w:val="hybridMultilevel"/>
    <w:tmpl w:val="5E229E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3E50726"/>
    <w:multiLevelType w:val="multilevel"/>
    <w:tmpl w:val="6194FDF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11" w15:restartNumberingAfterBreak="0">
    <w:nsid w:val="7C1804F1"/>
    <w:multiLevelType w:val="hybridMultilevel"/>
    <w:tmpl w:val="6D50049A"/>
    <w:lvl w:ilvl="0" w:tplc="041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5"/>
  </w:num>
  <w:num w:numId="5">
    <w:abstractNumId w:val="10"/>
  </w:num>
  <w:num w:numId="6">
    <w:abstractNumId w:val="7"/>
  </w:num>
  <w:num w:numId="7">
    <w:abstractNumId w:val="0"/>
  </w:num>
  <w:num w:numId="8">
    <w:abstractNumId w:val="4"/>
  </w:num>
  <w:num w:numId="9">
    <w:abstractNumId w:val="11"/>
  </w:num>
  <w:num w:numId="10">
    <w:abstractNumId w:val="6"/>
  </w:num>
  <w:num w:numId="11">
    <w:abstractNumId w:val="8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154C"/>
    <w:rsid w:val="000413BB"/>
    <w:rsid w:val="0007407A"/>
    <w:rsid w:val="00216654"/>
    <w:rsid w:val="00254BD3"/>
    <w:rsid w:val="00285123"/>
    <w:rsid w:val="00302019"/>
    <w:rsid w:val="0031294D"/>
    <w:rsid w:val="003328D3"/>
    <w:rsid w:val="003C572D"/>
    <w:rsid w:val="003E7A3C"/>
    <w:rsid w:val="00450CCE"/>
    <w:rsid w:val="004B6F9F"/>
    <w:rsid w:val="00535D29"/>
    <w:rsid w:val="005E1662"/>
    <w:rsid w:val="005F15F7"/>
    <w:rsid w:val="00676ED1"/>
    <w:rsid w:val="0069308B"/>
    <w:rsid w:val="00764202"/>
    <w:rsid w:val="007F79AB"/>
    <w:rsid w:val="0086625C"/>
    <w:rsid w:val="00891DC3"/>
    <w:rsid w:val="009630A4"/>
    <w:rsid w:val="00A21E98"/>
    <w:rsid w:val="00AE3BFE"/>
    <w:rsid w:val="00B1709F"/>
    <w:rsid w:val="00B3477E"/>
    <w:rsid w:val="00B52F53"/>
    <w:rsid w:val="00B5558C"/>
    <w:rsid w:val="00BD1A8E"/>
    <w:rsid w:val="00BF154C"/>
    <w:rsid w:val="00C138F4"/>
    <w:rsid w:val="00C43228"/>
    <w:rsid w:val="00C83BC5"/>
    <w:rsid w:val="00CB1DB5"/>
    <w:rsid w:val="00CD0D6F"/>
    <w:rsid w:val="00CF434D"/>
    <w:rsid w:val="00D15583"/>
    <w:rsid w:val="00D303D5"/>
    <w:rsid w:val="00D9451F"/>
    <w:rsid w:val="00DF34FE"/>
    <w:rsid w:val="00E1616E"/>
    <w:rsid w:val="00E70F1A"/>
    <w:rsid w:val="00E957E0"/>
    <w:rsid w:val="00EC4432"/>
    <w:rsid w:val="00F27E4A"/>
    <w:rsid w:val="00F5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0D30F"/>
  <w15:chartTrackingRefBased/>
  <w15:docId w15:val="{45709B46-20AA-4FD9-913B-BCF2FD3D0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hr-H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154C"/>
    <w:pPr>
      <w:ind w:left="720"/>
      <w:contextualSpacing/>
    </w:pPr>
  </w:style>
  <w:style w:type="table" w:styleId="TableGrid">
    <w:name w:val="Table Grid"/>
    <w:basedOn w:val="TableNormal"/>
    <w:uiPriority w:val="39"/>
    <w:rsid w:val="00041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C83BC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F27E4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234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6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194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76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hyperlink" Target="https://web.math.pmf.unizg.hr/nastava/stat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eb.math.pmf.unizg.hr/nastava/ps/" TargetMode="Externa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AB5F4D-9BB8-4839-AD3C-B3DF3CDBC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14</Pages>
  <Words>1813</Words>
  <Characters>10340</Characters>
  <Application>Microsoft Office Word</Application>
  <DocSecurity>0</DocSecurity>
  <Lines>86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Ivach Nalliah</dc:creator>
  <cp:keywords/>
  <dc:description/>
  <cp:lastModifiedBy>Ivach Nalliah</cp:lastModifiedBy>
  <cp:revision>9</cp:revision>
  <dcterms:created xsi:type="dcterms:W3CDTF">2020-05-21T17:28:00Z</dcterms:created>
  <dcterms:modified xsi:type="dcterms:W3CDTF">2020-05-21T21:30:00Z</dcterms:modified>
</cp:coreProperties>
</file>