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7030A0"/>
        </w:rPr>
      </w:pPr>
      <w:r>
        <w:rPr>
          <w:color w:val="7030A0"/>
        </w:rPr>
        <w:t>Drona Pay - Developer Release Note (20230109)</w:t>
      </w:r>
    </w:p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1"/>
        <w:gridCol w:w="1039"/>
        <w:gridCol w:w="4431"/>
        <w:gridCol w:w="1209"/>
        <w:gridCol w:w="19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1039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Summary</w:t>
            </w:r>
          </w:p>
        </w:tc>
        <w:tc>
          <w:tcPr>
            <w:tcW w:w="1209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Assignee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1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1650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2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Use FEEL in DMN for evaluating logic POC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d3649/management/planning#1650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2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1576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3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Case Mgmt - Date should now support date range option in Case Summary and Process Bulk Tickets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d3649/management/planning#1576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3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1"/>
        <w:gridCol w:w="1039"/>
        <w:gridCol w:w="4431"/>
        <w:gridCol w:w="1209"/>
        <w:gridCol w:w="19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1039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Summary</w:t>
            </w:r>
          </w:p>
        </w:tc>
        <w:tc>
          <w:tcPr>
            <w:tcW w:w="1209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Assignee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6"/>
        <w:gridCol w:w="1114"/>
        <w:gridCol w:w="4741"/>
        <w:gridCol w:w="1287"/>
        <w:gridCol w:w="1460"/>
      </w:tblGrid>
      <w:tr>
        <w:trPr>
          <w:trHeight w:val="52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Assignee</w:t>
            </w:r>
          </w:p>
        </w:tc>
      </w:tr>
      <w:tr>
        <w:trPr>
          <w:trHeight w:val="37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2006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/>
              <w:t>Whitelist UI - Action field displaying blank value after creating List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/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2013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4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Whitelist UI - Error Message Name Inconsistency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d3649/management/planning#2013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2024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5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Whitelist UI : Removal of Payer Address &amp; Payee Address from Field 2 and Field 3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d3649/management/planning#2024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2026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6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Whitelist UI - Fields are accepting invalid data while creating a whitelist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d3649/management/planning#2026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1885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7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Case management : AML, QC Workflow BPMN change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d3649/management/planning#1885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1952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8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Case Management - Task Screen Summary tab display incorrect bracket in Dashboards link section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d3649/management/planning#1952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1981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9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Case Management - Process bulk ticket throw exception on searching AML Cases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d3649/management/planning#1981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1881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10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Case mgmt. – reports – case type wise summary default load is empty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d3649/management/planning#1881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9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1896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11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Masters - Decisions details not displaying in Decisions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d3649/management/planning#1896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10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1835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12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Master - Decision screen not going ahead after "Send for Approval"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d3649/management/planning#1835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11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1784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13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User Mgmt - Inconsistent behavior observed for maker checker </w:t>
              </w:r>
            </w:hyperlink>
          </w:p>
          <w:p>
            <w:pPr>
              <w:pStyle w:val="Normal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d3649/management/planning#1784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Query To Execute</w:t>
      </w:r>
    </w:p>
    <w:p>
      <w:pPr>
        <w:pStyle w:val="Normal"/>
        <w:rPr/>
      </w:pPr>
      <w:r>
        <w:rPr/>
      </w:r>
    </w:p>
    <w:tbl>
      <w:tblPr>
        <w:tblStyle w:val="LightList-Accent4"/>
        <w:tblW w:w="9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1"/>
        <w:gridCol w:w="5415"/>
        <w:gridCol w:w="342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5415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 xml:space="preserve">Query </w:t>
            </w:r>
          </w:p>
        </w:tc>
        <w:tc>
          <w:tcPr>
            <w:tcW w:w="3424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Purpose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p>
      <w:pPr>
        <w:pStyle w:val="Normal"/>
        <w:rPr/>
      </w:pPr>
      <w:r>
        <w:rPr/>
      </w:r>
    </w:p>
    <w:tbl>
      <w:tblPr>
        <w:tblStyle w:val="LightList-Accent4"/>
        <w:tblW w:w="98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2"/>
        <w:gridCol w:w="4947"/>
        <w:gridCol w:w="1260"/>
        <w:gridCol w:w="2940"/>
      </w:tblGrid>
      <w:tr>
        <w:trPr>
          <w:trHeight w:val="24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4947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tabs>
                <w:tab w:val="clear" w:pos="720"/>
                <w:tab w:val="left" w:pos="1368" w:leader="none"/>
              </w:tabs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Purpose</w:t>
            </w:r>
          </w:p>
        </w:tc>
      </w:tr>
      <w:tr>
        <w:trPr>
          <w:trHeight w:val="24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fill="FFFFFF" w:val="clear"/>
              </w:rPr>
            </w:pPr>
            <w:r>
              <w:rPr>
                <w:rFonts w:eastAsia="Calibri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en-IN" w:eastAsia="en-US" w:bidi="ar-SA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248" w:hRule="atLeast"/>
        </w:trPr>
        <w:tc>
          <w:tcPr>
            <w:tcW w:w="71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fill="FFFFFF" w:val="clear"/>
              </w:rPr>
            </w:pPr>
            <w:r>
              <w:rPr>
                <w:rFonts w:eastAsia="Calibri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en-IN" w:eastAsia="en-US" w:bidi="ar-SA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24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fill="FFFFFF" w:val="clear"/>
              </w:rPr>
            </w:pPr>
            <w:r>
              <w:rPr>
                <w:rFonts w:eastAsia="Calibri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en-IN" w:eastAsia="en-US" w:bidi="ar-SA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Heading2"/>
        <w:numPr>
          <w:ilvl w:val="0"/>
          <w:numId w:val="1"/>
        </w:numPr>
        <w:ind w:left="720" w:hanging="360"/>
        <w:rPr>
          <w:color w:val="403152" w:themeColor="accent4" w:themeShade="80"/>
        </w:rPr>
      </w:pPr>
      <w:r>
        <w:rPr>
          <w:color w:val="403152" w:themeColor="accent4" w:themeShade="80"/>
        </w:rPr>
        <w:t>Repository to Deploy</w:t>
      </w:r>
    </w:p>
    <w:p>
      <w:pPr>
        <w:pStyle w:val="Normal"/>
        <w:rPr/>
      </w:pPr>
      <w:r>
        <w:rPr/>
      </w:r>
    </w:p>
    <w:tbl>
      <w:tblPr>
        <w:tblStyle w:val="LightList-Accent4"/>
        <w:tblW w:w="98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6"/>
        <w:gridCol w:w="4944"/>
        <w:gridCol w:w="4230"/>
      </w:tblGrid>
      <w:tr>
        <w:trPr>
          <w:trHeight w:val="24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tabs>
                <w:tab w:val="clear" w:pos="720"/>
                <w:tab w:val="left" w:pos="1368" w:leader="none"/>
              </w:tabs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Purpose</w:t>
            </w:r>
          </w:p>
        </w:tc>
      </w:tr>
      <w:tr>
        <w:trPr>
          <w:trHeight w:val="24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dronaui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Bug Fixes and whitelist fixes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27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6ed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3094c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3094c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Internet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3094c"/>
    <w:pPr>
      <w:spacing w:before="0" w:after="200"/>
      <w:ind w:left="720" w:hanging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3094c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lab.com/d3649/management/planning/-/issues/1650" TargetMode="External"/><Relationship Id="rId3" Type="http://schemas.openxmlformats.org/officeDocument/2006/relationships/hyperlink" Target="https://gitlab.com/d3649/management/planning/-/issues/1576" TargetMode="External"/><Relationship Id="rId4" Type="http://schemas.openxmlformats.org/officeDocument/2006/relationships/hyperlink" Target="https://gitlab.com/d3649/management/planning/-/issues/2013" TargetMode="External"/><Relationship Id="rId5" Type="http://schemas.openxmlformats.org/officeDocument/2006/relationships/hyperlink" Target="https://gitlab.com/d3649/management/planning/-/issues/2024" TargetMode="External"/><Relationship Id="rId6" Type="http://schemas.openxmlformats.org/officeDocument/2006/relationships/hyperlink" Target="https://gitlab.com/d3649/management/planning/-/issues/2026" TargetMode="External"/><Relationship Id="rId7" Type="http://schemas.openxmlformats.org/officeDocument/2006/relationships/hyperlink" Target="https://gitlab.com/d3649/management/planning/-/issues/1885" TargetMode="External"/><Relationship Id="rId8" Type="http://schemas.openxmlformats.org/officeDocument/2006/relationships/hyperlink" Target="https://gitlab.com/d3649/management/planning/-/issues/1952" TargetMode="External"/><Relationship Id="rId9" Type="http://schemas.openxmlformats.org/officeDocument/2006/relationships/hyperlink" Target="https://gitlab.com/d3649/management/planning/-/issues/1981" TargetMode="External"/><Relationship Id="rId10" Type="http://schemas.openxmlformats.org/officeDocument/2006/relationships/hyperlink" Target="https://gitlab.com/d3649/management/planning/-/issues/1881" TargetMode="External"/><Relationship Id="rId11" Type="http://schemas.openxmlformats.org/officeDocument/2006/relationships/hyperlink" Target="https://gitlab.com/d3649/management/planning/-/issues/1896" TargetMode="External"/><Relationship Id="rId12" Type="http://schemas.openxmlformats.org/officeDocument/2006/relationships/hyperlink" Target="https://gitlab.com/d3649/management/planning/-/issues/1835" TargetMode="External"/><Relationship Id="rId13" Type="http://schemas.openxmlformats.org/officeDocument/2006/relationships/hyperlink" Target="https://gitlab.com/d3649/management/planning/-/issues/1784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2</Pages>
  <Words>257</Words>
  <Characters>1522</Characters>
  <CharactersWithSpaces>1702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2023-01-13T10:31:00Z</dcterms:created>
  <dc:creator>Sueba</dc:creator>
  <dc:description/>
  <dc:language>en-US</dc:language>
  <cp:lastModifiedBy/>
  <dcterms:modified xsi:type="dcterms:W3CDTF">2023-01-30T16:01:11Z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