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center" w:pos="4153" w:leader="none"/>
          <w:tab w:val="right" w:pos="8306" w:leader="none"/>
        </w:tabs>
        <w:jc w:val="center"/>
        <w:rPr>
          <w:rFonts w:ascii="Times New Roman" w:hAnsi="Times New Roman"/>
          <w:b/>
          <w:b/>
          <w:color w:val="000000" w:themeColor="text1"/>
          <w:sz w:val="28"/>
          <w:szCs w:val="28"/>
        </w:rPr>
      </w:pPr>
      <w:bookmarkStart w:id="0" w:name="_Toc480147205"/>
      <w:bookmarkStart w:id="1" w:name="_Toc444284221"/>
      <w:r>
        <w:rPr>
          <w:rFonts w:ascii="Times New Roman" w:hAnsi="Times New Roman"/>
          <w:b/>
          <w:color w:val="000000" w:themeColor="text1"/>
          <w:sz w:val="28"/>
          <w:szCs w:val="28"/>
        </w:rPr>
        <w:t>ДЕПАРТАМЕНТ ОБРАЗОВАНИЯ И НАУКИ ГОРОДА МОСКВЫ</w:t>
      </w:r>
    </w:p>
    <w:p>
      <w:pPr>
        <w:pStyle w:val="TemaPP"/>
        <w:spacing w:lineRule="auto" w:line="360"/>
        <w:rPr>
          <w:rFonts w:ascii="Times New Roman" w:hAnsi="Times New Roman"/>
          <w:b/>
          <w:b/>
          <w:sz w:val="28"/>
          <w:szCs w:val="28"/>
        </w:rPr>
      </w:pPr>
      <w:r>
        <w:rPr>
          <w:rFonts w:eastAsia="Times New Roman" w:ascii="Times New Roman" w:hAnsi="Times New Roman"/>
          <w:b/>
          <w:color w:val="000000"/>
          <w:sz w:val="28"/>
          <w:szCs w:val="28"/>
          <w:lang w:eastAsia="ru-RU" w:bidi="ru-RU"/>
        </w:rPr>
        <w:t>ГБОУ Школа № 1298 «Профиль Куркино»</w:t>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36"/>
          <w:szCs w:val="36"/>
        </w:rPr>
      </w:pPr>
      <w:r>
        <w:rPr>
          <w:rFonts w:ascii="Times New Roman" w:hAnsi="Times New Roman"/>
          <w:b/>
          <w:sz w:val="36"/>
          <w:szCs w:val="36"/>
        </w:rPr>
        <w:t>Телеметрия для картинга</w:t>
      </w:r>
    </w:p>
    <w:p>
      <w:pPr>
        <w:pStyle w:val="TemaPP"/>
        <w:spacing w:lineRule="auto" w:line="360"/>
        <w:rPr>
          <w:rFonts w:ascii="Times New Roman" w:hAnsi="Times New Roman"/>
          <w:b/>
          <w:b/>
          <w:sz w:val="32"/>
          <w:szCs w:val="32"/>
        </w:rPr>
      </w:pPr>
      <w:r>
        <w:rPr>
          <w:rFonts w:ascii="Times New Roman" w:hAnsi="Times New Roman"/>
          <w:b/>
          <w:sz w:val="32"/>
          <w:szCs w:val="32"/>
        </w:rPr>
      </w:r>
    </w:p>
    <w:p>
      <w:pPr>
        <w:pStyle w:val="TemaPP"/>
        <w:spacing w:lineRule="auto" w:line="360"/>
        <w:rPr>
          <w:rFonts w:ascii="Times New Roman" w:hAnsi="Times New Roman"/>
          <w:sz w:val="28"/>
          <w:szCs w:val="28"/>
        </w:rPr>
      </w:pPr>
      <w:r>
        <w:rPr>
          <w:rFonts w:ascii="Times New Roman" w:hAnsi="Times New Roman"/>
          <w:sz w:val="28"/>
          <w:szCs w:val="28"/>
        </w:rPr>
        <w:t>Инженерно-техническое направление</w:t>
      </w:r>
    </w:p>
    <w:p>
      <w:pPr>
        <w:pStyle w:val="TemaPP"/>
        <w:spacing w:lineRule="auto" w:line="360"/>
        <w:rPr>
          <w:rFonts w:ascii="Times New Roman" w:hAnsi="Times New Roman"/>
          <w:b/>
          <w:b/>
          <w:color w:val="0070C0"/>
          <w:sz w:val="28"/>
          <w:szCs w:val="28"/>
        </w:rPr>
      </w:pPr>
      <w:r>
        <w:rPr>
          <w:rFonts w:ascii="Times New Roman" w:hAnsi="Times New Roman"/>
          <w:b/>
          <w:color w:val="0070C0"/>
          <w:sz w:val="28"/>
          <w:szCs w:val="28"/>
        </w:rPr>
      </w:r>
    </w:p>
    <w:p>
      <w:pPr>
        <w:pStyle w:val="TemaPP"/>
        <w:spacing w:lineRule="auto" w:line="360"/>
        <w:rPr>
          <w:rFonts w:ascii="Times New Roman" w:hAnsi="Times New Roman"/>
          <w:b/>
          <w:b/>
          <w:color w:val="0070C0"/>
          <w:sz w:val="28"/>
          <w:szCs w:val="28"/>
        </w:rPr>
      </w:pPr>
      <w:r>
        <w:rPr>
          <w:rFonts w:ascii="Times New Roman" w:hAnsi="Times New Roman"/>
          <w:b/>
          <w:color w:val="0070C0"/>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before="0" w:after="0"/>
        <w:ind w:left="0" w:hanging="0"/>
        <w:jc w:val="right"/>
        <w:rPr>
          <w:rFonts w:ascii="Times New Roman" w:hAnsi="Times New Roman"/>
          <w:sz w:val="28"/>
          <w:szCs w:val="28"/>
        </w:rPr>
      </w:pPr>
      <w:r>
        <w:rPr>
          <w:rFonts w:ascii="Times New Roman" w:hAnsi="Times New Roman"/>
          <w:sz w:val="28"/>
          <w:szCs w:val="28"/>
        </w:rPr>
        <w:t xml:space="preserve">Выполнил: Черный Иван Максимович, </w:t>
      </w:r>
    </w:p>
    <w:p>
      <w:pPr>
        <w:pStyle w:val="Class"/>
        <w:ind w:left="0" w:hanging="0"/>
        <w:jc w:val="right"/>
        <w:rPr>
          <w:rFonts w:ascii="Times New Roman" w:hAnsi="Times New Roman"/>
          <w:sz w:val="28"/>
          <w:szCs w:val="28"/>
        </w:rPr>
      </w:pPr>
      <w:r>
        <w:rPr>
          <w:rFonts w:ascii="Times New Roman" w:hAnsi="Times New Roman"/>
          <w:sz w:val="28"/>
          <w:szCs w:val="28"/>
        </w:rPr>
        <w:t>ученик 11 «Т» ГБОУ Школа № 1298</w:t>
      </w:r>
    </w:p>
    <w:p>
      <w:pPr>
        <w:pStyle w:val="Superviser"/>
        <w:ind w:left="0" w:hanging="0"/>
        <w:jc w:val="right"/>
        <w:rPr>
          <w:rFonts w:ascii="Times New Roman" w:hAnsi="Times New Roman"/>
          <w:sz w:val="28"/>
          <w:szCs w:val="28"/>
        </w:rPr>
      </w:pPr>
      <w:r>
        <w:rPr>
          <w:rFonts w:ascii="Times New Roman" w:hAnsi="Times New Roman"/>
          <w:sz w:val="28"/>
          <w:szCs w:val="28"/>
        </w:rPr>
        <w:t xml:space="preserve">Руководитель проекта: учитель информатики </w:t>
      </w:r>
    </w:p>
    <w:p>
      <w:pPr>
        <w:pStyle w:val="Superviser"/>
        <w:ind w:left="0" w:hanging="0"/>
        <w:jc w:val="right"/>
        <w:rPr>
          <w:rFonts w:ascii="Times New Roman" w:hAnsi="Times New Roman"/>
          <w:sz w:val="28"/>
          <w:szCs w:val="28"/>
        </w:rPr>
      </w:pPr>
      <w:r>
        <w:rPr>
          <w:rFonts w:ascii="Times New Roman" w:hAnsi="Times New Roman"/>
          <w:sz w:val="28"/>
          <w:szCs w:val="28"/>
        </w:rPr>
        <w:t>Лаврентьев Роман Владимирович</w:t>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Moscow"/>
        <w:spacing w:lineRule="auto" w:line="360" w:before="0" w:after="0"/>
        <w:rPr>
          <w:rFonts w:ascii="Times New Roman" w:hAnsi="Times New Roman"/>
          <w:sz w:val="28"/>
          <w:szCs w:val="28"/>
        </w:rPr>
      </w:pPr>
      <w:r>
        <w:rPr>
          <w:rFonts w:ascii="Times New Roman" w:hAnsi="Times New Roman"/>
          <w:sz w:val="28"/>
          <w:szCs w:val="28"/>
        </w:rPr>
      </w:r>
    </w:p>
    <w:p>
      <w:pPr>
        <w:pStyle w:val="Moscow"/>
        <w:spacing w:lineRule="auto" w:line="360" w:before="0" w:after="0"/>
        <w:rPr>
          <w:rFonts w:ascii="Times New Roman" w:hAnsi="Times New Roman"/>
          <w:sz w:val="28"/>
          <w:szCs w:val="28"/>
        </w:rPr>
      </w:pPr>
      <w:r>
        <w:rPr>
          <w:rFonts w:ascii="Times New Roman" w:hAnsi="Times New Roman"/>
          <w:sz w:val="28"/>
          <w:szCs w:val="28"/>
        </w:rPr>
        <w:t>Москва</w:t>
      </w:r>
      <w:r>
        <w:rPr>
          <w:rFonts w:ascii="Times New Roman" w:hAnsi="Times New Roman"/>
          <w:sz w:val="28"/>
          <w:szCs w:val="28"/>
        </w:rPr>
        <mc:AlternateContent>
          <mc:Choice Requires="wps">
            <w:drawing>
              <wp:anchor behindDoc="0" distT="0" distB="0" distL="0" distR="0" simplePos="0" locked="0" layoutInCell="0" allowOverlap="1" relativeHeight="6" wp14:anchorId="2EFE0F6B">
                <wp:simplePos x="0" y="0"/>
                <wp:positionH relativeFrom="column">
                  <wp:posOffset>2717800</wp:posOffset>
                </wp:positionH>
                <wp:positionV relativeFrom="paragraph">
                  <wp:posOffset>845185</wp:posOffset>
                </wp:positionV>
                <wp:extent cx="747395" cy="234315"/>
                <wp:effectExtent l="5715" t="5715" r="4445" b="4445"/>
                <wp:wrapNone/>
                <wp:docPr id="1" name="Rectangle 3"/>
                <a:graphic xmlns:a="http://schemas.openxmlformats.org/drawingml/2006/main">
                  <a:graphicData uri="http://schemas.microsoft.com/office/word/2010/wordprocessingShape">
                    <wps:wsp>
                      <wps:cNvSpPr/>
                      <wps:spPr>
                        <a:xfrm>
                          <a:off x="0" y="0"/>
                          <a:ext cx="747360" cy="23436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ID="Rectangle 3" path="m0,0l-2147483645,0l-2147483645,-2147483646l0,-2147483646xe" fillcolor="white" stroked="t" o:allowincell="f" style="position:absolute;margin-left:214pt;margin-top:66.55pt;width:58.8pt;height:18.4pt;mso-wrap-style:none;v-text-anchor:middle" wp14:anchorId="2EFE0F6B">
                <v:fill o:detectmouseclick="t" type="solid" color2="black"/>
                <v:stroke color="white" weight="9360" joinstyle="round" endcap="flat"/>
                <w10:wrap type="none"/>
              </v:rect>
            </w:pict>
          </mc:Fallback>
        </mc:AlternateContent>
        <w:t>, 2</w:t>
      </w:r>
      <w:r>
        <mc:AlternateContent>
          <mc:Choice Requires="wps">
            <w:drawing>
              <wp:anchor behindDoc="0" distT="0" distB="0" distL="0" distR="0" simplePos="0" locked="0" layoutInCell="0" allowOverlap="1" relativeHeight="5" wp14:anchorId="64C7C3E9">
                <wp:simplePos x="0" y="0"/>
                <wp:positionH relativeFrom="column">
                  <wp:posOffset>2717800</wp:posOffset>
                </wp:positionH>
                <wp:positionV relativeFrom="paragraph">
                  <wp:posOffset>845185</wp:posOffset>
                </wp:positionV>
                <wp:extent cx="747395" cy="234315"/>
                <wp:effectExtent l="5715" t="5715" r="4445" b="4445"/>
                <wp:wrapNone/>
                <wp:docPr id="2" name="Rectangle 2"/>
                <a:graphic xmlns:a="http://schemas.openxmlformats.org/drawingml/2006/main">
                  <a:graphicData uri="http://schemas.microsoft.com/office/word/2010/wordprocessingShape">
                    <wps:wsp>
                      <wps:cNvSpPr/>
                      <wps:spPr>
                        <a:xfrm>
                          <a:off x="0" y="0"/>
                          <a:ext cx="747360" cy="23436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214pt;margin-top:66.55pt;width:58.8pt;height:18.4pt;mso-wrap-style:none;v-text-anchor:middle" wp14:anchorId="64C7C3E9">
                <v:fill o:detectmouseclick="t" type="solid" color2="black"/>
                <v:stroke color="white" weight="9360" joinstyle="round" endcap="flat"/>
                <w10:wrap type="none"/>
              </v:rect>
            </w:pict>
          </mc:Fallback>
        </mc:AlternateContent>
      </w:r>
      <w:r>
        <w:rPr>
          <w:rFonts w:ascii="Times New Roman" w:hAnsi="Times New Roman"/>
          <w:sz w:val="28"/>
          <w:szCs w:val="28"/>
        </w:rPr>
        <w:t>022</w:t>
      </w:r>
    </w:p>
    <w:p>
      <w:pPr>
        <w:pStyle w:val="Normal"/>
        <w:spacing w:lineRule="auto" w:line="259" w:before="0" w:after="160"/>
        <w:rPr>
          <w:rFonts w:ascii="Times New Roman" w:hAnsi="Times New Roman" w:eastAsia="" w:eastAsiaTheme="majorEastAsia"/>
          <w:b/>
          <w:b/>
          <w:bCs/>
          <w:color w:val="000000" w:themeColor="text1"/>
          <w:sz w:val="28"/>
          <w:szCs w:val="28"/>
        </w:rPr>
      </w:pPr>
      <w:r>
        <w:rPr>
          <w:rFonts w:eastAsia="" w:eastAsiaTheme="majorEastAsia" w:ascii="Times New Roman" w:hAnsi="Times New Roman"/>
          <w:b/>
          <w:bCs/>
          <w:color w:val="000000" w:themeColor="text1"/>
          <w:sz w:val="28"/>
          <w:szCs w:val="28"/>
        </w:rPr>
      </w:r>
      <w:r>
        <w:br w:type="page"/>
      </w:r>
    </w:p>
    <w:p>
      <w:pPr>
        <w:pStyle w:val="1"/>
        <w:ind w:firstLine="709"/>
        <w:jc w:val="center"/>
        <w:rPr>
          <w:rFonts w:ascii="Times New Roman" w:hAnsi="Times New Roman"/>
          <w:color w:val="000000" w:themeColor="text1"/>
        </w:rPr>
      </w:pPr>
      <w:bookmarkStart w:id="2" w:name="_Toc444284221"/>
      <w:r>
        <w:rPr>
          <w:rFonts w:ascii="Times New Roman" w:hAnsi="Times New Roman"/>
          <w:color w:val="000000" w:themeColor="text1"/>
        </w:rPr>
        <w:t>Методологический паспорт проекта</w:t>
      </w:r>
      <w:bookmarkEnd w:id="2"/>
      <w:r>
        <w:rPr>
          <w:rFonts w:ascii="Times New Roman" w:hAnsi="Times New Roman"/>
          <w:color w:val="000000" w:themeColor="text1"/>
        </w:rPr>
        <w:t>.</w:t>
      </w:r>
      <w:bookmarkEnd w:id="0"/>
    </w:p>
    <w:p>
      <w:pPr>
        <w:pStyle w:val="Normal"/>
        <w:spacing w:lineRule="auto" w:line="240" w:before="0" w:after="0"/>
        <w:rPr/>
      </w:pPr>
      <w:r>
        <w:rPr/>
      </w:r>
    </w:p>
    <w:p>
      <w:pPr>
        <w:pStyle w:val="Normal"/>
        <w:spacing w:lineRule="auto" w:line="360" w:before="0" w:after="0"/>
        <w:ind w:left="4536" w:hanging="0"/>
        <w:jc w:val="both"/>
        <w:rPr>
          <w:rFonts w:ascii="Times New Roman" w:hAnsi="Times New Roman"/>
          <w:i/>
          <w:i/>
          <w:sz w:val="28"/>
          <w:szCs w:val="28"/>
        </w:rPr>
      </w:pPr>
      <w:r>
        <w:rPr>
          <w:rFonts w:ascii="Times New Roman" w:hAnsi="Times New Roman"/>
          <w:i/>
          <w:sz w:val="28"/>
          <w:szCs w:val="28"/>
        </w:rPr>
        <w:t>«Машина должна быть частью тебя, твоей плотью, а ты — её составной частью. Только так можно стать единственным в своем роде».</w:t>
      </w:r>
    </w:p>
    <w:p>
      <w:pPr>
        <w:pStyle w:val="Normal"/>
        <w:spacing w:lineRule="auto" w:line="360" w:before="0" w:after="0"/>
        <w:ind w:left="4536" w:hanging="0"/>
        <w:jc w:val="right"/>
        <w:rPr>
          <w:rFonts w:ascii="Times New Roman" w:hAnsi="Times New Roman"/>
          <w:i/>
          <w:i/>
          <w:sz w:val="28"/>
          <w:szCs w:val="28"/>
        </w:rPr>
      </w:pPr>
      <w:r>
        <w:rPr>
          <w:rFonts w:ascii="Times New Roman" w:hAnsi="Times New Roman"/>
          <w:i/>
          <w:sz w:val="28"/>
          <w:szCs w:val="28"/>
        </w:rPr>
        <w:t>Айртон Сенна</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b/>
          <w:i/>
          <w:sz w:val="28"/>
          <w:szCs w:val="28"/>
        </w:rPr>
        <w:t xml:space="preserve">Актуальность: </w:t>
      </w:r>
      <w:r>
        <w:rPr>
          <w:rFonts w:ascii="Times New Roman" w:hAnsi="Times New Roman"/>
          <w:color w:val="000000" w:themeColor="text1"/>
          <w:sz w:val="28"/>
          <w:szCs w:val="28"/>
          <w:shd w:fill="FFFFFF" w:val="clear"/>
        </w:rPr>
        <w:t>Спортивный мир давно спорит о том, в каком из видов – максимальные скорости. В разном спорте используют различные снаряды, перед игроками стоят разные задачи, но сила удара и скорость реакции необходимы практически везде – как в командных видах спорта (футбол, хоккей, волейбол), так и в индивидуальных (теннис, гольф).</w:t>
      </w:r>
    </w:p>
    <w:p>
      <w:pPr>
        <w:pStyle w:val="NormalWeb"/>
        <w:spacing w:lineRule="auto" w:line="360" w:beforeAutospacing="0" w:before="0" w:afterAutospacing="0" w:after="0"/>
        <w:ind w:firstLine="709"/>
        <w:jc w:val="both"/>
        <w:textAlignment w:val="baseline"/>
        <w:rPr>
          <w:color w:val="000000" w:themeColor="text1"/>
          <w:sz w:val="28"/>
          <w:szCs w:val="28"/>
        </w:rPr>
      </w:pPr>
      <w:r>
        <w:rPr>
          <w:color w:val="000000" w:themeColor="text1"/>
          <w:sz w:val="28"/>
          <w:szCs w:val="28"/>
          <w:shd w:fill="FFFFFF" w:val="clear"/>
        </w:rPr>
        <w:t xml:space="preserve">Выделенные в олимпийской классификации </w:t>
      </w:r>
      <w:r>
        <w:rPr>
          <w:color w:val="000000" w:themeColor="text1"/>
          <w:sz w:val="28"/>
          <w:szCs w:val="28"/>
        </w:rPr>
        <w:t>циклические дисциплины, такие как бег, гребля, плавание, конькобежный и лыжный спорт, велоспорт и т.д., требуют определение не только средней скорости, но и скорости прохождения каждого круга, каждого поворота для улучшения результатов спортсменов.</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b/>
          <w:i/>
          <w:sz w:val="28"/>
          <w:szCs w:val="28"/>
        </w:rPr>
        <w:t>Проблема:</w:t>
      </w:r>
      <w:r>
        <w:rPr>
          <w:rFonts w:ascii="Times New Roman" w:hAnsi="Times New Roman"/>
          <w:sz w:val="28"/>
          <w:szCs w:val="28"/>
        </w:rPr>
        <w:t xml:space="preserve"> Как создать</w:t>
      </w:r>
      <w:r>
        <w:rPr>
          <w:rFonts w:ascii="Times New Roman" w:hAnsi="Times New Roman"/>
          <w:color w:val="000000" w:themeColor="text1"/>
          <w:sz w:val="28"/>
          <w:szCs w:val="28"/>
          <w:shd w:fill="FFFFFF" w:val="clear"/>
        </w:rPr>
        <w:t xml:space="preserve"> недорогое портативное устройство, способное воспроизводить трассу, определять скорость на каждом участке и сохранять результаты, способное помочь не только профессиональным спортсменам, но и любителям, улучшить свои спортивные достижения?</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Цель:</w:t>
        <w:tab/>
        <w:t xml:space="preserve"> </w:t>
      </w:r>
      <w:r>
        <w:rPr>
          <w:rFonts w:ascii="Times New Roman" w:hAnsi="Times New Roman"/>
          <w:sz w:val="28"/>
          <w:szCs w:val="28"/>
        </w:rPr>
        <w:t>создать</w:t>
      </w:r>
      <w:r>
        <w:rPr>
          <w:rFonts w:ascii="Times New Roman" w:hAnsi="Times New Roman"/>
          <w:color w:val="000000" w:themeColor="text1"/>
          <w:sz w:val="28"/>
          <w:szCs w:val="28"/>
          <w:shd w:fill="FFFFFF" w:val="clear"/>
        </w:rPr>
        <w:t xml:space="preserve"> недорогое портативное устройство, способное воспроизводить трассу, определять скорость на каждом участке и сохранять результаты</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Объект изучения:</w:t>
      </w:r>
      <w:r>
        <w:rPr>
          <w:rFonts w:ascii="Times New Roman" w:hAnsi="Times New Roman"/>
          <w:sz w:val="28"/>
          <w:szCs w:val="28"/>
        </w:rPr>
        <w:t xml:space="preserve"> си-подобные программные языки для написания программ на микропроцессорной плате </w:t>
      </w:r>
      <w:r>
        <w:rPr>
          <w:rFonts w:ascii="Times New Roman" w:hAnsi="Times New Roman"/>
          <w:sz w:val="28"/>
          <w:szCs w:val="28"/>
          <w:lang w:val="en-US"/>
        </w:rPr>
        <w:t>ARDUINO</w:t>
      </w:r>
      <w:r>
        <w:rPr>
          <w:rFonts w:ascii="Times New Roman" w:hAnsi="Times New Roman"/>
          <w:sz w:val="28"/>
          <w:szCs w:val="28"/>
        </w:rPr>
        <w:t>.</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Предмет изучения:</w:t>
      </w:r>
      <w:r>
        <w:rPr>
          <w:rFonts w:ascii="Times New Roman" w:hAnsi="Times New Roman"/>
          <w:sz w:val="28"/>
          <w:szCs w:val="28"/>
        </w:rPr>
        <w:t xml:space="preserve"> использование микроконтроллера </w:t>
      </w:r>
      <w:r>
        <w:rPr>
          <w:rFonts w:ascii="Times New Roman" w:hAnsi="Times New Roman"/>
          <w:sz w:val="28"/>
          <w:szCs w:val="28"/>
          <w:lang w:val="en-US"/>
        </w:rPr>
        <w:t>ARDUINO</w:t>
      </w:r>
      <w:r>
        <w:rPr>
          <w:rFonts w:ascii="Times New Roman" w:hAnsi="Times New Roman"/>
          <w:sz w:val="28"/>
          <w:szCs w:val="28"/>
        </w:rPr>
        <w:t xml:space="preserve"> для создания телеметрического устройства.</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Конечный продукт:</w:t>
      </w:r>
      <w:r>
        <w:rPr>
          <w:rFonts w:ascii="Times New Roman" w:hAnsi="Times New Roman"/>
          <w:sz w:val="28"/>
          <w:szCs w:val="28"/>
        </w:rPr>
        <w:t xml:space="preserve"> телеметрическое устройство для картинга.</w:t>
      </w:r>
    </w:p>
    <w:p>
      <w:pPr>
        <w:pStyle w:val="Normal"/>
        <w:spacing w:lineRule="auto" w:line="360" w:before="0" w:after="0"/>
        <w:ind w:firstLine="709"/>
        <w:jc w:val="both"/>
        <w:rPr>
          <w:rFonts w:ascii="Times New Roman" w:hAnsi="Times New Roman"/>
          <w:b/>
          <w:b/>
          <w:i/>
          <w:i/>
          <w:sz w:val="28"/>
          <w:szCs w:val="28"/>
        </w:rPr>
      </w:pPr>
      <w:r>
        <w:rPr>
          <w:rFonts w:ascii="Times New Roman" w:hAnsi="Times New Roman"/>
          <w:b/>
          <w:i/>
          <w:sz w:val="28"/>
          <w:szCs w:val="28"/>
        </w:rPr>
        <w:t>Задачи проекта:</w:t>
      </w:r>
    </w:p>
    <w:p>
      <w:pPr>
        <w:pStyle w:val="ListParagraph"/>
        <w:numPr>
          <w:ilvl w:val="0"/>
          <w:numId w:val="2"/>
        </w:numPr>
        <w:spacing w:lineRule="auto" w:line="360" w:before="0" w:after="0"/>
        <w:ind w:left="0" w:firstLine="709"/>
        <w:contextualSpacing/>
        <w:jc w:val="both"/>
        <w:rPr>
          <w:rFonts w:ascii="Times New Roman" w:hAnsi="Times New Roman"/>
          <w:sz w:val="28"/>
          <w:szCs w:val="28"/>
          <w:lang w:val="en-US"/>
        </w:rPr>
      </w:pPr>
      <w:r>
        <w:rPr>
          <w:rFonts w:ascii="Times New Roman" w:hAnsi="Times New Roman"/>
          <w:sz w:val="28"/>
          <w:szCs w:val="28"/>
        </w:rPr>
        <w:t>Формулирование проблемы, технического задания.</w:t>
      </w:r>
    </w:p>
    <w:p>
      <w:pPr>
        <w:pStyle w:val="ListParagraph"/>
        <w:numPr>
          <w:ilvl w:val="0"/>
          <w:numId w:val="2"/>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Разработка системы телеметрии посредством анализа и синтеза существующих конструкций.</w:t>
      </w:r>
    </w:p>
    <w:p>
      <w:pPr>
        <w:pStyle w:val="ListParagraph"/>
        <w:numPr>
          <w:ilvl w:val="0"/>
          <w:numId w:val="2"/>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Изучение программных языков для написания программ на микропроцессорной плате </w:t>
      </w:r>
      <w:r>
        <w:rPr>
          <w:rFonts w:ascii="Times New Roman" w:hAnsi="Times New Roman"/>
          <w:sz w:val="28"/>
          <w:szCs w:val="28"/>
          <w:lang w:val="en-US"/>
        </w:rPr>
        <w:t>ARDUINO</w:t>
      </w:r>
      <w:r>
        <w:rPr>
          <w:rFonts w:ascii="Times New Roman" w:hAnsi="Times New Roman"/>
          <w:sz w:val="28"/>
          <w:szCs w:val="28"/>
        </w:rPr>
        <w:t>.</w:t>
      </w:r>
    </w:p>
    <w:p>
      <w:pPr>
        <w:pStyle w:val="ListParagraph"/>
        <w:numPr>
          <w:ilvl w:val="0"/>
          <w:numId w:val="2"/>
        </w:numPr>
        <w:spacing w:lineRule="auto" w:line="360" w:before="0" w:after="0"/>
        <w:ind w:left="-142" w:firstLine="993"/>
        <w:contextualSpacing/>
        <w:jc w:val="both"/>
        <w:rPr>
          <w:rFonts w:ascii="Times New Roman" w:hAnsi="Times New Roman"/>
          <w:sz w:val="28"/>
          <w:szCs w:val="28"/>
        </w:rPr>
      </w:pPr>
      <w:r>
        <w:rPr>
          <w:rFonts w:ascii="Times New Roman" w:hAnsi="Times New Roman"/>
          <w:sz w:val="28"/>
          <w:szCs w:val="28"/>
        </w:rPr>
        <w:t>Создание действующей модели для телеметрии.</w:t>
      </w:r>
    </w:p>
    <w:p>
      <w:pPr>
        <w:pStyle w:val="ListParagraph"/>
        <w:numPr>
          <w:ilvl w:val="0"/>
          <w:numId w:val="2"/>
        </w:numPr>
        <w:spacing w:lineRule="auto" w:line="360" w:before="0" w:after="0"/>
        <w:ind w:left="0" w:firstLine="709"/>
        <w:contextualSpacing/>
        <w:jc w:val="both"/>
        <w:rPr>
          <w:rFonts w:ascii="Times New Roman" w:hAnsi="Times New Roman"/>
          <w:sz w:val="28"/>
          <w:szCs w:val="28"/>
          <w:lang w:val="en-US"/>
        </w:rPr>
      </w:pPr>
      <w:r>
        <w:rPr>
          <w:rFonts w:ascii="Times New Roman" w:hAnsi="Times New Roman"/>
          <w:sz w:val="28"/>
          <w:szCs w:val="28"/>
        </w:rPr>
        <w:t>Апробирование конструкции.</w:t>
      </w:r>
    </w:p>
    <w:p>
      <w:pPr>
        <w:pStyle w:val="ListParagraph"/>
        <w:numPr>
          <w:ilvl w:val="0"/>
          <w:numId w:val="2"/>
        </w:numPr>
        <w:spacing w:lineRule="auto" w:line="360" w:before="0" w:after="0"/>
        <w:ind w:left="0" w:firstLine="709"/>
        <w:contextualSpacing/>
        <w:jc w:val="both"/>
        <w:rPr>
          <w:rFonts w:ascii="Times New Roman" w:hAnsi="Times New Roman"/>
          <w:sz w:val="28"/>
          <w:szCs w:val="28"/>
          <w:lang w:val="en-US"/>
        </w:rPr>
      </w:pPr>
      <w:r>
        <w:rPr>
          <w:rFonts w:ascii="Times New Roman" w:hAnsi="Times New Roman"/>
          <w:sz w:val="28"/>
          <w:szCs w:val="28"/>
        </w:rPr>
        <w:t>Отладка конструкции</w:t>
      </w:r>
    </w:p>
    <w:p>
      <w:pPr>
        <w:pStyle w:val="Normal"/>
        <w:spacing w:lineRule="auto" w:line="360" w:before="0" w:after="0"/>
        <w:ind w:firstLine="709"/>
        <w:jc w:val="both"/>
        <w:rPr>
          <w:rFonts w:ascii="Times New Roman" w:hAnsi="Times New Roman"/>
          <w:b/>
          <w:b/>
          <w:i/>
          <w:i/>
          <w:sz w:val="28"/>
          <w:szCs w:val="28"/>
        </w:rPr>
      </w:pPr>
      <w:r>
        <w:rPr>
          <w:rFonts w:ascii="Times New Roman" w:hAnsi="Times New Roman"/>
          <w:b/>
          <w:i/>
          <w:sz w:val="28"/>
          <w:szCs w:val="28"/>
        </w:rPr>
        <w:t>Методы исследования</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Аналитические методы (подбор, изучение и анализ литературы).</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Метод систематизации.</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Метод моделирования.</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Проведение эксперимента.</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r>
    </w:p>
    <w:p>
      <w:pPr>
        <w:pStyle w:val="Normal"/>
        <w:rPr>
          <w:rFonts w:eastAsia="Calibri"/>
          <w:lang w:eastAsia="en-US"/>
        </w:rPr>
      </w:pPr>
      <w:r>
        <w:rPr>
          <w:rFonts w:eastAsia="Calibri"/>
          <w:lang w:eastAsia="en-US"/>
        </w:rPr>
      </w:r>
      <w:r>
        <w:br w:type="page"/>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t>Виды спорта постоянно множатся, их количество превысило уже две сотни. Развитие спорта не стоит на месте. Классификация видов спорта происходит сразу по нескольким параметрам. Это предмет состязаний, состав действий, способ ведения соревнований, правила игры и т.д.</w:t>
      </w:r>
    </w:p>
    <w:p>
      <w:pPr>
        <w:pStyle w:val="NormalWeb"/>
        <w:shd w:val="clear" w:color="auto" w:fill="FFFFFF"/>
        <w:spacing w:lineRule="auto" w:line="360" w:beforeAutospacing="0" w:before="0" w:afterAutospacing="0" w:after="0"/>
        <w:ind w:firstLine="709"/>
        <w:jc w:val="both"/>
        <w:rPr>
          <w:color w:val="000000" w:themeColor="text1"/>
          <w:sz w:val="28"/>
          <w:szCs w:val="28"/>
        </w:rPr>
      </w:pPr>
      <w:r>
        <w:drawing>
          <wp:anchor behindDoc="0" distT="0" distB="0" distL="0" distR="0" simplePos="0" locked="0" layoutInCell="0" allowOverlap="1" relativeHeight="7">
            <wp:simplePos x="0" y="0"/>
            <wp:positionH relativeFrom="page">
              <wp:posOffset>1611630</wp:posOffset>
            </wp:positionH>
            <wp:positionV relativeFrom="paragraph">
              <wp:posOffset>1535430</wp:posOffset>
            </wp:positionV>
            <wp:extent cx="4763135" cy="5880100"/>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rcRect l="6434" t="9021" r="11292" b="19157"/>
                    <a:stretch>
                      <a:fillRect/>
                    </a:stretch>
                  </pic:blipFill>
                  <pic:spPr bwMode="auto">
                    <a:xfrm>
                      <a:off x="0" y="0"/>
                      <a:ext cx="4763135" cy="5880100"/>
                    </a:xfrm>
                    <a:prstGeom prst="rect">
                      <a:avLst/>
                    </a:prstGeom>
                  </pic:spPr>
                </pic:pic>
              </a:graphicData>
            </a:graphic>
          </wp:anchor>
        </w:drawing>
      </w:r>
      <w:r>
        <w:rPr>
          <w:color w:val="000000" w:themeColor="text1"/>
          <w:sz w:val="28"/>
          <w:szCs w:val="28"/>
        </w:rPr>
        <w:t>Самые распространенные виды спорта обязательно включены в программу олимпиад, летних либо зимних. Классификация олимпийских видов базируется на общих закономерностях тренировочной и соревновательной деятельности, а также на сходной специфике некоторых видов спорта. Олимпийская классификация включает шесть групп (схема 1).</w:t>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r>
    </w:p>
    <w:p>
      <w:pPr>
        <w:pStyle w:val="NormalWeb"/>
        <w:shd w:val="clear" w:color="auto" w:fill="FFFFFF"/>
        <w:spacing w:lineRule="auto" w:line="360" w:beforeAutospacing="0" w:before="0" w:afterAutospacing="0" w:after="0"/>
        <w:ind w:firstLine="709"/>
        <w:jc w:val="both"/>
        <w:rPr>
          <w:i/>
          <w:i/>
          <w:color w:val="000000" w:themeColor="text1"/>
        </w:rPr>
      </w:pPr>
      <w:r>
        <w:rPr>
          <w:b/>
          <w:i/>
          <w:color w:val="000000" w:themeColor="text1"/>
        </w:rPr>
        <w:t>Схема 1.</w:t>
      </w:r>
      <w:r>
        <w:rPr>
          <w:i/>
          <w:color w:val="000000" w:themeColor="text1"/>
        </w:rPr>
        <w:t xml:space="preserve"> Группы видов спорта по олимпийской классификации.</w:t>
      </w:r>
      <w:r>
        <w:br w:type="page"/>
      </w:r>
    </w:p>
    <w:p>
      <w:pPr>
        <w:pStyle w:val="NormalWeb"/>
        <w:shd w:val="clear" w:color="auto" w:fill="FFFFFF"/>
        <w:spacing w:beforeAutospacing="0" w:before="0" w:afterAutospacing="0" w:after="120"/>
        <w:ind w:firstLine="709"/>
        <w:jc w:val="both"/>
        <w:rPr>
          <w:color w:val="333333"/>
          <w:sz w:val="28"/>
          <w:szCs w:val="28"/>
        </w:rPr>
      </w:pPr>
      <w:r>
        <w:rPr>
          <w:bCs/>
          <w:color w:val="333333"/>
          <w:sz w:val="28"/>
          <w:szCs w:val="28"/>
        </w:rPr>
        <w:t>Существует классификация и по характеру активности в ходе соревнований. Все виды спорта по ней можно разделить на 6 групп (схема 2).</w:t>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drawing>
          <wp:anchor behindDoc="0" distT="0" distB="0" distL="0" distR="0" simplePos="0" locked="0" layoutInCell="0" allowOverlap="1" relativeHeight="8">
            <wp:simplePos x="0" y="0"/>
            <wp:positionH relativeFrom="column">
              <wp:posOffset>3810</wp:posOffset>
            </wp:positionH>
            <wp:positionV relativeFrom="paragraph">
              <wp:posOffset>304165</wp:posOffset>
            </wp:positionV>
            <wp:extent cx="5035550" cy="681990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5035550" cy="6819900"/>
                    </a:xfrm>
                    <a:prstGeom prst="rect">
                      <a:avLst/>
                    </a:prstGeom>
                  </pic:spPr>
                </pic:pic>
              </a:graphicData>
            </a:graphic>
          </wp:anchor>
        </w:drawing>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r>
    </w:p>
    <w:p>
      <w:pPr>
        <w:pStyle w:val="NormalWeb"/>
        <w:shd w:val="clear" w:color="auto" w:fill="FFFFFF"/>
        <w:spacing w:lineRule="auto" w:line="360" w:beforeAutospacing="0" w:before="0" w:afterAutospacing="0" w:after="0"/>
        <w:ind w:firstLine="709"/>
        <w:jc w:val="both"/>
        <w:rPr>
          <w:i/>
          <w:i/>
          <w:color w:val="000000" w:themeColor="text1"/>
        </w:rPr>
      </w:pPr>
      <w:r>
        <w:rPr>
          <w:b/>
          <w:i/>
          <w:color w:val="000000" w:themeColor="text1"/>
        </w:rPr>
        <w:t>Схема 2.</w:t>
      </w:r>
      <w:r>
        <w:rPr>
          <w:i/>
          <w:color w:val="000000" w:themeColor="text1"/>
        </w:rPr>
        <w:t xml:space="preserve"> Группы видов спорта по олимпийской классификации</w:t>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t xml:space="preserve">Для исследования, проводимого в ходе нашего проекта, мы выбрали вид спорта, в котором сопоставляются достижения конструкторской деятельности спортсменов. </w:t>
      </w:r>
    </w:p>
    <w:p>
      <w:pPr>
        <w:pStyle w:val="Normal"/>
        <w:spacing w:lineRule="auto" w:line="360" w:before="0"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Один из самых распространённых и доступных видов автомобильных гонок — картинг.</w:t>
      </w:r>
    </w:p>
    <w:p>
      <w:pPr>
        <w:pStyle w:val="Normal"/>
        <w:shd w:val="clear" w:color="auto" w:fill="FFFFFF"/>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Чем же так привлекателен картинг? Во-первых, машинка проста в изготовлении (правда, если сравнивать с другими гоночными автомобилями) — следовательно, стоит недорого. Во-вторых, машинка устойчива и, следовательно, довольно безопасна. В-третьих, картом несложно управлять — следовательно, ездить на нём может практически любой.</w:t>
      </w:r>
    </w:p>
    <w:p>
      <w:pPr>
        <w:pStyle w:val="Normal"/>
        <w:shd w:val="clear" w:color="auto" w:fill="FFFFFF"/>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Картинг, пожалуй, единственный вид автоспорта, в котором существует почти официальное разделение машин на специальные спортивные и прокатные. Спортивные машины в большинстве случаев мощнее, имеют двухтактные двигатели, а иногда и «настоящую» трансмиссию со сцеплением и коробкой передач. Прокатные же в основном оснащают четырёхтактными моторами, а вместо коробки передач — центробежной муфтой (вариатором).</w:t>
      </w:r>
    </w:p>
    <w:p>
      <w:pPr>
        <w:pStyle w:val="Normal"/>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Одним из важных показателей в картинге является умение проходить повороты, не теряя при этом скоростных показателей. Измерение скоростных показателей карта и соотнесение этих показателей с траекторией движения автомобиля успешно выполняет телеметрическое устройство.</w:t>
      </w:r>
    </w:p>
    <w:p>
      <w:pPr>
        <w:pStyle w:val="Normal"/>
        <w:spacing w:lineRule="auto" w:line="360" w:before="0" w:after="0"/>
        <w:ind w:firstLine="709"/>
        <w:jc w:val="both"/>
        <w:rPr>
          <w:rFonts w:ascii="Times New Roman" w:hAnsi="Times New Roman"/>
          <w:bCs/>
          <w:color w:val="000C24"/>
          <w:sz w:val="28"/>
          <w:szCs w:val="28"/>
          <w:shd w:fill="FFFFFF" w:val="clear"/>
        </w:rPr>
      </w:pPr>
      <w:r>
        <w:rPr>
          <w:rFonts w:ascii="Times New Roman" w:hAnsi="Times New Roman"/>
          <w:bCs/>
          <w:color w:val="000C24"/>
          <w:sz w:val="28"/>
          <w:szCs w:val="28"/>
          <w:shd w:fill="FFFFFF" w:val="clear"/>
        </w:rPr>
        <w:t>Телеметрия — совокупность технологических методов, позволяющих производить удаленные измерения и сбор информации. При помощи телеметрических устройств возможно измерение не только скорости на различных участках трассы, но и температуры поверхности колеса, давления внутри шин, а также отслеживание и корректировка работы отдельных узлов и деталей.</w:t>
      </w:r>
    </w:p>
    <w:p>
      <w:pPr>
        <w:pStyle w:val="Normal"/>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Представленные на рынке готовые решения прекрасно подходят для профессионального спорта, но из-за дороговизны оборудования не доступны для любительских автогонок (см. Таблица 1).</w:t>
      </w:r>
    </w:p>
    <w:p>
      <w:pPr>
        <w:pStyle w:val="Normal"/>
        <w:spacing w:lineRule="auto" w:line="259" w:before="0" w:after="1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r>
      <w:r>
        <w:br w:type="page"/>
      </w:r>
    </w:p>
    <w:p>
      <w:pPr>
        <w:pStyle w:val="Normal"/>
        <w:spacing w:lineRule="auto" w:line="360" w:before="0" w:after="0"/>
        <w:jc w:val="both"/>
        <w:rPr>
          <w:rFonts w:ascii="Times New Roman" w:hAnsi="Times New Roman" w:eastAsia="Times New Roman"/>
          <w:i/>
          <w:i/>
          <w:color w:val="000000" w:themeColor="text1"/>
          <w:sz w:val="24"/>
          <w:szCs w:val="24"/>
        </w:rPr>
      </w:pPr>
      <w:r>
        <w:rPr>
          <w:rFonts w:eastAsia="Times New Roman" w:ascii="Times New Roman" w:hAnsi="Times New Roman"/>
          <w:b/>
          <w:i/>
          <w:color w:val="000000" w:themeColor="text1"/>
          <w:sz w:val="24"/>
          <w:szCs w:val="24"/>
        </w:rPr>
        <w:t>Таблица 1.</w:t>
      </w:r>
      <w:r>
        <w:rPr>
          <w:rFonts w:eastAsia="Times New Roman" w:ascii="Times New Roman" w:hAnsi="Times New Roman"/>
          <w:i/>
          <w:color w:val="000000" w:themeColor="text1"/>
          <w:sz w:val="24"/>
          <w:szCs w:val="24"/>
        </w:rPr>
        <w:t xml:space="preserve"> Сравнительные характеристики телеметрических устройств.</w:t>
      </w:r>
    </w:p>
    <w:tbl>
      <w:tblPr>
        <w:tblStyle w:val="a7"/>
        <w:tblW w:w="94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9"/>
        <w:gridCol w:w="4960"/>
        <w:gridCol w:w="1843"/>
      </w:tblGrid>
      <w:tr>
        <w:trPr/>
        <w:tc>
          <w:tcPr>
            <w:tcW w:w="2689" w:type="dxa"/>
            <w:tcBorders/>
            <w:shd w:color="auto" w:fill="D9D9D9" w:themeFill="background1" w:themeFillShade="d9" w:val="clear"/>
          </w:tcPr>
          <w:p>
            <w:pPr>
              <w:pStyle w:val="Normal"/>
              <w:widowControl/>
              <w:spacing w:lineRule="auto" w:line="240" w:before="0" w:after="0"/>
              <w:jc w:val="center"/>
              <w:rPr>
                <w:rFonts w:ascii="Times New Roman" w:hAnsi="Times New Roman" w:eastAsia="Times New Roman"/>
                <w:color w:val="000000" w:themeColor="text1"/>
                <w:sz w:val="24"/>
                <w:szCs w:val="24"/>
              </w:rPr>
            </w:pPr>
            <w:r>
              <w:rPr>
                <w:rFonts w:eastAsia="Times New Roman" w:ascii="Times New Roman" w:hAnsi="Times New Roman"/>
                <w:b/>
                <w:color w:val="000000" w:themeColor="text1"/>
                <w:kern w:val="0"/>
                <w:sz w:val="24"/>
                <w:szCs w:val="24"/>
                <w:lang w:val="ru-RU" w:bidi="ar-SA"/>
              </w:rPr>
              <w:t>Устройство</w:t>
            </w:r>
          </w:p>
        </w:tc>
        <w:tc>
          <w:tcPr>
            <w:tcW w:w="4960" w:type="dxa"/>
            <w:tcBorders/>
            <w:shd w:color="auto" w:fill="D9D9D9" w:themeFill="background1" w:themeFillShade="d9" w:val="clear"/>
          </w:tcPr>
          <w:p>
            <w:pPr>
              <w:pStyle w:val="Normal"/>
              <w:widowControl/>
              <w:spacing w:lineRule="auto" w:line="240" w:before="0" w:after="0"/>
              <w:jc w:val="center"/>
              <w:rPr>
                <w:rFonts w:ascii="Times New Roman" w:hAnsi="Times New Roman" w:eastAsia="Times New Roman"/>
                <w:b/>
                <w:b/>
                <w:color w:val="000000" w:themeColor="text1"/>
                <w:sz w:val="24"/>
                <w:szCs w:val="24"/>
              </w:rPr>
            </w:pPr>
            <w:r>
              <w:rPr>
                <w:rFonts w:eastAsia="Times New Roman" w:ascii="Times New Roman" w:hAnsi="Times New Roman"/>
                <w:b/>
                <w:color w:val="000000" w:themeColor="text1"/>
                <w:kern w:val="0"/>
                <w:sz w:val="24"/>
                <w:szCs w:val="24"/>
                <w:lang w:val="ru-RU" w:bidi="ar-SA"/>
              </w:rPr>
              <w:t>Функции</w:t>
            </w:r>
          </w:p>
        </w:tc>
        <w:tc>
          <w:tcPr>
            <w:tcW w:w="1843" w:type="dxa"/>
            <w:tcBorders/>
            <w:shd w:color="auto" w:fill="D9D9D9" w:themeFill="background1" w:themeFillShade="d9" w:val="clear"/>
          </w:tcPr>
          <w:p>
            <w:pPr>
              <w:pStyle w:val="Normal"/>
              <w:widowControl/>
              <w:spacing w:lineRule="auto" w:line="240" w:before="0" w:after="0"/>
              <w:jc w:val="center"/>
              <w:rPr>
                <w:rFonts w:ascii="Times New Roman" w:hAnsi="Times New Roman" w:eastAsia="Times New Roman"/>
                <w:b/>
                <w:b/>
                <w:color w:val="000000" w:themeColor="text1"/>
                <w:sz w:val="24"/>
                <w:szCs w:val="24"/>
              </w:rPr>
            </w:pPr>
            <w:r>
              <w:rPr>
                <w:rFonts w:eastAsia="Times New Roman" w:ascii="Times New Roman" w:hAnsi="Times New Roman"/>
                <w:b/>
                <w:color w:val="000000" w:themeColor="text1"/>
                <w:kern w:val="0"/>
                <w:sz w:val="24"/>
                <w:szCs w:val="24"/>
                <w:lang w:val="ru-RU" w:bidi="ar-SA"/>
              </w:rPr>
              <w:t>Цена</w:t>
            </w:r>
          </w:p>
        </w:tc>
      </w:tr>
      <w:tr>
        <w:trPr/>
        <w:tc>
          <w:tcPr>
            <w:tcW w:w="2689" w:type="dxa"/>
            <w:tcBorders/>
          </w:tcPr>
          <w:p>
            <w:pPr>
              <w:pStyle w:val="Normal"/>
              <w:widowControl/>
              <w:spacing w:lineRule="auto" w:line="240" w:before="0" w:after="0"/>
              <w:jc w:val="left"/>
              <w:rPr>
                <w:rFonts w:ascii="Times New Roman" w:hAnsi="Times New Roman"/>
                <w:sz w:val="24"/>
                <w:szCs w:val="24"/>
              </w:rPr>
            </w:pPr>
            <w:r>
              <w:rPr>
                <w:rFonts w:ascii="Times New Roman" w:hAnsi="Times New Roman"/>
                <w:kern w:val="0"/>
                <w:sz w:val="24"/>
                <w:szCs w:val="24"/>
                <w:lang w:val="ru-RU" w:bidi="ar-SA"/>
              </w:rPr>
              <w:t>Лаптаймер AIM SOLO 2 DL c GPS для работы с ECU с интерфейсом OBDII K Line/CAN</w:t>
            </w:r>
          </w:p>
        </w:tc>
        <w:tc>
          <w:tcPr>
            <w:tcW w:w="4960" w:type="dxa"/>
            <w:tcBorders/>
          </w:tcPr>
          <w:p>
            <w:pPr>
              <w:pStyle w:val="Normal"/>
              <w:widowControl/>
              <w:spacing w:before="0" w:after="200"/>
              <w:jc w:val="both"/>
              <w:rPr>
                <w:rFonts w:ascii="Times New Roman" w:hAnsi="Times New Roman"/>
                <w:sz w:val="24"/>
                <w:szCs w:val="24"/>
              </w:rPr>
            </w:pPr>
            <w:r>
              <w:rPr>
                <w:rFonts w:ascii="Times New Roman" w:hAnsi="Times New Roman"/>
                <w:kern w:val="0"/>
                <w:sz w:val="24"/>
                <w:szCs w:val="24"/>
                <w:lang w:val="ru-RU" w:bidi="ar-SA"/>
              </w:rPr>
              <w:t>GPS-таймеры для автоспорта, автоматический таймер круга, основанный на технологии GPS, с внутренней базой данных основных трасс мира. Подключается к ECU по выбору CAN или RS232 и OBDII-K Line.Solo 2 DL, Solo с подключением к ECU. Более 1000 протоколов для более чем 1000 ЭБУ в базе данных позволяют легко подключить Solo 2 DL к блоку управления двигателем и получить большой объем информации всего одним кабелем.</w:t>
            </w:r>
          </w:p>
        </w:tc>
        <w:tc>
          <w:tcPr>
            <w:tcW w:w="1843" w:type="dxa"/>
            <w:tcBorders/>
          </w:tcPr>
          <w:p>
            <w:pPr>
              <w:pStyle w:val="Normal"/>
              <w:widowControl/>
              <w:spacing w:lineRule="auto" w:line="240" w:before="0" w:after="0"/>
              <w:jc w:val="both"/>
              <w:rPr>
                <w:rFonts w:ascii="Times New Roman" w:hAnsi="Times New Roman" w:eastAsia="Times New Roman"/>
                <w:color w:val="000000" w:themeColor="text1"/>
                <w:sz w:val="24"/>
                <w:szCs w:val="24"/>
              </w:rPr>
            </w:pPr>
            <w:r>
              <w:rPr>
                <w:rFonts w:eastAsia="Times New Roman" w:ascii="Times New Roman" w:hAnsi="Times New Roman"/>
                <w:color w:val="000000" w:themeColor="text1"/>
                <w:kern w:val="0"/>
                <w:sz w:val="24"/>
                <w:szCs w:val="24"/>
                <w:lang w:val="ru-RU" w:bidi="ar-SA"/>
              </w:rPr>
              <w:t>От 57000 руб.</w:t>
            </w:r>
          </w:p>
        </w:tc>
      </w:tr>
      <w:tr>
        <w:trPr/>
        <w:tc>
          <w:tcPr>
            <w:tcW w:w="2689" w:type="dxa"/>
            <w:tcBorders/>
          </w:tcPr>
          <w:p>
            <w:pPr>
              <w:pStyle w:val="Normal"/>
              <w:widowControl/>
              <w:spacing w:lineRule="auto" w:line="240" w:before="0" w:after="0"/>
              <w:jc w:val="left"/>
              <w:rPr>
                <w:rFonts w:ascii="Times New Roman" w:hAnsi="Times New Roman"/>
                <w:sz w:val="24"/>
                <w:szCs w:val="24"/>
              </w:rPr>
            </w:pPr>
            <w:r>
              <w:rPr>
                <w:rFonts w:ascii="Times New Roman" w:hAnsi="Times New Roman"/>
                <w:kern w:val="0"/>
                <w:sz w:val="24"/>
                <w:szCs w:val="24"/>
                <w:lang w:val="ru-RU" w:bidi="ar-SA"/>
              </w:rPr>
              <w:t>Видеокамера AIM SmartyCam HD обзор 84*</w:t>
            </w:r>
          </w:p>
        </w:tc>
        <w:tc>
          <w:tcPr>
            <w:tcW w:w="4960" w:type="dxa"/>
            <w:tcBorders/>
          </w:tcPr>
          <w:p>
            <w:pPr>
              <w:pStyle w:val="Normal"/>
              <w:widowControl/>
              <w:spacing w:lineRule="auto" w:line="240" w:before="0" w:after="0"/>
              <w:jc w:val="both"/>
              <w:rPr>
                <w:rFonts w:ascii="Times New Roman" w:hAnsi="Times New Roman" w:eastAsia="Times New Roman"/>
                <w:color w:val="000000"/>
                <w:sz w:val="20"/>
                <w:szCs w:val="20"/>
                <w:shd w:fill="FFFFFF" w:val="clear"/>
              </w:rPr>
            </w:pPr>
            <w:r>
              <w:rPr>
                <w:rFonts w:eastAsia="Times New Roman" w:ascii="Times New Roman" w:hAnsi="Times New Roman"/>
                <w:color w:val="000000"/>
                <w:kern w:val="0"/>
                <w:sz w:val="20"/>
                <w:szCs w:val="20"/>
                <w:shd w:fill="FFFFFF" w:val="clear"/>
                <w:lang w:val="ru-RU" w:bidi="ar-SA"/>
              </w:rPr>
              <w:t xml:space="preserve">Камера AIM SmartyCam HD (Rev.2.1) была разработана для использования в автоспорте, а Rev 2.1 предлагает дальнейшие улучшения с улучшенной электроникой / механикой. Профессиональная бортовая камера записывает видео в формате HD с разрешением 1280 пикселей и, будучи невероятно компактной и надежной, рекомендуется для туристических, гоночных и раллийных автомобилей, а также для картингов. </w:t>
            </w:r>
          </w:p>
          <w:p>
            <w:pPr>
              <w:pStyle w:val="Normal"/>
              <w:widowControl/>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Наложение данных в реальном времени:</w:t>
            </w:r>
            <w:r>
              <w:rPr>
                <w:rFonts w:eastAsia="Times New Roman" w:ascii="Times New Roman" w:hAnsi="Times New Roman"/>
                <w:color w:val="000000"/>
                <w:kern w:val="0"/>
                <w:sz w:val="20"/>
                <w:szCs w:val="20"/>
                <w:lang w:val="ru-RU" w:bidi="ar-SA"/>
              </w:rPr>
              <w:t xml:space="preserve"> SmartyCam HD втоматически накладывает на ваше видео все необходимые данные: скорость, число оборотов в минуту, номер круга, переключение передач и многое другое. Данные можно прочитать из всех возможных источников. </w:t>
            </w:r>
          </w:p>
          <w:p>
            <w:pPr>
              <w:pStyle w:val="Normal"/>
              <w:widowControl/>
              <w:shd w:val="clear" w:color="auto" w:fill="FFFFFF"/>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CMOS-датчик и объективы для автоспорта: </w:t>
            </w:r>
            <w:r>
              <w:rPr>
                <w:rFonts w:eastAsia="Times New Roman" w:ascii="Times New Roman" w:hAnsi="Times New Roman"/>
                <w:color w:val="000000"/>
                <w:kern w:val="0"/>
                <w:sz w:val="20"/>
                <w:szCs w:val="20"/>
                <w:lang w:val="ru-RU" w:bidi="ar-SA"/>
              </w:rPr>
              <w:t xml:space="preserve"> SmartyCam HD - камера, предназначенная для автоспорта, и оснащена линзами, специально разработанными для предотвращения искажений. Объектив 84º доступен для автомобилей с открытой крышей и автомобилей формулы, где можно получить более широкий обзор трассы и избежать риска получения черной оправы. Для еще более широкого обзора трассы к диапазону добавлен объектив 120º.</w:t>
            </w:r>
          </w:p>
          <w:p>
            <w:pPr>
              <w:pStyle w:val="Normal"/>
              <w:widowControl/>
              <w:shd w:val="clear" w:color="auto" w:fill="FFFFFF"/>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Разработана для экстремальных условий</w:t>
            </w:r>
            <w:r>
              <w:rPr>
                <w:rFonts w:eastAsia="Times New Roman" w:ascii="Times New Roman" w:hAnsi="Times New Roman"/>
                <w:color w:val="000000"/>
                <w:kern w:val="0"/>
                <w:sz w:val="20"/>
                <w:szCs w:val="20"/>
                <w:lang w:val="ru-RU" w:bidi="ar-SA"/>
              </w:rPr>
              <w:t>.</w:t>
            </w:r>
          </w:p>
          <w:p>
            <w:pPr>
              <w:pStyle w:val="Normal"/>
              <w:widowControl/>
              <w:shd w:val="clear" w:color="auto" w:fill="FFFFFF"/>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Автоматический запуск и остановка</w:t>
            </w:r>
            <w:r>
              <w:rPr>
                <w:rFonts w:eastAsia="Times New Roman" w:ascii="Times New Roman" w:hAnsi="Times New Roman"/>
                <w:color w:val="000000"/>
                <w:kern w:val="0"/>
                <w:sz w:val="20"/>
                <w:szCs w:val="20"/>
                <w:lang w:val="ru-RU" w:bidi="ar-SA"/>
              </w:rPr>
              <w:t>.</w:t>
            </w:r>
          </w:p>
          <w:p>
            <w:pPr>
              <w:pStyle w:val="Normal"/>
              <w:widowControl/>
              <w:shd w:val="clear" w:color="auto" w:fill="FFFFFF"/>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Цветной TFT-дисплей на передней панели: цветной TFT-дисплей</w:t>
            </w:r>
            <w:r>
              <w:rPr>
                <w:rFonts w:eastAsia="Times New Roman" w:ascii="Times New Roman" w:hAnsi="Times New Roman"/>
                <w:color w:val="000000"/>
                <w:kern w:val="0"/>
                <w:sz w:val="20"/>
                <w:szCs w:val="20"/>
                <w:lang w:val="ru-RU" w:bidi="ar-SA"/>
              </w:rPr>
              <w:t> 128x128 пикселей обеспечивает немедленное воспроизведение и помогает при первоначальной настройке.</w:t>
            </w:r>
          </w:p>
          <w:p>
            <w:pPr>
              <w:pStyle w:val="Normal"/>
              <w:widowControl/>
              <w:shd w:val="clear" w:color="auto" w:fill="FFFFFF"/>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Большая емкость хранения</w:t>
            </w:r>
            <w:r>
              <w:rPr>
                <w:rFonts w:eastAsia="Times New Roman" w:ascii="Times New Roman" w:hAnsi="Times New Roman"/>
                <w:color w:val="000000"/>
                <w:kern w:val="0"/>
                <w:sz w:val="20"/>
                <w:szCs w:val="20"/>
                <w:lang w:val="ru-RU" w:bidi="ar-SA"/>
              </w:rPr>
              <w:t>.</w:t>
            </w:r>
          </w:p>
          <w:p>
            <w:pPr>
              <w:pStyle w:val="Normal"/>
              <w:widowControl/>
              <w:shd w:val="clear" w:color="auto" w:fill="FFFFFF"/>
              <w:spacing w:lineRule="auto" w:line="240" w:before="0" w:after="0"/>
              <w:jc w:val="both"/>
              <w:rPr>
                <w:rFonts w:ascii="Times New Roman" w:hAnsi="Times New Roman" w:eastAsia="Times New Roman"/>
                <w:color w:val="000000" w:themeColor="text1"/>
                <w:sz w:val="20"/>
                <w:szCs w:val="20"/>
              </w:rPr>
            </w:pPr>
            <w:r>
              <w:rPr>
                <w:rFonts w:eastAsia="Times New Roman" w:ascii="Times New Roman" w:hAnsi="Times New Roman"/>
                <w:b/>
                <w:bCs/>
                <w:color w:val="000000"/>
                <w:kern w:val="0"/>
                <w:sz w:val="20"/>
                <w:szCs w:val="20"/>
                <w:lang w:val="ru-RU" w:bidi="ar-SA"/>
              </w:rPr>
              <w:t>Запись звука</w:t>
            </w:r>
            <w:r>
              <w:rPr>
                <w:rFonts w:eastAsia="Times New Roman" w:ascii="Times New Roman" w:hAnsi="Times New Roman"/>
                <w:color w:val="000000"/>
                <w:kern w:val="0"/>
                <w:sz w:val="20"/>
                <w:szCs w:val="20"/>
                <w:lang w:val="ru-RU" w:bidi="ar-SA"/>
              </w:rPr>
              <w:t>.</w:t>
            </w:r>
          </w:p>
        </w:tc>
        <w:tc>
          <w:tcPr>
            <w:tcW w:w="1843" w:type="dxa"/>
            <w:tcBorders/>
          </w:tcPr>
          <w:p>
            <w:pPr>
              <w:pStyle w:val="Normal"/>
              <w:widowControl/>
              <w:spacing w:lineRule="auto" w:line="240" w:before="0" w:after="0"/>
              <w:jc w:val="both"/>
              <w:rPr>
                <w:rFonts w:ascii="Times New Roman" w:hAnsi="Times New Roman" w:eastAsia="Times New Roman"/>
                <w:color w:val="000000" w:themeColor="text1"/>
                <w:sz w:val="24"/>
                <w:szCs w:val="24"/>
              </w:rPr>
            </w:pPr>
            <w:r>
              <w:rPr>
                <w:rFonts w:eastAsia="Times New Roman" w:ascii="Times New Roman" w:hAnsi="Times New Roman"/>
                <w:color w:val="000000" w:themeColor="text1"/>
                <w:kern w:val="0"/>
                <w:sz w:val="24"/>
                <w:szCs w:val="24"/>
                <w:lang w:val="ru-RU" w:bidi="ar-SA"/>
              </w:rPr>
              <w:t>От 78850 руб.</w:t>
            </w:r>
          </w:p>
        </w:tc>
      </w:tr>
      <w:tr>
        <w:trPr/>
        <w:tc>
          <w:tcPr>
            <w:tcW w:w="2689" w:type="dxa"/>
            <w:tcBorders/>
          </w:tcPr>
          <w:p>
            <w:pPr>
              <w:pStyle w:val="Normal"/>
              <w:widowControl/>
              <w:spacing w:lineRule="auto" w:line="240" w:before="0" w:after="0"/>
              <w:jc w:val="left"/>
              <w:rPr>
                <w:rFonts w:ascii="Times New Roman" w:hAnsi="Times New Roman"/>
                <w:sz w:val="24"/>
                <w:szCs w:val="24"/>
                <w:lang w:val="en-US"/>
              </w:rPr>
            </w:pPr>
            <w:r>
              <w:rPr>
                <w:rFonts w:ascii="Times New Roman" w:hAnsi="Times New Roman"/>
                <w:kern w:val="0"/>
                <w:sz w:val="24"/>
                <w:szCs w:val="24"/>
                <w:lang w:val="ru-RU" w:bidi="ar-SA"/>
              </w:rPr>
              <w:t>Система телеметрии AIM MyChron5 2T. Обороты, температура, GPS, Wi-FI</w:t>
            </w:r>
          </w:p>
        </w:tc>
        <w:tc>
          <w:tcPr>
            <w:tcW w:w="4960" w:type="dxa"/>
            <w:tcBorders/>
          </w:tcPr>
          <w:p>
            <w:pPr>
              <w:pStyle w:val="Normal"/>
              <w:widowControl/>
              <w:spacing w:lineRule="auto" w:line="240" w:before="0" w:after="0"/>
              <w:jc w:val="both"/>
              <w:rPr>
                <w:rFonts w:ascii="Times New Roman" w:hAnsi="Times New Roman" w:eastAsia="Times New Roman"/>
                <w:color w:val="000000"/>
                <w:sz w:val="24"/>
                <w:szCs w:val="24"/>
                <w:shd w:fill="FFFFFF" w:val="clear"/>
              </w:rPr>
            </w:pPr>
            <w:r>
              <w:rPr>
                <w:rFonts w:ascii="Times New Roman" w:hAnsi="Times New Roman"/>
                <w:color w:val="2A2B2E"/>
                <w:kern w:val="0"/>
                <w:sz w:val="24"/>
                <w:szCs w:val="24"/>
                <w:shd w:fill="FFFFFF" w:val="clear"/>
                <w:lang w:val="ru-RU" w:bidi="ar-SA"/>
              </w:rPr>
              <w:t>AIM X80M5TRM10 Mychron5 Телеметрия для картинга (GPS, wi-fi, обороты, датчик температуры)</w:t>
            </w:r>
          </w:p>
        </w:tc>
        <w:tc>
          <w:tcPr>
            <w:tcW w:w="1843" w:type="dxa"/>
            <w:tcBorders/>
          </w:tcPr>
          <w:p>
            <w:pPr>
              <w:pStyle w:val="Normal"/>
              <w:widowControl/>
              <w:spacing w:lineRule="auto" w:line="240" w:before="0" w:after="0"/>
              <w:jc w:val="both"/>
              <w:rPr>
                <w:rFonts w:ascii="Times New Roman" w:hAnsi="Times New Roman" w:eastAsia="Times New Roman"/>
                <w:color w:val="000000" w:themeColor="text1"/>
                <w:sz w:val="24"/>
                <w:szCs w:val="24"/>
              </w:rPr>
            </w:pPr>
            <w:r>
              <w:rPr>
                <w:rFonts w:eastAsia="Times New Roman" w:ascii="Times New Roman" w:hAnsi="Times New Roman"/>
                <w:color w:val="000000" w:themeColor="text1"/>
                <w:kern w:val="0"/>
                <w:sz w:val="24"/>
                <w:szCs w:val="24"/>
                <w:lang w:val="ru-RU" w:bidi="ar-SA"/>
              </w:rPr>
              <w:t>От 68163 руб.</w:t>
            </w:r>
          </w:p>
        </w:tc>
      </w:tr>
    </w:tbl>
    <w:p>
      <w:pPr>
        <w:pStyle w:val="Normal"/>
        <w:spacing w:lineRule="auto" w:line="360" w:before="0" w:after="0"/>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r>
    </w:p>
    <w:p>
      <w:pPr>
        <w:pStyle w:val="Normal"/>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При этом многие телеметрические станции продаются без датчиков, необходимые датчики приходится приобретать дополнительно.</w:t>
      </w:r>
    </w:p>
    <w:p>
      <w:pPr>
        <w:pStyle w:val="Normal"/>
        <w:spacing w:lineRule="auto" w:line="259" w:before="0" w:after="160"/>
        <w:rPr>
          <w:color w:val="333333"/>
          <w:sz w:val="28"/>
          <w:szCs w:val="28"/>
        </w:rPr>
      </w:pPr>
      <w:r>
        <w:rPr>
          <w:color w:val="333333"/>
          <w:sz w:val="28"/>
          <w:szCs w:val="28"/>
        </w:rPr>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нашем проекте мы предлагаем собрат простейшее телеметрическое устройство на основе Arduino.</w:t>
      </w:r>
    </w:p>
    <w:p>
      <w:pPr>
        <w:pStyle w:val="Normal"/>
        <w:spacing w:lineRule="auto" w:line="360" w:before="0" w:after="0"/>
        <w:ind w:firstLine="709"/>
        <w:jc w:val="both"/>
        <w:rPr>
          <w:rFonts w:ascii="Times New Roman" w:hAnsi="Times New Roman"/>
          <w:sz w:val="28"/>
          <w:szCs w:val="28"/>
        </w:rPr>
      </w:pPr>
      <w:r>
        <w:rPr>
          <w:rFonts w:ascii="Times New Roman" w:hAnsi="Times New Roman"/>
          <w:b/>
          <w:sz w:val="28"/>
          <w:szCs w:val="28"/>
        </w:rPr>
        <w:t>Arduino</w:t>
      </w:r>
      <w:r>
        <w:rPr>
          <w:rFonts w:ascii="Times New Roman" w:hAnsi="Times New Roman"/>
          <w:sz w:val="28"/>
          <w:szCs w:val="28"/>
        </w:rPr>
        <w:t xml:space="preserve"> — торговая марка аппаратно-программных средств построения и прототипирования простых систем, моделей и экспериментов в области электроники, автоматики, автоматизации процессов и робототехники.</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Программная часть состоит из бесплатной программной оболочки (IDE) для написания программ, их компиляции и программирования аппаратуры. Аппаратная часть представляет собой набор смонтированных печатных плат, продающихся как официальным производителем, так и сторонними производителями. Полностью открытая архитектура системы позволяет свободно копировать или дополнять линейку продукции Arduino.</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Используется как для создания автономных объектов, так и для подключения к программному обеспечению через проводные и беспроводные интерфейсы. Подходит для начинающих пользователей с минимальным входным порогом знаний в области разработки электроники и программирования.</w:t>
      </w:r>
    </w:p>
    <w:p>
      <w:pPr>
        <w:pStyle w:val="Normal"/>
        <w:spacing w:lineRule="auto" w:line="259" w:before="0" w:after="16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При выполнении проекта мы использовали следующие компоненты (таблица 2).</w:t>
      </w:r>
    </w:p>
    <w:p>
      <w:pPr>
        <w:pStyle w:val="Normal"/>
        <w:spacing w:lineRule="auto" w:line="360" w:before="0"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Общая себестоимость такого телеметрического устройства колеблется в пределах 6000 – 9000 руб. в зависимости от оснащения различными датчиками.</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eastAsia="Times New Roman" w:ascii="Times New Roman" w:hAnsi="Times New Roman"/>
          <w:color w:val="000000" w:themeColor="text1"/>
          <w:sz w:val="28"/>
          <w:szCs w:val="28"/>
        </w:rPr>
        <w:t xml:space="preserve">Принципиальная схема устройства (схема 3) была построена в </w:t>
      </w:r>
      <w:r>
        <w:rPr>
          <w:rFonts w:ascii="Times New Roman" w:hAnsi="Times New Roman"/>
          <w:b/>
          <w:bCs/>
          <w:color w:val="000000" w:themeColor="text1"/>
          <w:sz w:val="28"/>
          <w:szCs w:val="28"/>
          <w:shd w:fill="FFFFFF" w:val="clear"/>
          <w:lang w:val="en-US"/>
        </w:rPr>
        <w:t>E</w:t>
      </w:r>
      <w:r>
        <w:rPr>
          <w:rFonts w:ascii="Times New Roman" w:hAnsi="Times New Roman"/>
          <w:b/>
          <w:bCs/>
          <w:color w:val="000000" w:themeColor="text1"/>
          <w:sz w:val="28"/>
          <w:szCs w:val="28"/>
          <w:shd w:fill="FFFFFF" w:val="clear"/>
        </w:rPr>
        <w:t>asyEDA</w:t>
      </w:r>
      <w:r>
        <w:rPr>
          <w:rFonts w:ascii="Times New Roman" w:hAnsi="Times New Roman"/>
          <w:color w:val="000000" w:themeColor="text1"/>
          <w:sz w:val="28"/>
          <w:szCs w:val="28"/>
          <w:shd w:fill="FFFFFF" w:val="clear"/>
        </w:rPr>
        <w:t> — кросс-платформенная веб-ориентированная среда автоматизации проектирования электроники, включающая в себя редактор принципиальных схем, редактор топологии печатных плат, SPICE-симулятор, облачное хранилище данных, систему управления проектами, а также средства заказа изготовления печатных плат.</w:t>
      </w:r>
    </w:p>
    <w:p>
      <w:pPr>
        <w:sectPr>
          <w:type w:val="nextPage"/>
          <w:pgSz w:w="11906" w:h="16838"/>
          <w:pgMar w:left="1701" w:right="850" w:gutter="0" w:header="0" w:top="1134" w:footer="0" w:bottom="1134"/>
          <w:pgNumType w:fmt="decimal"/>
          <w:formProt w:val="false"/>
          <w:textDirection w:val="lrTb"/>
          <w:docGrid w:type="default" w:linePitch="360" w:charSpace="4096"/>
        </w:sectPr>
        <w:pStyle w:val="Normal"/>
        <w:spacing w:lineRule="auto" w:line="360" w:before="0"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spacing w:lineRule="auto" w:line="360" w:before="0" w:after="0"/>
        <w:jc w:val="both"/>
        <w:rPr>
          <w:rFonts w:ascii="Times New Roman" w:hAnsi="Times New Roman" w:eastAsia="Times New Roman"/>
          <w:i/>
          <w:i/>
          <w:color w:val="000000" w:themeColor="text1"/>
          <w:sz w:val="24"/>
          <w:szCs w:val="24"/>
        </w:rPr>
      </w:pPr>
      <w:r>
        <w:rPr>
          <w:rFonts w:eastAsia="Times New Roman" w:ascii="Times New Roman" w:hAnsi="Times New Roman"/>
          <w:b/>
          <w:i/>
          <w:color w:val="000000" w:themeColor="text1"/>
          <w:sz w:val="24"/>
          <w:szCs w:val="24"/>
        </w:rPr>
        <w:t>Таблица 2.</w:t>
      </w:r>
      <w:r>
        <w:rPr>
          <w:rFonts w:eastAsia="Times New Roman" w:ascii="Times New Roman" w:hAnsi="Times New Roman"/>
          <w:i/>
          <w:color w:val="000000" w:themeColor="text1"/>
          <w:sz w:val="24"/>
          <w:szCs w:val="24"/>
        </w:rPr>
        <w:t xml:space="preserve"> Список компонентов телеметрического устройства.</w:t>
      </w:r>
    </w:p>
    <w:tbl>
      <w:tblPr>
        <w:tblStyle w:val="a7"/>
        <w:tblW w:w="145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2"/>
        <w:gridCol w:w="3405"/>
        <w:gridCol w:w="5174"/>
        <w:gridCol w:w="5174"/>
      </w:tblGrid>
      <w:tr>
        <w:trPr/>
        <w:tc>
          <w:tcPr>
            <w:tcW w:w="842"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 xml:space="preserve">№ </w:t>
            </w:r>
            <w:r>
              <w:rPr>
                <w:rFonts w:eastAsia="Times New Roman" w:ascii="Times New Roman" w:hAnsi="Times New Roman"/>
                <w:i/>
                <w:color w:val="000000" w:themeColor="text1"/>
                <w:kern w:val="0"/>
                <w:sz w:val="24"/>
                <w:szCs w:val="24"/>
                <w:lang w:val="ru-RU" w:bidi="ar-SA"/>
              </w:rPr>
              <w:t>п/п</w:t>
            </w:r>
          </w:p>
        </w:tc>
        <w:tc>
          <w:tcPr>
            <w:tcW w:w="3405"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Название компонента</w:t>
            </w:r>
          </w:p>
        </w:tc>
        <w:tc>
          <w:tcPr>
            <w:tcW w:w="5174"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Описание</w:t>
            </w:r>
          </w:p>
        </w:tc>
        <w:tc>
          <w:tcPr>
            <w:tcW w:w="5174"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Технические характеристики</w:t>
            </w:r>
          </w:p>
        </w:tc>
      </w:tr>
      <w:tr>
        <w:trPr/>
        <w:tc>
          <w:tcPr>
            <w:tcW w:w="842" w:type="dxa"/>
            <w:tcBorders/>
          </w:tcPr>
          <w:p>
            <w:pPr>
              <w:pStyle w:val="Normal"/>
              <w:widowControl/>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1.</w:t>
            </w:r>
          </w:p>
        </w:tc>
        <w:tc>
          <w:tcPr>
            <w:tcW w:w="3405" w:type="dxa"/>
            <w:tcBorders/>
          </w:tcPr>
          <w:p>
            <w:pPr>
              <w:pStyle w:val="Normal"/>
              <w:widowControl/>
              <w:spacing w:lineRule="auto" w:line="240" w:before="0" w:after="0"/>
              <w:jc w:val="both"/>
              <w:rPr>
                <w:rFonts w:ascii="Times New Roman" w:hAnsi="Times New Roman"/>
                <w:b/>
                <w:b/>
                <w:sz w:val="24"/>
                <w:szCs w:val="24"/>
                <w:lang w:val="en-US"/>
              </w:rPr>
            </w:pPr>
            <w:r>
              <w:rPr>
                <w:rFonts w:ascii="Times New Roman" w:hAnsi="Times New Roman"/>
                <w:b/>
                <w:kern w:val="0"/>
                <w:sz w:val="24"/>
                <w:szCs w:val="24"/>
                <w:lang w:val="ru-RU" w:bidi="ar-SA"/>
              </w:rPr>
              <w:t xml:space="preserve">МК </w:t>
            </w:r>
            <w:r>
              <w:rPr>
                <w:rFonts w:ascii="Times New Roman" w:hAnsi="Times New Roman"/>
                <w:b/>
                <w:kern w:val="0"/>
                <w:sz w:val="24"/>
                <w:szCs w:val="24"/>
                <w:lang w:val="en-US" w:bidi="ar-SA"/>
              </w:rPr>
              <w:t>Arduino NANO</w:t>
            </w:r>
          </w:p>
          <w:p>
            <w:pPr>
              <w:pStyle w:val="Normal"/>
              <w:widowControl/>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(5680 руб.)</w:t>
            </w:r>
          </w:p>
          <w:p>
            <w:pPr>
              <w:pStyle w:val="Normal"/>
              <w:widowControl/>
              <w:spacing w:lineRule="auto" w:line="240" w:before="0" w:after="0"/>
              <w:jc w:val="both"/>
              <w:rPr>
                <w:rFonts w:ascii="Times New Roman" w:hAnsi="Times New Roman" w:eastAsia="Times New Roman"/>
                <w:i/>
                <w:i/>
                <w:color w:val="000000" w:themeColor="text1"/>
                <w:sz w:val="24"/>
                <w:szCs w:val="24"/>
              </w:rPr>
            </w:pPr>
            <w:r>
              <w:rPr>
                <w:kern w:val="0"/>
                <w:sz w:val="22"/>
                <w:szCs w:val="22"/>
                <w:lang w:val="ru-RU" w:bidi="ar-SA"/>
              </w:rPr>
              <w:drawing>
                <wp:inline distT="0" distB="0" distL="0" distR="0">
                  <wp:extent cx="1620520" cy="1200150"/>
                  <wp:effectExtent l="0" t="0" r="0" b="0"/>
                  <wp:docPr id="5" name="Рисунок 3" descr="Фото 1/6 Arduino Nano V3, Программируемый контроллер на базе ATmega32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Фото 1/6 Arduino Nano V3, Программируемый контроллер на базе ATmega328P"/>
                          <pic:cNvPicPr>
                            <a:picLocks noChangeAspect="1" noChangeArrowheads="1"/>
                          </pic:cNvPicPr>
                        </pic:nvPicPr>
                        <pic:blipFill>
                          <a:blip r:embed="rId4"/>
                          <a:stretch>
                            <a:fillRect/>
                          </a:stretch>
                        </pic:blipFill>
                        <pic:spPr bwMode="auto">
                          <a:xfrm>
                            <a:off x="0" y="0"/>
                            <a:ext cx="1620520" cy="1200150"/>
                          </a:xfrm>
                          <a:prstGeom prst="rect">
                            <a:avLst/>
                          </a:prstGeom>
                        </pic:spPr>
                      </pic:pic>
                    </a:graphicData>
                  </a:graphic>
                </wp:inline>
              </w:drawing>
            </w:r>
          </w:p>
        </w:tc>
        <w:tc>
          <w:tcPr>
            <w:tcW w:w="5174" w:type="dxa"/>
            <w:tcBorders/>
          </w:tcPr>
          <w:p>
            <w:pPr>
              <w:pStyle w:val="Normal"/>
              <w:widowControl/>
              <w:spacing w:lineRule="auto" w:line="240" w:before="0" w:after="0"/>
              <w:ind w:firstLine="313"/>
              <w:jc w:val="both"/>
              <w:rPr>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Arduino Nano</w:t>
            </w:r>
            <w:r>
              <w:rPr>
                <w:rFonts w:ascii="Times New Roman" w:hAnsi="Times New Roman"/>
                <w:color w:val="000000"/>
                <w:kern w:val="0"/>
                <w:sz w:val="20"/>
                <w:szCs w:val="20"/>
                <w:shd w:fill="FFFFFF" w:val="clear"/>
                <w:lang w:val="ru-RU" w:bidi="ar-SA"/>
              </w:rPr>
              <w:t> - это функциональный аналог Arduino Uno, но размещённый на миниатюрной плате.</w:t>
            </w:r>
          </w:p>
          <w:p>
            <w:pPr>
              <w:pStyle w:val="Normal"/>
              <w:widowControl/>
              <w:spacing w:lineRule="auto" w:line="240" w:before="0" w:after="0"/>
              <w:ind w:firstLine="313"/>
              <w:jc w:val="both"/>
              <w:rPr>
                <w:rFonts w:ascii="Times New Roman" w:hAnsi="Times New Roman"/>
                <w:color w:val="000000"/>
                <w:sz w:val="20"/>
                <w:szCs w:val="20"/>
              </w:rPr>
            </w:pPr>
            <w:r>
              <w:rPr>
                <w:rFonts w:ascii="Times New Roman" w:hAnsi="Times New Roman"/>
                <w:color w:val="000000"/>
                <w:kern w:val="0"/>
                <w:sz w:val="20"/>
                <w:szCs w:val="20"/>
                <w:shd w:fill="FFFFFF" w:val="clear"/>
                <w:lang w:val="ru-RU" w:bidi="ar-SA"/>
              </w:rPr>
              <w:t>Отличие заключается в отсутствии собственного гнезда для внешнего питания, использованием чипа FTDI FT232RL для USB-Serial преобразования и применением mini-USB кабеля для взаимодействия вместо стандартного.</w:t>
            </w:r>
          </w:p>
          <w:p>
            <w:pPr>
              <w:pStyle w:val="Normal"/>
              <w:widowControl/>
              <w:spacing w:lineRule="auto" w:line="240" w:before="0" w:after="0"/>
              <w:ind w:firstLine="313"/>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Платформа имеет штырьковые контакты, что позволяет легко устанавливать её на breadboard. Используйте Arduino Nano там, где важна компактность, а возможностей Arduino Mini либо не достаточно, либо не хочется заниматься пайкой.</w:t>
            </w:r>
          </w:p>
        </w:tc>
        <w:tc>
          <w:tcPr>
            <w:tcW w:w="5174" w:type="dxa"/>
            <w:tcBorders/>
          </w:tcPr>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Микроконтроллер: ATmega328;</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Тактовая частота: 16 МГц;</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Напряжение логических уровней: 5 В;</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Входное напряжение питания: 7...12 В;</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Портов ввода-вывода общего назначения: 22 (цифровые входы/ выходы: 14; аналоговые входы: 8);</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Портов с поддержкой ШИМ: 6; </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Портов, подключённых к АЦП: 8;</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color w:val="000000" w:themeColor="text1"/>
                <w:sz w:val="20"/>
                <w:szCs w:val="20"/>
                <w:shd w:fill="FFFFFF" w:val="clear"/>
              </w:rPr>
            </w:pPr>
            <w:r>
              <w:rPr>
                <w:rFonts w:ascii="Times New Roman" w:hAnsi="Times New Roman"/>
                <w:color w:val="000000" w:themeColor="text1"/>
                <w:kern w:val="0"/>
                <w:sz w:val="20"/>
                <w:szCs w:val="20"/>
                <w:shd w:fill="FFFFFF" w:val="clear"/>
                <w:lang w:val="ru-RU" w:bidi="ar-SA"/>
              </w:rPr>
              <w:t>Flash-память: 32 кБ;</w:t>
            </w:r>
            <w:r>
              <w:rPr>
                <w:rFonts w:eastAsia="Times New Roman" w:ascii="Times New Roman" w:hAnsi="Times New Roman"/>
                <w:color w:val="000000" w:themeColor="text1"/>
                <w:kern w:val="0"/>
                <w:sz w:val="20"/>
                <w:szCs w:val="20"/>
                <w:lang w:val="ru-RU" w:bidi="ar-SA"/>
              </w:rPr>
              <w:t xml:space="preserve"> EEPROM память: 1 кБ</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Габариты: 18×45 мм;</w:t>
            </w:r>
          </w:p>
          <w:p>
            <w:pPr>
              <w:pStyle w:val="ListParagraph"/>
              <w:widowControl/>
              <w:numPr>
                <w:ilvl w:val="0"/>
                <w:numId w:val="4"/>
              </w:numPr>
              <w:tabs>
                <w:tab w:val="clear" w:pos="708"/>
                <w:tab w:val="left" w:pos="177" w:leader="none"/>
              </w:tabs>
              <w:spacing w:lineRule="auto" w:line="240" w:before="0" w:after="0"/>
              <w:ind w:left="35" w:hanging="0"/>
              <w:contextualSpacing/>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Вес: 15,82 г.</w:t>
            </w:r>
          </w:p>
        </w:tc>
      </w:tr>
      <w:tr>
        <w:trPr/>
        <w:tc>
          <w:tcPr>
            <w:tcW w:w="842" w:type="dxa"/>
            <w:tcBorders/>
          </w:tcPr>
          <w:p>
            <w:pPr>
              <w:pStyle w:val="Normal"/>
              <w:widowControl/>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2.</w:t>
            </w:r>
          </w:p>
        </w:tc>
        <w:tc>
          <w:tcPr>
            <w:tcW w:w="3405" w:type="dxa"/>
            <w:tcBorders/>
          </w:tcPr>
          <w:p>
            <w:pPr>
              <w:pStyle w:val="Normal"/>
              <w:widowControl/>
              <w:spacing w:lineRule="auto" w:line="240" w:before="0" w:after="0"/>
              <w:jc w:val="both"/>
              <w:rPr>
                <w:rFonts w:ascii="Times New Roman" w:hAnsi="Times New Roman"/>
                <w:b/>
                <w:b/>
                <w:sz w:val="24"/>
                <w:szCs w:val="24"/>
                <w:lang w:val="en-US"/>
              </w:rPr>
            </w:pPr>
            <w:r>
              <w:rPr>
                <w:rFonts w:ascii="Times New Roman" w:hAnsi="Times New Roman"/>
                <w:b/>
                <w:kern w:val="0"/>
                <w:sz w:val="24"/>
                <w:szCs w:val="24"/>
                <w:lang w:val="en-US" w:bidi="ar-SA"/>
              </w:rPr>
              <w:t xml:space="preserve">GPS </w:t>
            </w:r>
            <w:r>
              <w:rPr>
                <w:rFonts w:ascii="Times New Roman" w:hAnsi="Times New Roman"/>
                <w:b/>
                <w:kern w:val="0"/>
                <w:sz w:val="24"/>
                <w:szCs w:val="24"/>
                <w:lang w:val="ru-RU" w:bidi="ar-SA"/>
              </w:rPr>
              <w:t xml:space="preserve">модуль </w:t>
            </w:r>
            <w:r>
              <w:rPr>
                <w:rFonts w:ascii="Times New Roman" w:hAnsi="Times New Roman"/>
                <w:b/>
                <w:kern w:val="0"/>
                <w:sz w:val="24"/>
                <w:szCs w:val="24"/>
                <w:lang w:val="en-US" w:bidi="ar-SA"/>
              </w:rPr>
              <w:t>GY-NEO6MV2</w:t>
            </w:r>
          </w:p>
          <w:p>
            <w:pPr>
              <w:pStyle w:val="Normal"/>
              <w:widowControl/>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(350 руб.)</w:t>
            </w:r>
          </w:p>
          <w:p>
            <w:pPr>
              <w:pStyle w:val="Normal"/>
              <w:widowControl/>
              <w:spacing w:lineRule="auto" w:line="240" w:before="0" w:after="0"/>
              <w:jc w:val="both"/>
              <w:rPr>
                <w:rFonts w:ascii="Times New Roman" w:hAnsi="Times New Roman" w:eastAsia="Times New Roman"/>
                <w:i/>
                <w:i/>
                <w:color w:val="000000" w:themeColor="text1"/>
                <w:sz w:val="24"/>
                <w:szCs w:val="24"/>
              </w:rPr>
            </w:pPr>
            <w:r>
              <w:rPr>
                <w:kern w:val="0"/>
                <w:sz w:val="22"/>
                <w:szCs w:val="22"/>
                <w:lang w:val="ru-RU" w:bidi="ar-SA"/>
              </w:rPr>
              <w:drawing>
                <wp:inline distT="0" distB="0" distL="0" distR="0">
                  <wp:extent cx="1974850" cy="1974850"/>
                  <wp:effectExtent l="0" t="0" r="0" b="0"/>
                  <wp:docPr id="6" name="Рисунок 4" descr="https://duino.ru/wa-data/public/shop/products/89/18/1889/images/4193/4193.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https://duino.ru/wa-data/public/shop/products/89/18/1889/images/4193/4193.970.jpg"/>
                          <pic:cNvPicPr>
                            <a:picLocks noChangeAspect="1" noChangeArrowheads="1"/>
                          </pic:cNvPicPr>
                        </pic:nvPicPr>
                        <pic:blipFill>
                          <a:blip r:embed="rId5"/>
                          <a:stretch>
                            <a:fillRect/>
                          </a:stretch>
                        </pic:blipFill>
                        <pic:spPr bwMode="auto">
                          <a:xfrm>
                            <a:off x="0" y="0"/>
                            <a:ext cx="1974850" cy="1974850"/>
                          </a:xfrm>
                          <a:prstGeom prst="rect">
                            <a:avLst/>
                          </a:prstGeom>
                        </pic:spPr>
                      </pic:pic>
                    </a:graphicData>
                  </a:graphic>
                </wp:inline>
              </w:drawing>
            </w:r>
          </w:p>
        </w:tc>
        <w:tc>
          <w:tcPr>
            <w:tcW w:w="5174" w:type="dxa"/>
            <w:tcBorders/>
          </w:tcPr>
          <w:p>
            <w:pPr>
              <w:pStyle w:val="Normal"/>
              <w:widowControl/>
              <w:spacing w:lineRule="auto" w:line="240" w:before="0" w:after="0"/>
              <w:jc w:val="both"/>
              <w:rPr>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GPS приемник GY-NEO6MV2</w:t>
            </w:r>
            <w:r>
              <w:rPr>
                <w:rFonts w:ascii="Times New Roman" w:hAnsi="Times New Roman"/>
                <w:color w:val="000000"/>
                <w:kern w:val="0"/>
                <w:sz w:val="20"/>
                <w:szCs w:val="20"/>
                <w:shd w:fill="FFFFFF" w:val="clear"/>
                <w:lang w:val="ru-RU" w:bidi="ar-SA"/>
              </w:rPr>
              <w:t> - предназначен для точного позиционирования на местности. В основе GPS приемника NEO-6M, установлена микросхема NEO6MV2 и большая, активная керамическая антенна. Обмен данными между контроллером Arduino и NEO6MV2 модулем производится по UART.</w:t>
            </w:r>
          </w:p>
          <w:p>
            <w:pPr>
              <w:pStyle w:val="Normal"/>
              <w:widowControl/>
              <w:spacing w:lineRule="auto" w:line="240" w:before="0" w:after="0"/>
              <w:jc w:val="both"/>
              <w:rPr>
                <w:rStyle w:val="Strong"/>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Интерфейс передачи данных:</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UART 9600 8N1 3.3V</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Протокол – NMEA</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При подаче питания модуль сразу же начинает передавать данные по UART с частотой 1 Гц</w:t>
            </w:r>
          </w:p>
          <w:p>
            <w:pPr>
              <w:pStyle w:val="Normal"/>
              <w:widowControl/>
              <w:spacing w:lineRule="auto" w:line="240" w:before="0" w:after="0"/>
              <w:jc w:val="both"/>
              <w:rPr>
                <w:rStyle w:val="Strong"/>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Области применения:</w:t>
            </w:r>
          </w:p>
          <w:p>
            <w:pPr>
              <w:pStyle w:val="Normal"/>
              <w:widowControl/>
              <w:spacing w:lineRule="auto" w:line="240" w:before="0" w:after="0"/>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Определение положения объектов. Для авиапилотажных моделей и коптеров. Определение положения транспорта, животных, людей и прочих средств подлежащих отслеживанию.</w:t>
            </w:r>
          </w:p>
        </w:tc>
        <w:tc>
          <w:tcPr>
            <w:tcW w:w="5174" w:type="dxa"/>
            <w:tcBorders/>
          </w:tcPr>
          <w:p>
            <w:pPr>
              <w:pStyle w:val="Normal"/>
              <w:widowControl/>
              <w:spacing w:lineRule="auto" w:line="240" w:before="0" w:after="0"/>
              <w:jc w:val="both"/>
              <w:rPr>
                <w:rFonts w:ascii="Times New Roman" w:hAnsi="Times New Roman"/>
                <w:color w:val="000000"/>
                <w:sz w:val="20"/>
                <w:szCs w:val="20"/>
                <w:shd w:fill="FFFFFF" w:val="clear"/>
              </w:rPr>
            </w:pPr>
            <w:r>
              <w:rPr>
                <w:rFonts w:cs="Arial" w:ascii="Arial" w:hAnsi="Arial"/>
                <w:color w:val="000000"/>
                <w:kern w:val="0"/>
                <w:sz w:val="21"/>
                <w:szCs w:val="21"/>
                <w:shd w:fill="FFFFFF" w:val="clear"/>
                <w:lang w:val="ru-RU" w:bidi="ar-SA"/>
              </w:rPr>
              <w:t xml:space="preserve">• </w:t>
            </w:r>
            <w:r>
              <w:rPr>
                <w:rFonts w:ascii="Times New Roman" w:hAnsi="Times New Roman"/>
                <w:color w:val="000000"/>
                <w:kern w:val="0"/>
                <w:sz w:val="20"/>
                <w:szCs w:val="20"/>
                <w:shd w:fill="FFFFFF" w:val="clear"/>
                <w:lang w:val="ru-RU" w:bidi="ar-SA"/>
              </w:rPr>
              <w:t>Автономный GPS приемник, модуль U-blox NEO-6M GPS, «горячий старт» занимает от 1 секунды;</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SuperSense ® Indoor GPS: -162 dBm чувствительности отслеживания, технология антиподавления;</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Поддержка SBAS (WAAS, EGNOS, MSAS, GAGAN), u-blox 6 располагает 50 каналами позиционирования с более чем 2 миллионами эффективных корреляторов;</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Timepulse</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скорость обновления местоположения 5Hz</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температурный режим работы: от -40 до 85°C</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разъем UART TTL</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EEprom (память) для хранения настроек</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аккумулятор для резервного сохранения информации</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встроенная антенна 18 x 18 мм</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совместим с RoHS</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питание - 3.3 - 5 В</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размер антенны: 25 x 25 мм</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размер модуля: 25 x 35 мм</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вес: 18 г </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EEPROM для сохранения настроек</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Встроенная батарея для сохранения координат спутников</w:t>
            </w:r>
          </w:p>
          <w:p>
            <w:pPr>
              <w:pStyle w:val="Normal"/>
              <w:widowControl/>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Светодиод для индикации наличия связи</w:t>
            </w:r>
          </w:p>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2"/>
                <w:szCs w:val="22"/>
                <w:lang w:val="ru-RU" w:bidi="ar-SA"/>
              </w:rPr>
            </w:r>
          </w:p>
        </w:tc>
      </w:tr>
      <w:tr>
        <w:trPr/>
        <w:tc>
          <w:tcPr>
            <w:tcW w:w="842" w:type="dxa"/>
            <w:tcBorders/>
          </w:tcPr>
          <w:p>
            <w:pPr>
              <w:pStyle w:val="Normal"/>
              <w:widowControl/>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3.</w:t>
            </w:r>
          </w:p>
        </w:tc>
        <w:tc>
          <w:tcPr>
            <w:tcW w:w="3405" w:type="dxa"/>
            <w:tcBorders/>
          </w:tcPr>
          <w:p>
            <w:pPr>
              <w:pStyle w:val="Normal"/>
              <w:widowControl/>
              <w:spacing w:lineRule="auto" w:line="240" w:before="0" w:after="0"/>
              <w:jc w:val="both"/>
              <w:rPr>
                <w:rFonts w:ascii="Times New Roman" w:hAnsi="Times New Roman"/>
                <w:b/>
                <w:b/>
                <w:sz w:val="24"/>
                <w:szCs w:val="24"/>
              </w:rPr>
            </w:pPr>
            <w:r>
              <w:rPr>
                <w:rFonts w:ascii="Times New Roman" w:hAnsi="Times New Roman"/>
                <w:b/>
                <w:kern w:val="0"/>
                <w:sz w:val="24"/>
                <w:szCs w:val="24"/>
                <w:lang w:val="ru-RU" w:bidi="ar-SA"/>
              </w:rPr>
              <w:t xml:space="preserve">Модуль для работы с </w:t>
            </w:r>
            <w:r>
              <w:rPr>
                <w:rFonts w:ascii="Times New Roman" w:hAnsi="Times New Roman"/>
                <w:b/>
                <w:kern w:val="0"/>
                <w:sz w:val="24"/>
                <w:szCs w:val="24"/>
                <w:lang w:val="en-US" w:bidi="ar-SA"/>
              </w:rPr>
              <w:t>SD</w:t>
            </w:r>
            <w:r>
              <w:rPr>
                <w:rFonts w:ascii="Times New Roman" w:hAnsi="Times New Roman"/>
                <w:b/>
                <w:kern w:val="0"/>
                <w:sz w:val="24"/>
                <w:szCs w:val="24"/>
                <w:lang w:val="ru-RU" w:bidi="ar-SA"/>
              </w:rPr>
              <w:t xml:space="preserve"> картой</w:t>
            </w:r>
          </w:p>
          <w:p>
            <w:pPr>
              <w:pStyle w:val="Normal"/>
              <w:widowControl/>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(370 руб.)</w:t>
            </w:r>
          </w:p>
          <w:p>
            <w:pPr>
              <w:pStyle w:val="Normal"/>
              <w:widowControl/>
              <w:spacing w:lineRule="auto" w:line="240" w:before="0" w:after="0"/>
              <w:jc w:val="both"/>
              <w:rPr>
                <w:rFonts w:ascii="Times New Roman" w:hAnsi="Times New Roman" w:eastAsia="Times New Roman"/>
                <w:i/>
                <w:i/>
                <w:color w:val="000000" w:themeColor="text1"/>
                <w:sz w:val="24"/>
                <w:szCs w:val="24"/>
              </w:rPr>
            </w:pPr>
            <w:r>
              <w:rPr>
                <w:kern w:val="0"/>
                <w:sz w:val="22"/>
                <w:szCs w:val="22"/>
                <w:lang w:val="ru-RU" w:bidi="ar-SA"/>
              </w:rPr>
              <w:drawing>
                <wp:inline distT="0" distB="0" distL="0" distR="0">
                  <wp:extent cx="1695450" cy="1695450"/>
                  <wp:effectExtent l="0" t="0" r="0" b="0"/>
                  <wp:docPr id="7" name="Рисунок 5" descr="Модуль GPS NEO-6M с EEPROM купить оптом и в розницу в СompactTool с доставкой по Москве и Ро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Модуль GPS NEO-6M с EEPROM купить оптом и в розницу в СompactTool с доставкой по Москве и России"/>
                          <pic:cNvPicPr>
                            <a:picLocks noChangeAspect="1" noChangeArrowheads="1"/>
                          </pic:cNvPicPr>
                        </pic:nvPicPr>
                        <pic:blipFill>
                          <a:blip r:embed="rId6"/>
                          <a:stretch>
                            <a:fillRect/>
                          </a:stretch>
                        </pic:blipFill>
                        <pic:spPr bwMode="auto">
                          <a:xfrm>
                            <a:off x="0" y="0"/>
                            <a:ext cx="1695450" cy="1695450"/>
                          </a:xfrm>
                          <a:prstGeom prst="rect">
                            <a:avLst/>
                          </a:prstGeom>
                        </pic:spPr>
                      </pic:pic>
                    </a:graphicData>
                  </a:graphic>
                </wp:inline>
              </w:drawing>
            </w:r>
          </w:p>
        </w:tc>
        <w:tc>
          <w:tcPr>
            <w:tcW w:w="5174" w:type="dxa"/>
            <w:tcBorders/>
          </w:tcPr>
          <w:p>
            <w:pPr>
              <w:pStyle w:val="Normal"/>
              <w:widowControl/>
              <w:shd w:val="clear" w:color="auto" w:fill="FFFFFF"/>
              <w:spacing w:lineRule="auto" w:line="240" w:before="0" w:after="0"/>
              <w:jc w:val="both"/>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NEO-6M – отладочная плата на основе автономного GPS модуля NEO-6M от компании u-blox. Модуль является представителем семейства высокопроизводительных GPS изделий NEO-6. Линейка этих приемников представляет собой гибкое и экономически эффективное решение, предлагающее ряд опций для решения задачи позиционирования. Кроме приемника NEO-6M на отладочной плате установлена память EEPROM для сохранения конфигурационной информации. Перезаряжаемая батарея изделия позволяет сохранить данные эфемерид при выключении питания и обеспечить горячий старт. Изделие имеет IPX разъем для подключения активной антенны поставляющийся в комплекте. Для обмена данными отладочной платы с устройствами сбора и визуализации информации используется интерфейс UART, сигналы которого выведены на 4-контактный разъем. Плата UART GPS GY-NEO6MV2 совместима с системами с уровнями напряжения 3.3 В/ 5 В. Скорость передачи данных по умолчанию составляет 9600 бит в секунду и конфигурируется через u-center.</w:t>
            </w:r>
          </w:p>
        </w:tc>
        <w:tc>
          <w:tcPr>
            <w:tcW w:w="5174" w:type="dxa"/>
            <w:tcBorders/>
          </w:tcPr>
          <w:p>
            <w:pPr>
              <w:pStyle w:val="Normal"/>
              <w:widowControl/>
              <w:numPr>
                <w:ilvl w:val="0"/>
                <w:numId w:val="5"/>
              </w:numPr>
              <w:shd w:val="clear" w:color="auto" w:fill="FFFFFF"/>
              <w:tabs>
                <w:tab w:val="clear" w:pos="708"/>
                <w:tab w:val="left" w:pos="383" w:leader="none"/>
              </w:tabs>
              <w:spacing w:lineRule="auto" w:line="240" w:beforeAutospacing="1"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Напряжение питания: 2,7...5 вольт;</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Потребление - 45 мА;</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Тип подключения: UART (на скоростях 4800, 9600 (по-умолчанию), 19200, 38400, 57600, 115200, 230400 бод);</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Поддержка навигационных систем: GPS (50 channels, GPS L1(1575.42Mhz) C/A code, SBAS:WAAS/EGNOS/MSAS);</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Протокол передачи данных: NMEA-0183;</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Диапазон измерения скорости: до 515 м,сек;</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Точность измерения скорости: 0,1 м/сек;</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Время старта:</w:t>
            </w:r>
          </w:p>
          <w:p>
            <w:pPr>
              <w:pStyle w:val="Normal"/>
              <w:widowControl/>
              <w:numPr>
                <w:ilvl w:val="1"/>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Холодный старт: 27 сек;</w:t>
            </w:r>
          </w:p>
          <w:p>
            <w:pPr>
              <w:pStyle w:val="Normal"/>
              <w:widowControl/>
              <w:numPr>
                <w:ilvl w:val="1"/>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Горячий старт: 1 сек;</w:t>
            </w:r>
          </w:p>
          <w:p>
            <w:pPr>
              <w:pStyle w:val="Normal"/>
              <w:widowControl/>
              <w:numPr>
                <w:ilvl w:val="0"/>
                <w:numId w:val="5"/>
              </w:numPr>
              <w:shd w:val="clear" w:color="auto" w:fill="FFFFFF"/>
              <w:tabs>
                <w:tab w:val="clear" w:pos="708"/>
                <w:tab w:val="left" w:pos="383" w:leader="none"/>
              </w:tabs>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Точность позиционирования: до 2,5 м (2.5mCEP, SBAS:2.0mCEP);</w:t>
            </w:r>
          </w:p>
          <w:p>
            <w:pPr>
              <w:pStyle w:val="Normal"/>
              <w:widowControl/>
              <w:numPr>
                <w:ilvl w:val="0"/>
                <w:numId w:val="5"/>
              </w:numPr>
              <w:shd w:val="clear" w:color="auto" w:fill="FFFFFF"/>
              <w:tabs>
                <w:tab w:val="clear" w:pos="708"/>
                <w:tab w:val="left" w:pos="383" w:leader="none"/>
              </w:tabs>
              <w:spacing w:lineRule="auto" w:line="240" w:before="0" w:afterAutospacing="1"/>
              <w:ind w:left="99" w:hanging="0"/>
              <w:jc w:val="left"/>
              <w:rPr>
                <w:rFonts w:ascii="Segoe UI" w:hAnsi="Segoe UI" w:eastAsia="Times New Roman" w:cs="Segoe UI"/>
                <w:color w:val="212529"/>
                <w:sz w:val="21"/>
                <w:szCs w:val="21"/>
              </w:rPr>
            </w:pPr>
            <w:r>
              <w:rPr>
                <w:rFonts w:eastAsia="Times New Roman" w:ascii="Times New Roman" w:hAnsi="Times New Roman"/>
                <w:color w:val="212529"/>
                <w:kern w:val="0"/>
                <w:sz w:val="20"/>
                <w:szCs w:val="20"/>
                <w:lang w:val="ru-RU" w:bidi="ar-SA"/>
              </w:rPr>
              <w:t>Размеры: модуль - 25x35 мм, антенна -25x25 мм.</w:t>
            </w:r>
          </w:p>
        </w:tc>
      </w:tr>
      <w:tr>
        <w:trPr/>
        <w:tc>
          <w:tcPr>
            <w:tcW w:w="842" w:type="dxa"/>
            <w:tcBorders/>
          </w:tcPr>
          <w:p>
            <w:pPr>
              <w:pStyle w:val="Normal"/>
              <w:widowControl/>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4.</w:t>
            </w:r>
          </w:p>
        </w:tc>
        <w:tc>
          <w:tcPr>
            <w:tcW w:w="3405"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ascii="Times New Roman" w:hAnsi="Times New Roman"/>
                <w:kern w:val="0"/>
                <w:sz w:val="24"/>
                <w:szCs w:val="24"/>
                <w:lang w:val="ru-RU" w:bidi="ar-SA"/>
              </w:rPr>
              <w:t>Провода для соединения всех компонентов</w:t>
            </w:r>
          </w:p>
        </w:tc>
        <w:tc>
          <w:tcPr>
            <w:tcW w:w="5174"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2"/>
                <w:szCs w:val="22"/>
                <w:lang w:val="ru-RU" w:bidi="ar-SA"/>
              </w:rPr>
            </w:r>
          </w:p>
        </w:tc>
        <w:tc>
          <w:tcPr>
            <w:tcW w:w="5174"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2"/>
                <w:szCs w:val="22"/>
                <w:lang w:val="ru-RU" w:bidi="ar-SA"/>
              </w:rPr>
            </w:r>
          </w:p>
        </w:tc>
      </w:tr>
      <w:tr>
        <w:trPr/>
        <w:tc>
          <w:tcPr>
            <w:tcW w:w="842" w:type="dxa"/>
            <w:tcBorders/>
          </w:tcPr>
          <w:p>
            <w:pPr>
              <w:pStyle w:val="Normal"/>
              <w:widowControl/>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5.</w:t>
            </w:r>
          </w:p>
        </w:tc>
        <w:tc>
          <w:tcPr>
            <w:tcW w:w="3405" w:type="dxa"/>
            <w:tcBorders/>
          </w:tcPr>
          <w:p>
            <w:pPr>
              <w:pStyle w:val="Normal"/>
              <w:widowControl/>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Батарейки для питания</w:t>
            </w:r>
          </w:p>
        </w:tc>
        <w:tc>
          <w:tcPr>
            <w:tcW w:w="5174"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2"/>
                <w:szCs w:val="22"/>
                <w:lang w:val="ru-RU" w:bidi="ar-SA"/>
              </w:rPr>
            </w:r>
          </w:p>
        </w:tc>
        <w:tc>
          <w:tcPr>
            <w:tcW w:w="5174" w:type="dxa"/>
            <w:tcBorders/>
          </w:tcPr>
          <w:p>
            <w:pPr>
              <w:pStyle w:val="Normal"/>
              <w:widowControl/>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2"/>
                <w:szCs w:val="22"/>
                <w:lang w:val="ru-RU" w:bidi="ar-SA"/>
              </w:rPr>
            </w:r>
          </w:p>
        </w:tc>
      </w:tr>
    </w:tbl>
    <w:p>
      <w:pPr>
        <w:sectPr>
          <w:type w:val="nextPage"/>
          <w:pgSz w:orient="landscape" w:w="16838" w:h="11906"/>
          <w:pgMar w:left="1134" w:right="1134" w:gutter="0" w:header="0" w:top="1701" w:footer="0" w:bottom="850"/>
          <w:pgNumType w:fmt="decimal"/>
          <w:formProt w:val="false"/>
          <w:textDirection w:val="lrTb"/>
          <w:docGrid w:type="default" w:linePitch="360" w:charSpace="4096"/>
        </w:sectPr>
        <w:pStyle w:val="Normal"/>
        <w:spacing w:lineRule="auto" w:line="36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sz w:val="24"/>
          <w:szCs w:val="24"/>
        </w:rPr>
      </w:r>
    </w:p>
    <w:p>
      <w:pPr>
        <w:pStyle w:val="NormalWeb"/>
        <w:shd w:val="clear" w:color="auto" w:fill="FFFFFF"/>
        <w:spacing w:lineRule="auto" w:line="360" w:beforeAutospacing="0" w:before="0" w:afterAutospacing="0" w:after="0"/>
        <w:ind w:firstLine="709"/>
        <w:jc w:val="both"/>
        <w:rPr>
          <w:i/>
          <w:i/>
          <w:color w:val="000000" w:themeColor="text1"/>
        </w:rPr>
      </w:pPr>
      <w:r>
        <w:rPr>
          <w:b/>
          <w:i/>
          <w:color w:val="000000" w:themeColor="text1"/>
        </w:rPr>
        <w:t xml:space="preserve">Схема 3. </w:t>
      </w:r>
      <w:r>
        <w:rPr>
          <w:i/>
          <w:color w:val="000000" w:themeColor="text1"/>
        </w:rPr>
        <w:t>Принципиальная схема телеметрического устройства.</w:t>
      </w:r>
    </w:p>
    <w:p>
      <w:pPr>
        <w:pStyle w:val="NormalWeb"/>
        <w:shd w:val="clear" w:color="auto" w:fill="FFFFFF"/>
        <w:spacing w:lineRule="auto" w:line="360" w:beforeAutospacing="0" w:before="0" w:afterAutospacing="0" w:after="0"/>
        <w:ind w:firstLine="709"/>
        <w:jc w:val="both"/>
        <w:rPr>
          <w:b/>
          <w:b/>
          <w:i/>
          <w:i/>
          <w:color w:val="000000" w:themeColor="text1"/>
        </w:rPr>
      </w:pPr>
      <w:r>
        <w:rPr>
          <w:b/>
          <w:i/>
          <w:color w:val="000000" w:themeColor="text1"/>
        </w:rPr>
        <w:drawing>
          <wp:anchor behindDoc="0" distT="0" distB="0" distL="114300" distR="114300" simplePos="0" locked="0" layoutInCell="0" allowOverlap="1" relativeHeight="9">
            <wp:simplePos x="0" y="0"/>
            <wp:positionH relativeFrom="column">
              <wp:posOffset>449580</wp:posOffset>
            </wp:positionH>
            <wp:positionV relativeFrom="paragraph">
              <wp:posOffset>-5080</wp:posOffset>
            </wp:positionV>
            <wp:extent cx="7995285" cy="5661660"/>
            <wp:effectExtent l="0" t="0" r="0" b="0"/>
            <wp:wrapSquare wrapText="bothSides"/>
            <wp:docPr id="8" name="Рисунок 6" descr="C:\Users\nefedovala\Desktop\проекты старые\Schematic_Project_10_12_2022_2022-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C:\Users\nefedovala\Desktop\проекты старые\Schematic_Project_10_12_2022_2022-12-04.png"/>
                    <pic:cNvPicPr>
                      <a:picLocks noChangeAspect="1" noChangeArrowheads="1"/>
                    </pic:cNvPicPr>
                  </pic:nvPicPr>
                  <pic:blipFill>
                    <a:blip r:embed="rId7"/>
                    <a:stretch>
                      <a:fillRect/>
                    </a:stretch>
                  </pic:blipFill>
                  <pic:spPr bwMode="auto">
                    <a:xfrm>
                      <a:off x="0" y="0"/>
                      <a:ext cx="7995285" cy="5661660"/>
                    </a:xfrm>
                    <a:prstGeom prst="rect">
                      <a:avLst/>
                    </a:prstGeom>
                  </pic:spPr>
                </pic:pic>
              </a:graphicData>
            </a:graphic>
          </wp:anchor>
        </w:drawing>
      </w:r>
    </w:p>
    <w:p>
      <w:pPr>
        <w:sectPr>
          <w:type w:val="nextPage"/>
          <w:pgSz w:orient="landscape" w:w="16838" w:h="11906"/>
          <w:pgMar w:left="1134" w:right="1134" w:gutter="0" w:header="0" w:top="850" w:footer="0" w:bottom="1701"/>
          <w:pgNumType w:fmt="decimal"/>
          <w:formProt w:val="false"/>
          <w:textDirection w:val="lrTb"/>
          <w:docGrid w:type="default" w:linePitch="360" w:charSpace="4096"/>
        </w:sectPr>
        <w:pStyle w:val="NormalWeb"/>
        <w:shd w:val="clear" w:color="auto" w:fill="FFFFFF"/>
        <w:spacing w:lineRule="auto" w:line="360" w:beforeAutospacing="0" w:before="0" w:afterAutospacing="0" w:after="0"/>
        <w:ind w:firstLine="709"/>
        <w:jc w:val="both"/>
        <w:rPr>
          <w:b/>
          <w:b/>
          <w:i/>
          <w:i/>
          <w:color w:val="000000" w:themeColor="text1"/>
        </w:rPr>
      </w:pPr>
      <w:r>
        <w:rPr>
          <w:b/>
          <w:i/>
          <w:color w:val="000000" w:themeColor="text1"/>
        </w:rPr>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/Программа для прибора/</w:t>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/Результаты полевых испытаний – модель 1/</w:t>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/Корректировка после испытания модели1/</w:t>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/Результаты полевых испытаний – модель 2/</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r>
    </w:p>
    <w:p>
      <w:pPr>
        <w:pStyle w:val="Normal"/>
        <w:spacing w:lineRule="auto" w:line="360" w:before="0" w:after="0"/>
        <w:ind w:firstLine="709"/>
        <w:jc w:val="both"/>
        <w:rPr>
          <w:rFonts w:ascii="Times New Roman" w:hAnsi="Times New Roman"/>
          <w:b/>
          <w:b/>
          <w:sz w:val="28"/>
          <w:szCs w:val="28"/>
        </w:rPr>
      </w:pPr>
      <w:r>
        <w:rPr>
          <w:rFonts w:ascii="Times New Roman" w:hAnsi="Times New Roman"/>
          <w:b/>
          <w:sz w:val="28"/>
          <w:szCs w:val="28"/>
        </w:rPr>
        <w:t>Заключение</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ходе работы над проектом:</w:t>
      </w:r>
    </w:p>
    <w:p>
      <w:pPr>
        <w:pStyle w:val="ListParagraph"/>
        <w:numPr>
          <w:ilvl w:val="0"/>
          <w:numId w:val="6"/>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создано телеметрическое устройство на основе </w:t>
      </w:r>
      <w:r>
        <w:rPr>
          <w:rFonts w:ascii="Times New Roman" w:hAnsi="Times New Roman"/>
          <w:sz w:val="24"/>
          <w:szCs w:val="24"/>
        </w:rPr>
        <w:t xml:space="preserve">МК </w:t>
      </w:r>
      <w:r>
        <w:rPr>
          <w:rFonts w:ascii="Times New Roman" w:hAnsi="Times New Roman"/>
          <w:sz w:val="24"/>
          <w:szCs w:val="24"/>
          <w:lang w:val="en-US"/>
        </w:rPr>
        <w:t>Arduino</w:t>
      </w:r>
      <w:r>
        <w:rPr>
          <w:rFonts w:ascii="Times New Roman" w:hAnsi="Times New Roman"/>
          <w:sz w:val="24"/>
          <w:szCs w:val="24"/>
        </w:rPr>
        <w:t xml:space="preserve"> </w:t>
      </w:r>
      <w:r>
        <w:rPr>
          <w:rFonts w:ascii="Times New Roman" w:hAnsi="Times New Roman"/>
          <w:sz w:val="24"/>
          <w:szCs w:val="24"/>
          <w:lang w:val="en-US"/>
        </w:rPr>
        <w:t>NANO</w:t>
      </w:r>
      <w:r>
        <w:rPr>
          <w:rFonts w:ascii="Times New Roman" w:hAnsi="Times New Roman"/>
          <w:sz w:val="28"/>
          <w:szCs w:val="28"/>
        </w:rPr>
        <w:t xml:space="preserve">, определяющее скорость и местоположение объекта; </w:t>
      </w:r>
    </w:p>
    <w:p>
      <w:pPr>
        <w:pStyle w:val="ListParagraph"/>
        <w:numPr>
          <w:ilvl w:val="0"/>
          <w:numId w:val="6"/>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изучены си-подобные программные языки для написания программ на микропроцессорной плате </w:t>
      </w:r>
      <w:r>
        <w:rPr>
          <w:rFonts w:ascii="Times New Roman" w:hAnsi="Times New Roman"/>
          <w:sz w:val="28"/>
          <w:szCs w:val="28"/>
          <w:lang w:val="en-US"/>
        </w:rPr>
        <w:t>ARDUINO</w:t>
      </w:r>
      <w:r>
        <w:rPr>
          <w:rFonts w:ascii="Times New Roman" w:hAnsi="Times New Roman"/>
          <w:sz w:val="28"/>
          <w:szCs w:val="28"/>
        </w:rPr>
        <w:t xml:space="preserve"> и создана программа для работы устройства; </w:t>
      </w:r>
    </w:p>
    <w:p>
      <w:pPr>
        <w:pStyle w:val="ListParagraph"/>
        <w:numPr>
          <w:ilvl w:val="0"/>
          <w:numId w:val="6"/>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освоена </w:t>
      </w:r>
      <w:r>
        <w:rPr>
          <w:rFonts w:ascii="Times New Roman" w:hAnsi="Times New Roman"/>
          <w:color w:val="000000" w:themeColor="text1"/>
          <w:sz w:val="28"/>
          <w:szCs w:val="28"/>
          <w:shd w:fill="FFFFFF" w:val="clear"/>
        </w:rPr>
        <w:t xml:space="preserve">кросс-платформенная веб-ориентированная среда автоматизации проектирования электроники </w:t>
      </w:r>
      <w:r>
        <w:rPr>
          <w:rFonts w:ascii="Times New Roman" w:hAnsi="Times New Roman"/>
          <w:bCs/>
          <w:color w:val="000000" w:themeColor="text1"/>
          <w:sz w:val="28"/>
          <w:szCs w:val="28"/>
          <w:shd w:fill="FFFFFF" w:val="clear"/>
          <w:lang w:val="en-US"/>
        </w:rPr>
        <w:t>E</w:t>
      </w:r>
      <w:r>
        <w:rPr>
          <w:rFonts w:ascii="Times New Roman" w:hAnsi="Times New Roman"/>
          <w:bCs/>
          <w:color w:val="000000" w:themeColor="text1"/>
          <w:sz w:val="28"/>
          <w:szCs w:val="28"/>
          <w:shd w:fill="FFFFFF" w:val="clear"/>
        </w:rPr>
        <w:t>asyEDA и создана принципиальная схема телеметрического устройства.</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Полученные в ходе работы над проектом практические навыки (создание алгоритмов и написание программных кодов) помогут мне при решении заданий ЕГЭ и в дальнейшей профессиональной деятельности.</w:t>
      </w:r>
      <w:bookmarkStart w:id="3" w:name="_GoBack"/>
      <w:bookmarkEnd w:id="3"/>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jc w:val="both"/>
        <w:rPr>
          <w:rFonts w:ascii="Times New Roman" w:hAnsi="Times New Roman" w:eastAsia="Times New Roman"/>
          <w:color w:val="333333"/>
          <w:sz w:val="28"/>
          <w:szCs w:val="28"/>
        </w:rPr>
      </w:pPr>
      <w:r>
        <w:rPr>
          <w:rFonts w:eastAsia="Times New Roman" w:ascii="Times New Roman" w:hAnsi="Times New Roman"/>
          <w:color w:val="333333"/>
          <w:sz w:val="28"/>
          <w:szCs w:val="28"/>
        </w:rPr>
      </w:r>
      <w:r>
        <w:br w:type="page"/>
      </w:r>
    </w:p>
    <w:p>
      <w:pPr>
        <w:pStyle w:val="NormalWeb"/>
        <w:shd w:val="clear" w:color="auto" w:fill="FFFFFF"/>
        <w:spacing w:lineRule="auto" w:line="360" w:beforeAutospacing="0" w:before="0" w:afterAutospacing="0" w:after="0"/>
        <w:ind w:firstLine="709"/>
        <w:rPr>
          <w:b/>
          <w:b/>
          <w:color w:val="000000" w:themeColor="text1"/>
          <w:sz w:val="28"/>
          <w:szCs w:val="28"/>
        </w:rPr>
      </w:pPr>
      <w:r>
        <w:rPr>
          <w:b/>
          <w:color w:val="000000" w:themeColor="text1"/>
          <w:sz w:val="28"/>
          <w:szCs w:val="28"/>
        </w:rPr>
        <w:t>Список литературы и интернет-источников.</w:t>
      </w:r>
    </w:p>
    <w:p>
      <w:pPr>
        <w:pStyle w:val="NormalWeb"/>
        <w:shd w:val="clear" w:color="auto" w:fill="FFFFFF"/>
        <w:spacing w:lineRule="auto" w:line="360" w:beforeAutospacing="0" w:before="0" w:afterAutospacing="0" w:after="0"/>
        <w:ind w:firstLine="709"/>
        <w:rPr>
          <w:b/>
          <w:b/>
          <w:color w:val="000000" w:themeColor="text1"/>
          <w:sz w:val="28"/>
          <w:szCs w:val="28"/>
        </w:rPr>
      </w:pPr>
      <w:r>
        <w:rPr>
          <w:b/>
          <w:color w:val="000000" w:themeColor="text1"/>
          <w:sz w:val="28"/>
          <w:szCs w:val="28"/>
        </w:rPr>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t>Картинг — это круто! М. ПОДОЛЬСКИЙ, преподаватель МАДИ, тренер гоночной команды «Мегафон-моторспорт». – журнал «Наука и жизнь», №5, 2008 г.</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Телеметрия — </w:t>
      </w:r>
      <w:hyperlink r:id="rId8">
        <w:r>
          <w:rPr>
            <w:rFonts w:ascii="Times New Roman" w:hAnsi="Times New Roman"/>
            <w:sz w:val="28"/>
            <w:szCs w:val="28"/>
          </w:rPr>
          <w:t>https://ru.wikipedia.org/wiki/Телеметрия</w:t>
        </w:r>
      </w:hyperlink>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t>Дианов И., Яманов А. Комплексные решения по GPRS-связи в системах промышленной автоматизации и диспетчеризации// «Беспроводные технологии». — 2010. — №4. — с. 36-40.</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Джереми Блюм. Изучаем Arduino: инструменты и методы технического волшебства: Пер. с англ. — СПб.: БХВ-Петербург, 2015. — 336 с.</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Виктор Петин Электроника. Проекты с использованием Arduino. – 2-ое изд. перер. и доп. — СПб.: БХВ-Петербург, 2015. — 464 с.</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 xml:space="preserve">Шпаргалка по функциям Arduino (составлено по курсу видео-уроков). AlexGyver — </w:t>
      </w:r>
      <w:hyperlink r:id="rId9">
        <w:r>
          <w:rPr>
            <w:rFonts w:ascii="Times New Roman" w:hAnsi="Times New Roman"/>
            <w:sz w:val="28"/>
            <w:szCs w:val="28"/>
            <w:shd w:fill="FFFFFF" w:val="clear"/>
          </w:rPr>
          <w:t>https://alexgyver.ru/lessons/books/</w:t>
        </w:r>
      </w:hyperlink>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Times New Roman">
    <w:charset w:val="cc"/>
    <w:family w:val="roman"/>
    <w:pitch w:val="variable"/>
  </w:font>
  <w:font w:name="Arial Bold">
    <w:charset w:val="cc"/>
    <w:family w:val="roman"/>
    <w:pitch w:val="variable"/>
  </w:font>
  <w:font w:name="Arial">
    <w:charset w:val="cc"/>
    <w:family w:val="roman"/>
    <w:pitch w:val="variable"/>
  </w:font>
  <w:font w:name="Segoe UI">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0585"/>
    <w:pPr>
      <w:widowControl/>
      <w:bidi w:val="0"/>
      <w:spacing w:lineRule="auto" w:line="276" w:before="0" w:after="200"/>
      <w:jc w:val="left"/>
    </w:pPr>
    <w:rPr>
      <w:rFonts w:eastAsia="" w:cs="Times New Roman" w:eastAsiaTheme="minorEastAsia" w:ascii="Calibri" w:hAnsi="Calibri"/>
      <w:color w:val="auto"/>
      <w:kern w:val="0"/>
      <w:sz w:val="22"/>
      <w:szCs w:val="22"/>
      <w:lang w:eastAsia="ru-RU" w:val="ru-RU" w:bidi="ar-SA"/>
    </w:rPr>
  </w:style>
  <w:style w:type="paragraph" w:styleId="1">
    <w:name w:val="Heading 1"/>
    <w:basedOn w:val="Normal"/>
    <w:next w:val="Normal"/>
    <w:link w:val="11"/>
    <w:uiPriority w:val="9"/>
    <w:qFormat/>
    <w:rsid w:val="00e50585"/>
    <w:pPr>
      <w:keepNext w:val="true"/>
      <w:keepLines/>
      <w:spacing w:before="480" w:after="0"/>
      <w:outlineLvl w:val="0"/>
    </w:pPr>
    <w:rPr>
      <w:rFonts w:ascii="Calibri Light" w:hAnsi="Calibri Light" w:eastAsia="" w:asciiTheme="majorHAns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e50585"/>
    <w:rPr>
      <w:rFonts w:ascii="Calibri Light" w:hAnsi="Calibri Light" w:eastAsia="" w:cs="Times New Roman" w:asciiTheme="majorHAnsi" w:eastAsiaTheme="majorEastAsia" w:hAnsiTheme="majorHAnsi"/>
      <w:b/>
      <w:bCs/>
      <w:color w:val="2E74B5" w:themeColor="accent1" w:themeShade="bf"/>
      <w:sz w:val="28"/>
      <w:szCs w:val="28"/>
      <w:lang w:eastAsia="ru-RU"/>
    </w:rPr>
  </w:style>
  <w:style w:type="character" w:styleId="Style13">
    <w:name w:val="Hyperlink"/>
    <w:basedOn w:val="DefaultParagraphFont"/>
    <w:uiPriority w:val="99"/>
    <w:unhideWhenUsed/>
    <w:rsid w:val="00b45aa2"/>
    <w:rPr>
      <w:color w:val="0000FF"/>
      <w:u w:val="single"/>
    </w:rPr>
  </w:style>
  <w:style w:type="character" w:styleId="Strong">
    <w:name w:val="Strong"/>
    <w:basedOn w:val="DefaultParagraphFont"/>
    <w:uiPriority w:val="22"/>
    <w:qFormat/>
    <w:rsid w:val="002f4c2e"/>
    <w:rPr>
      <w:b/>
      <w:bCs/>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 w:type="paragraph" w:styleId="ListParagraph">
    <w:name w:val="List Paragraph"/>
    <w:basedOn w:val="Normal"/>
    <w:uiPriority w:val="34"/>
    <w:qFormat/>
    <w:rsid w:val="00e50585"/>
    <w:pPr>
      <w:spacing w:before="0" w:after="200"/>
      <w:ind w:left="720" w:hanging="0"/>
      <w:contextualSpacing/>
    </w:pPr>
    <w:rPr/>
  </w:style>
  <w:style w:type="paragraph" w:styleId="Caption">
    <w:name w:val="caption"/>
    <w:basedOn w:val="Normal"/>
    <w:next w:val="Normal"/>
    <w:uiPriority w:val="35"/>
    <w:semiHidden/>
    <w:unhideWhenUsed/>
    <w:qFormat/>
    <w:rsid w:val="00e50585"/>
    <w:pPr>
      <w:spacing w:lineRule="auto" w:line="240"/>
    </w:pPr>
    <w:rPr>
      <w:rFonts w:eastAsia="Calibri" w:cs="" w:cstheme="minorBidi" w:eastAsiaTheme="minorHAnsi"/>
      <w:i/>
      <w:iCs/>
      <w:color w:val="44546A" w:themeColor="text2"/>
      <w:sz w:val="18"/>
      <w:szCs w:val="18"/>
      <w:lang w:eastAsia="en-US"/>
    </w:rPr>
  </w:style>
  <w:style w:type="paragraph" w:styleId="NormalWeb">
    <w:name w:val="Normal (Web)"/>
    <w:basedOn w:val="Normal"/>
    <w:uiPriority w:val="99"/>
    <w:unhideWhenUsed/>
    <w:qFormat/>
    <w:rsid w:val="002512c7"/>
    <w:pPr>
      <w:spacing w:lineRule="auto" w:line="240" w:beforeAutospacing="1" w:afterAutospacing="1"/>
    </w:pPr>
    <w:rPr>
      <w:rFonts w:ascii="Times New Roman" w:hAnsi="Times New Roman" w:eastAsia="Times New Roman"/>
      <w:sz w:val="24"/>
      <w:szCs w:val="24"/>
    </w:rPr>
  </w:style>
  <w:style w:type="paragraph" w:styleId="TemaPP" w:customStyle="1">
    <w:name w:val="Tema PP"/>
    <w:basedOn w:val="Normal"/>
    <w:qFormat/>
    <w:rsid w:val="00af07a2"/>
    <w:pPr>
      <w:widowControl w:val="false"/>
      <w:suppressAutoHyphens w:val="true"/>
      <w:spacing w:lineRule="auto" w:line="240" w:before="0" w:after="0"/>
      <w:jc w:val="center"/>
    </w:pPr>
    <w:rPr>
      <w:rFonts w:ascii="Arial Bold" w:hAnsi="Arial Bold" w:eastAsia="Arial Unicode MS"/>
      <w:kern w:val="2"/>
      <w:sz w:val="48"/>
      <w:szCs w:val="48"/>
      <w:lang w:eastAsia="ar-SA"/>
    </w:rPr>
  </w:style>
  <w:style w:type="paragraph" w:styleId="Ychashiysa" w:customStyle="1">
    <w:name w:val="Ychashiysa"/>
    <w:basedOn w:val="Normal"/>
    <w:qFormat/>
    <w:rsid w:val="00af07a2"/>
    <w:pPr>
      <w:widowControl w:val="false"/>
      <w:suppressAutoHyphens w:val="true"/>
      <w:spacing w:lineRule="auto" w:line="240" w:before="1134" w:after="0"/>
      <w:ind w:left="4960" w:hanging="0"/>
    </w:pPr>
    <w:rPr>
      <w:rFonts w:ascii="Arial" w:hAnsi="Arial" w:eastAsia="Arial Unicode MS"/>
      <w:kern w:val="2"/>
      <w:sz w:val="32"/>
      <w:szCs w:val="32"/>
      <w:lang w:eastAsia="ar-SA"/>
    </w:rPr>
  </w:style>
  <w:style w:type="paragraph" w:styleId="Superviser" w:customStyle="1">
    <w:name w:val="Superviser"/>
    <w:basedOn w:val="Normal"/>
    <w:qFormat/>
    <w:rsid w:val="00af07a2"/>
    <w:pPr>
      <w:widowControl w:val="false"/>
      <w:suppressAutoHyphens w:val="true"/>
      <w:spacing w:lineRule="auto" w:line="240" w:before="0" w:after="0"/>
      <w:ind w:left="4960" w:hanging="0"/>
    </w:pPr>
    <w:rPr>
      <w:rFonts w:ascii="Arial" w:hAnsi="Arial" w:eastAsia="Arial Unicode MS"/>
      <w:kern w:val="2"/>
      <w:sz w:val="32"/>
      <w:szCs w:val="32"/>
      <w:lang w:eastAsia="ar-SA"/>
    </w:rPr>
  </w:style>
  <w:style w:type="paragraph" w:styleId="Konsultant" w:customStyle="1">
    <w:name w:val="Konsultant"/>
    <w:basedOn w:val="Normal"/>
    <w:qFormat/>
    <w:rsid w:val="00af07a2"/>
    <w:pPr>
      <w:widowControl w:val="false"/>
      <w:suppressAutoHyphens w:val="true"/>
      <w:spacing w:lineRule="auto" w:line="240" w:before="0" w:after="0"/>
      <w:ind w:left="4960" w:hanging="0"/>
    </w:pPr>
    <w:rPr>
      <w:rFonts w:ascii="Arial" w:hAnsi="Arial" w:eastAsia="Arial Unicode MS"/>
      <w:kern w:val="2"/>
      <w:sz w:val="32"/>
      <w:szCs w:val="32"/>
      <w:lang w:eastAsia="ar-SA"/>
    </w:rPr>
  </w:style>
  <w:style w:type="paragraph" w:styleId="Moscow" w:customStyle="1">
    <w:name w:val="Moscow"/>
    <w:basedOn w:val="Normal"/>
    <w:qFormat/>
    <w:rsid w:val="00af07a2"/>
    <w:pPr>
      <w:widowControl w:val="false"/>
      <w:suppressAutoHyphens w:val="true"/>
      <w:spacing w:lineRule="auto" w:line="240" w:before="4535" w:after="0"/>
      <w:jc w:val="center"/>
    </w:pPr>
    <w:rPr>
      <w:rFonts w:ascii="Arial" w:hAnsi="Arial" w:eastAsia="Arial Unicode MS"/>
      <w:kern w:val="2"/>
      <w:sz w:val="32"/>
      <w:szCs w:val="32"/>
      <w:lang w:eastAsia="ar-SA"/>
    </w:rPr>
  </w:style>
  <w:style w:type="paragraph" w:styleId="Class" w:customStyle="1">
    <w:name w:val="Class"/>
    <w:basedOn w:val="Superviser"/>
    <w:qFormat/>
    <w:rsid w:val="00af07a2"/>
    <w:pPr/>
    <w:rPr/>
  </w:style>
  <w:style w:type="paragraph" w:styleId="Author" w:customStyle="1">
    <w:name w:val="author"/>
    <w:basedOn w:val="Normal"/>
    <w:qFormat/>
    <w:rsid w:val="00b45aa2"/>
    <w:pPr>
      <w:spacing w:lineRule="auto" w:line="240" w:beforeAutospacing="1" w:afterAutospacing="1"/>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1a01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yperlink" Target="https://ru.wikipedia.org/wiki/&#1058;&#1077;&#1083;&#1077;&#1084;&#1077;&#1090;&#1088;&#1080;&#1103;" TargetMode="External"/><Relationship Id="rId9" Type="http://schemas.openxmlformats.org/officeDocument/2006/relationships/hyperlink" Target="https://alexgyver.ru/lessons/book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Application>LibreOffice/7.4.1.2$Windows_X86_64 LibreOffice_project/3c58a8f3a960df8bc8fd77b461821e42c061c5f0</Application>
  <AppVersion>15.0000</AppVersion>
  <Pages>15</Pages>
  <Words>1868</Words>
  <Characters>12588</Characters>
  <CharactersWithSpaces>14295</CharactersWithSpaces>
  <Paragraphs>161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2022-12-04T15:37:00Z</dcterms:created>
  <dc:creator>Нефедова Лариса Андреевна</dc:creator>
  <dc:description/>
  <dc:language>ru-RU</dc:language>
  <cp:lastModifiedBy/>
  <dcterms:modified xsi:type="dcterms:W3CDTF">2022-12-08T15:48:36Z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