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rPr>
      </w:pPr>
      <w:r>
        <w:rPr>
          <w:b/>
          <w:sz w:val="28"/>
          <w:szCs w:val="28"/>
        </w:rPr>
        <w:t>Reporte de análisis funcional de experiencia de usuario (UX)</w:t>
      </w:r>
    </w:p>
    <w:p>
      <w:pPr>
        <w:pStyle w:val="Normal"/>
        <w:jc w:val="center"/>
        <w:rPr>
          <w:b/>
          <w:b/>
          <w:sz w:val="28"/>
          <w:szCs w:val="28"/>
        </w:rPr>
      </w:pPr>
      <w:r>
        <w:rPr>
          <w:b/>
          <w:sz w:val="28"/>
          <w:szCs w:val="28"/>
        </w:rPr>
      </w:r>
    </w:p>
    <w:p>
      <w:pPr>
        <w:pStyle w:val="Normal"/>
        <w:rPr/>
      </w:pPr>
      <w:r>
        <w:rPr/>
        <w:t xml:space="preserve">Nombre del sistema: </w:t>
      </w:r>
      <w:r>
        <w:rPr/>
        <w:t>SDT-ITH-DSE</w:t>
      </w:r>
    </w:p>
    <w:p>
      <w:pPr>
        <w:pStyle w:val="Normal"/>
        <w:rPr/>
      </w:pPr>
      <w:r>
        <w:rPr/>
        <w:t xml:space="preserve">Tipo de sistema: </w:t>
      </w:r>
      <w:r>
        <w:rPr/>
        <w:t>Cliente-servidor</w:t>
      </w:r>
    </w:p>
    <w:p>
      <w:pPr>
        <w:pStyle w:val="Normal"/>
        <w:rPr/>
      </w:pPr>
      <w:r>
        <w:rPr/>
        <w:t xml:space="preserve">Porcentaje de optimización de la experiencia de usuario*:  </w:t>
      </w:r>
      <w:r>
        <w:rPr/>
        <w:t>50/58 = 86.21%</w:t>
      </w:r>
    </w:p>
    <w:p>
      <w:pPr>
        <w:pStyle w:val="Normal"/>
        <w:rPr/>
      </w:pPr>
      <w:r>
        <w:rPr/>
      </w:r>
    </w:p>
    <w:tbl>
      <w:tblPr>
        <w:tblStyle w:val="Tablaconcuadrcula"/>
        <w:tblW w:w="12996" w:type="dxa"/>
        <w:jc w:val="left"/>
        <w:tblInd w:w="0" w:type="dxa"/>
        <w:tblCellMar>
          <w:top w:w="0" w:type="dxa"/>
          <w:left w:w="108" w:type="dxa"/>
          <w:bottom w:w="0" w:type="dxa"/>
          <w:right w:w="108" w:type="dxa"/>
        </w:tblCellMar>
        <w:tblLook w:val="04a0" w:noHBand="0" w:noVBand="1" w:firstColumn="1" w:lastRow="0" w:lastColumn="0" w:firstRow="1"/>
      </w:tblPr>
      <w:tblGrid>
        <w:gridCol w:w="2273"/>
        <w:gridCol w:w="5802"/>
        <w:gridCol w:w="4921"/>
      </w:tblGrid>
      <w:tr>
        <w:trPr/>
        <w:tc>
          <w:tcPr>
            <w:tcW w:w="2273" w:type="dxa"/>
            <w:tcBorders/>
          </w:tcPr>
          <w:p>
            <w:pPr>
              <w:pStyle w:val="Normal"/>
              <w:spacing w:lineRule="auto" w:line="240" w:before="0" w:after="0"/>
              <w:rPr>
                <w:b/>
                <w:b/>
              </w:rPr>
            </w:pPr>
            <w:r>
              <w:rPr>
                <w:b/>
              </w:rPr>
              <w:t>Criterio</w:t>
            </w:r>
          </w:p>
        </w:tc>
        <w:tc>
          <w:tcPr>
            <w:tcW w:w="5802" w:type="dxa"/>
            <w:tcBorders/>
          </w:tcPr>
          <w:p>
            <w:pPr>
              <w:pStyle w:val="Normal"/>
              <w:spacing w:lineRule="auto" w:line="240" w:before="0" w:after="0"/>
              <w:rPr>
                <w:b/>
                <w:b/>
              </w:rPr>
            </w:pPr>
            <w:r>
              <w:rPr>
                <w:b/>
              </w:rPr>
              <w:t>Descripción de parámetros faltantes / requieren mejora.</w:t>
            </w:r>
          </w:p>
        </w:tc>
        <w:tc>
          <w:tcPr>
            <w:tcW w:w="4921" w:type="dxa"/>
            <w:tcBorders/>
          </w:tcPr>
          <w:p>
            <w:pPr>
              <w:pStyle w:val="Normal"/>
              <w:spacing w:lineRule="auto" w:line="240" w:before="0" w:after="0"/>
              <w:rPr>
                <w:b/>
                <w:b/>
              </w:rPr>
            </w:pPr>
            <w:r>
              <w:rPr>
                <w:b/>
              </w:rPr>
              <w:t>Recomendación</w:t>
            </w:r>
          </w:p>
        </w:tc>
      </w:tr>
      <w:tr>
        <w:trPr/>
        <w:tc>
          <w:tcPr>
            <w:tcW w:w="2273" w:type="dxa"/>
            <w:tcBorders/>
          </w:tcPr>
          <w:p>
            <w:pPr>
              <w:pStyle w:val="Normal"/>
              <w:spacing w:lineRule="auto" w:line="240" w:before="0" w:after="0"/>
              <w:rPr/>
            </w:pPr>
            <w:r>
              <w:rPr>
                <w:b/>
              </w:rPr>
              <w:t>Botones y enlaces</w:t>
            </w:r>
          </w:p>
        </w:tc>
        <w:tc>
          <w:tcPr>
            <w:tcW w:w="5802" w:type="dxa"/>
            <w:tcBorders/>
          </w:tcPr>
          <w:p>
            <w:pPr>
              <w:pStyle w:val="Normal"/>
              <w:spacing w:lineRule="auto" w:line="240" w:before="0" w:after="0"/>
              <w:rPr/>
            </w:pPr>
            <w:r>
              <w:rPr/>
              <w:t>No hay señales visibles de en qué pestaña se encuentra actualmente el usuario, o cuáles ha visitado</w:t>
            </w:r>
          </w:p>
        </w:tc>
        <w:tc>
          <w:tcPr>
            <w:tcW w:w="4921" w:type="dxa"/>
            <w:tcBorders/>
          </w:tcPr>
          <w:p>
            <w:pPr>
              <w:pStyle w:val="Normal"/>
              <w:spacing w:lineRule="auto" w:line="240" w:before="0" w:after="0"/>
              <w:rPr/>
            </w:pPr>
            <w:r>
              <w:rPr/>
              <w:t>Agregar un efecto para que al usuario le quede más claro sobre las pestañas que ha visitado y en cuál se encuentra ahora</w:t>
            </w:r>
          </w:p>
        </w:tc>
      </w:tr>
      <w:tr>
        <w:trPr>
          <w:trHeight w:val="437" w:hRule="atLeast"/>
        </w:trPr>
        <w:tc>
          <w:tcPr>
            <w:tcW w:w="2273" w:type="dxa"/>
            <w:tcBorders/>
          </w:tcPr>
          <w:p>
            <w:pPr>
              <w:pStyle w:val="Normal"/>
              <w:spacing w:lineRule="auto" w:line="240" w:before="0" w:after="0"/>
              <w:rPr/>
            </w:pPr>
            <w:r>
              <w:rPr>
                <w:b/>
              </w:rPr>
              <w:t>Errores</w:t>
            </w:r>
          </w:p>
        </w:tc>
        <w:tc>
          <w:tcPr>
            <w:tcW w:w="5802" w:type="dxa"/>
            <w:tcBorders/>
          </w:tcPr>
          <w:p>
            <w:pPr>
              <w:pStyle w:val="Normal"/>
              <w:spacing w:lineRule="auto" w:line="240" w:before="0" w:after="0"/>
              <w:rPr/>
            </w:pPr>
            <w:r>
              <w:rPr/>
              <w:t>Hay casos puntuales en los que se te remarca que ocurrió un error inesperado, por lo que no se te dice qué lo causó</w:t>
            </w:r>
          </w:p>
        </w:tc>
        <w:tc>
          <w:tcPr>
            <w:tcW w:w="4921" w:type="dxa"/>
            <w:tcBorders/>
          </w:tcPr>
          <w:p>
            <w:pPr>
              <w:pStyle w:val="Normal"/>
              <w:spacing w:lineRule="auto" w:line="240" w:before="0" w:after="0"/>
              <w:rPr/>
            </w:pPr>
            <w:r>
              <w:rPr/>
              <w:t>Parece algo ocasionado por los registros en el servidor, por lo que no hay mucho que se pueda hacer al respecto</w:t>
            </w:r>
          </w:p>
        </w:tc>
      </w:tr>
      <w:tr>
        <w:trPr/>
        <w:tc>
          <w:tcPr>
            <w:tcW w:w="2273" w:type="dxa"/>
            <w:tcBorders/>
          </w:tcPr>
          <w:p>
            <w:pPr>
              <w:pStyle w:val="Normal"/>
              <w:spacing w:lineRule="auto" w:line="240" w:before="0" w:after="0"/>
              <w:rPr/>
            </w:pPr>
            <w:r>
              <w:rPr>
                <w:b/>
              </w:rPr>
              <w:t>Mensajes de confirmación</w:t>
            </w:r>
          </w:p>
        </w:tc>
        <w:tc>
          <w:tcPr>
            <w:tcW w:w="5802" w:type="dxa"/>
            <w:tcBorders/>
          </w:tcPr>
          <w:p>
            <w:pPr>
              <w:pStyle w:val="Normal"/>
              <w:spacing w:lineRule="auto" w:line="240" w:before="0" w:after="0"/>
              <w:rPr/>
            </w:pPr>
            <w:r>
              <w:rPr/>
            </w:r>
          </w:p>
        </w:tc>
        <w:tc>
          <w:tcPr>
            <w:tcW w:w="4921" w:type="dxa"/>
            <w:tcBorders/>
          </w:tcPr>
          <w:p>
            <w:pPr>
              <w:pStyle w:val="Normal"/>
              <w:spacing w:lineRule="auto" w:line="240" w:before="0" w:after="0"/>
              <w:rPr/>
            </w:pPr>
            <w:r>
              <w:rPr/>
            </w:r>
          </w:p>
        </w:tc>
      </w:tr>
      <w:tr>
        <w:trPr/>
        <w:tc>
          <w:tcPr>
            <w:tcW w:w="2273" w:type="dxa"/>
            <w:tcBorders/>
          </w:tcPr>
          <w:p>
            <w:pPr>
              <w:pStyle w:val="Normal"/>
              <w:spacing w:lineRule="auto" w:line="240" w:before="0" w:after="0"/>
              <w:rPr>
                <w:b/>
                <w:b/>
              </w:rPr>
            </w:pPr>
            <w:r>
              <w:rPr>
                <w:b/>
              </w:rPr>
              <w:t>Tiempos</w:t>
            </w:r>
          </w:p>
        </w:tc>
        <w:tc>
          <w:tcPr>
            <w:tcW w:w="5802" w:type="dxa"/>
            <w:tcBorders/>
          </w:tcPr>
          <w:p>
            <w:pPr>
              <w:pStyle w:val="Normal"/>
              <w:spacing w:lineRule="auto" w:line="240" w:before="0" w:after="0"/>
              <w:rPr/>
            </w:pPr>
            <w:r>
              <w:rPr/>
            </w:r>
          </w:p>
        </w:tc>
        <w:tc>
          <w:tcPr>
            <w:tcW w:w="4921" w:type="dxa"/>
            <w:tcBorders/>
          </w:tcPr>
          <w:p>
            <w:pPr>
              <w:pStyle w:val="Normal"/>
              <w:spacing w:lineRule="auto" w:line="240" w:before="0" w:after="0"/>
              <w:rPr/>
            </w:pPr>
            <w:r>
              <w:rPr/>
            </w:r>
          </w:p>
        </w:tc>
      </w:tr>
      <w:tr>
        <w:trPr/>
        <w:tc>
          <w:tcPr>
            <w:tcW w:w="2273" w:type="dxa"/>
            <w:tcBorders/>
          </w:tcPr>
          <w:p>
            <w:pPr>
              <w:pStyle w:val="Normal"/>
              <w:spacing w:lineRule="auto" w:line="240" w:before="0" w:after="0"/>
              <w:rPr/>
            </w:pPr>
            <w:r>
              <w:rPr>
                <w:b/>
              </w:rPr>
              <w:t>Respuestas del sistema</w:t>
            </w:r>
          </w:p>
        </w:tc>
        <w:tc>
          <w:tcPr>
            <w:tcW w:w="5802" w:type="dxa"/>
            <w:tcBorders/>
          </w:tcPr>
          <w:p>
            <w:pPr>
              <w:pStyle w:val="Normal"/>
              <w:spacing w:lineRule="auto" w:line="240" w:before="0" w:after="0"/>
              <w:rPr/>
            </w:pPr>
            <w:r>
              <w:rPr/>
            </w:r>
          </w:p>
        </w:tc>
        <w:tc>
          <w:tcPr>
            <w:tcW w:w="4921" w:type="dxa"/>
            <w:tcBorders/>
          </w:tcPr>
          <w:p>
            <w:pPr>
              <w:pStyle w:val="Normal"/>
              <w:spacing w:lineRule="auto" w:line="240" w:before="0" w:after="0"/>
              <w:rPr/>
            </w:pPr>
            <w:r>
              <w:rPr/>
            </w:r>
          </w:p>
        </w:tc>
      </w:tr>
      <w:tr>
        <w:trPr/>
        <w:tc>
          <w:tcPr>
            <w:tcW w:w="2273" w:type="dxa"/>
            <w:tcBorders/>
          </w:tcPr>
          <w:p>
            <w:pPr>
              <w:pStyle w:val="Normal"/>
              <w:spacing w:lineRule="auto" w:line="240" w:before="0" w:after="0"/>
              <w:rPr/>
            </w:pPr>
            <w:r>
              <w:rPr>
                <w:b/>
              </w:rPr>
              <w:t>Funciones y opciones</w:t>
            </w:r>
          </w:p>
        </w:tc>
        <w:tc>
          <w:tcPr>
            <w:tcW w:w="5802" w:type="dxa"/>
            <w:tcBorders/>
          </w:tcPr>
          <w:p>
            <w:pPr>
              <w:pStyle w:val="Normal"/>
              <w:spacing w:lineRule="auto" w:line="240" w:before="0" w:after="0"/>
              <w:rPr/>
            </w:pPr>
            <w:r>
              <w:rPr/>
            </w:r>
          </w:p>
        </w:tc>
        <w:tc>
          <w:tcPr>
            <w:tcW w:w="4921" w:type="dxa"/>
            <w:tcBorders/>
          </w:tcPr>
          <w:p>
            <w:pPr>
              <w:pStyle w:val="Normal"/>
              <w:spacing w:lineRule="auto" w:line="240" w:before="0" w:after="0"/>
              <w:rPr/>
            </w:pPr>
            <w:r>
              <w:rPr/>
            </w:r>
          </w:p>
        </w:tc>
      </w:tr>
      <w:tr>
        <w:trPr/>
        <w:tc>
          <w:tcPr>
            <w:tcW w:w="2273" w:type="dxa"/>
            <w:tcBorders/>
          </w:tcPr>
          <w:p>
            <w:pPr>
              <w:pStyle w:val="Normal"/>
              <w:spacing w:lineRule="auto" w:line="240" w:before="0" w:after="0"/>
              <w:rPr/>
            </w:pPr>
            <w:r>
              <w:rPr>
                <w:b/>
              </w:rPr>
              <w:t>Configuraciones</w:t>
            </w:r>
          </w:p>
        </w:tc>
        <w:tc>
          <w:tcPr>
            <w:tcW w:w="5802" w:type="dxa"/>
            <w:tcBorders/>
          </w:tcPr>
          <w:p>
            <w:pPr>
              <w:pStyle w:val="Normal"/>
              <w:spacing w:lineRule="auto" w:line="240" w:before="0" w:after="0"/>
              <w:rPr/>
            </w:pPr>
            <w:r>
              <w:rPr/>
              <w:t>El scroll principal puede volverse largo gracias al footer, y no existen muchas opciones de configuración para el usuario</w:t>
            </w:r>
          </w:p>
        </w:tc>
        <w:tc>
          <w:tcPr>
            <w:tcW w:w="4921" w:type="dxa"/>
            <w:tcBorders/>
          </w:tcPr>
          <w:p>
            <w:pPr>
              <w:pStyle w:val="Normal"/>
              <w:spacing w:lineRule="auto" w:line="240" w:before="0" w:after="0"/>
              <w:rPr/>
            </w:pPr>
            <w:r>
              <w:rPr/>
              <w:t>Reconfigurar el Footer para que aparezca a unos centímetros del contenido principal. Con respecto a las opciones de configuración para el usuario, no hay mucho que mejorar, ya que se trata de información sensible para la escuela</w:t>
            </w:r>
          </w:p>
        </w:tc>
      </w:tr>
      <w:tr>
        <w:trPr/>
        <w:tc>
          <w:tcPr>
            <w:tcW w:w="2273" w:type="dxa"/>
            <w:tcBorders/>
          </w:tcPr>
          <w:p>
            <w:pPr>
              <w:pStyle w:val="Normal"/>
              <w:spacing w:lineRule="auto" w:line="240" w:before="0" w:after="0"/>
              <w:rPr/>
            </w:pPr>
            <w:r>
              <w:rPr>
                <w:b/>
              </w:rPr>
              <w:t>Información</w:t>
            </w:r>
          </w:p>
        </w:tc>
        <w:tc>
          <w:tcPr>
            <w:tcW w:w="5802" w:type="dxa"/>
            <w:tcBorders/>
          </w:tcPr>
          <w:p>
            <w:pPr>
              <w:pStyle w:val="Normal"/>
              <w:spacing w:lineRule="auto" w:line="240" w:before="0" w:after="0"/>
              <w:rPr/>
            </w:pPr>
            <w:r>
              <w:rPr/>
            </w:r>
          </w:p>
        </w:tc>
        <w:tc>
          <w:tcPr>
            <w:tcW w:w="4921" w:type="dxa"/>
            <w:tcBorders/>
          </w:tcPr>
          <w:p>
            <w:pPr>
              <w:pStyle w:val="Normal"/>
              <w:spacing w:lineRule="auto" w:line="240" w:before="0" w:after="0"/>
              <w:rPr/>
            </w:pPr>
            <w:r>
              <w:rPr/>
            </w:r>
          </w:p>
        </w:tc>
      </w:tr>
      <w:tr>
        <w:trPr/>
        <w:tc>
          <w:tcPr>
            <w:tcW w:w="2273" w:type="dxa"/>
            <w:tcBorders/>
          </w:tcPr>
          <w:p>
            <w:pPr>
              <w:pStyle w:val="Normal"/>
              <w:spacing w:lineRule="auto" w:line="240" w:before="0" w:after="0"/>
              <w:rPr/>
            </w:pPr>
            <w:r>
              <w:rPr>
                <w:b/>
              </w:rPr>
              <w:t>Multidispositivo</w:t>
            </w:r>
          </w:p>
        </w:tc>
        <w:tc>
          <w:tcPr>
            <w:tcW w:w="5802" w:type="dxa"/>
            <w:tcBorders/>
          </w:tcPr>
          <w:p>
            <w:pPr>
              <w:pStyle w:val="Normal"/>
              <w:spacing w:lineRule="auto" w:line="240" w:before="0" w:after="0"/>
              <w:rPr/>
            </w:pPr>
            <w:r>
              <w:rPr/>
            </w:r>
          </w:p>
        </w:tc>
        <w:tc>
          <w:tcPr>
            <w:tcW w:w="4921" w:type="dxa"/>
            <w:tcBorders/>
          </w:tcPr>
          <w:p>
            <w:pPr>
              <w:pStyle w:val="Normal"/>
              <w:spacing w:lineRule="auto" w:line="240" w:before="0" w:after="0"/>
              <w:rPr/>
            </w:pPr>
            <w:r>
              <w:rPr/>
            </w:r>
          </w:p>
        </w:tc>
      </w:tr>
      <w:tr>
        <w:trPr/>
        <w:tc>
          <w:tcPr>
            <w:tcW w:w="2273" w:type="dxa"/>
            <w:tcBorders/>
          </w:tcPr>
          <w:p>
            <w:pPr>
              <w:pStyle w:val="Normal"/>
              <w:spacing w:lineRule="auto" w:line="240" w:before="0" w:after="0"/>
              <w:rPr/>
            </w:pPr>
            <w:r>
              <w:rPr>
                <w:b/>
              </w:rPr>
              <w:t>Control y retroalimentación</w:t>
            </w:r>
          </w:p>
        </w:tc>
        <w:tc>
          <w:tcPr>
            <w:tcW w:w="5802" w:type="dxa"/>
            <w:tcBorders/>
          </w:tcPr>
          <w:p>
            <w:pPr>
              <w:pStyle w:val="Normal"/>
              <w:spacing w:lineRule="auto" w:line="240" w:before="0" w:after="0"/>
              <w:rPr/>
            </w:pPr>
            <w:r>
              <w:rPr/>
              <w:t xml:space="preserve">No existe </w:t>
            </w:r>
            <w:r>
              <w:rPr/>
              <w:t>la opción de cancelar o pausar procesos debido a la inmediatez con la que se procesan las solicitudes</w:t>
            </w:r>
          </w:p>
        </w:tc>
        <w:tc>
          <w:tcPr>
            <w:tcW w:w="4921" w:type="dxa"/>
            <w:tcBorders/>
          </w:tcPr>
          <w:p>
            <w:pPr>
              <w:pStyle w:val="Normal"/>
              <w:spacing w:lineRule="auto" w:line="240" w:before="0" w:after="0"/>
              <w:rPr/>
            </w:pPr>
            <w:r>
              <w:rPr/>
              <w:t>Ofrecer la opción de poder cancelar algún proceso antes de ejecutarlo</w:t>
            </w:r>
          </w:p>
        </w:tc>
      </w:tr>
    </w:tbl>
    <w:p>
      <w:pPr>
        <w:pStyle w:val="Normal"/>
        <w:rPr/>
      </w:pPr>
      <w:r>
        <w:rPr/>
      </w:r>
    </w:p>
    <w:p>
      <w:pPr>
        <w:pStyle w:val="Normal"/>
        <w:rPr/>
      </w:pPr>
      <w:r>
        <w:rPr/>
      </w:r>
    </w:p>
    <w:p>
      <w:pPr>
        <w:pStyle w:val="Normal"/>
        <w:rPr/>
      </w:pPr>
      <w:r>
        <w:rPr/>
      </w:r>
    </w:p>
    <w:p>
      <w:pPr>
        <w:pStyle w:val="Normal"/>
        <w:rPr>
          <w:b/>
          <w:b/>
        </w:rPr>
      </w:pPr>
      <w:r>
        <w:rPr>
          <w:b/>
        </w:rPr>
        <w:t>Recomendaciones generales</w:t>
      </w:r>
    </w:p>
    <w:p>
      <w:pPr>
        <w:pStyle w:val="Normal"/>
        <w:rPr>
          <w:b/>
          <w:b/>
        </w:rPr>
      </w:pPr>
      <w:r>
        <w:rPr>
          <w:b/>
        </w:rPr>
      </w:r>
    </w:p>
    <w:tbl>
      <w:tblPr>
        <w:tblStyle w:val="Tablaconcuadrcula"/>
        <w:tblW w:w="12996" w:type="dxa"/>
        <w:jc w:val="left"/>
        <w:tblInd w:w="0" w:type="dxa"/>
        <w:tblCellMar>
          <w:top w:w="0" w:type="dxa"/>
          <w:left w:w="108" w:type="dxa"/>
          <w:bottom w:w="0" w:type="dxa"/>
          <w:right w:w="108" w:type="dxa"/>
        </w:tblCellMar>
        <w:tblLook w:val="04a0" w:noHBand="0" w:noVBand="1" w:firstColumn="1" w:lastRow="0" w:lastColumn="0" w:firstRow="1"/>
      </w:tblPr>
      <w:tblGrid>
        <w:gridCol w:w="12996"/>
      </w:tblGrid>
      <w:tr>
        <w:trPr/>
        <w:tc>
          <w:tcPr>
            <w:tcW w:w="12996" w:type="dxa"/>
            <w:tcBorders/>
          </w:tcPr>
          <w:p>
            <w:pPr>
              <w:pStyle w:val="Normal"/>
              <w:spacing w:lineRule="auto" w:line="360" w:before="0" w:after="0"/>
              <w:rPr/>
            </w:pPr>
            <w:r>
              <w:rPr/>
              <w:t xml:space="preserve">L os principales cambios a hacer al sistema tienen que ver con la manera en que se manejan los procesos, entre ellos dar al usuario la opción de cancelar algún proceso antes de ponerlo en marcha. También está la cuestión del footer, donde se necesita trbajar la manera en que se presenta al usuario. </w:t>
            </w:r>
          </w:p>
        </w:tc>
      </w:tr>
    </w:tbl>
    <w:p>
      <w:pPr>
        <w:pStyle w:val="Normal"/>
        <w:rPr/>
      </w:pPr>
      <w:r>
        <w:rPr/>
      </w:r>
    </w:p>
    <w:p>
      <w:pPr>
        <w:pStyle w:val="Normal"/>
        <w:rPr/>
      </w:pPr>
      <w:r>
        <w:rPr/>
      </w:r>
    </w:p>
    <w:p>
      <w:pPr>
        <w:pStyle w:val="Normal"/>
        <w:widowControl/>
        <w:bidi w:val="0"/>
        <w:spacing w:lineRule="auto" w:line="259" w:before="0" w:after="160"/>
        <w:jc w:val="left"/>
        <w:rPr/>
      </w:pPr>
      <w:r>
        <w:rPr/>
        <w:t>*Para calcular el porcentaje de optimización de la experiencia de usuario obtenido después del análisis, se suma el total de puntos logrados y se compara con el total de puntos ideal, si todos los parámetros tuvieran la máxima puntuación. Por ejemplo, si el total de puntos ideal suma 74 y hemos obtenido tan sólo 52 puntos después del análisis funcional</w:t>
      </w:r>
      <w:bookmarkStart w:id="0" w:name="_GoBack"/>
      <w:bookmarkEnd w:id="0"/>
      <w:r>
        <w:rPr/>
        <w:t>, el porcentaje de optimización de la experiencia de usuario será de 70%.</w:t>
      </w:r>
    </w:p>
    <w:sectPr>
      <w:type w:val="nextPage"/>
      <w:pgSz w:orient="landscape" w:w="15840" w:h="12240"/>
      <w:pgMar w:left="1417" w:right="1417" w:header="0" w:top="1701" w:footer="0" w:bottom="17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 w:cstheme="minorBidi" w:eastAsiaTheme="minorHAnsi"/>
        <w:sz w:val="24"/>
        <w:szCs w:val="22"/>
        <w:lang w:val="es-MX"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Arial" w:hAnsi="Arial" w:eastAsia="Calibri" w:cs="" w:cstheme="minorBidi" w:eastAsiaTheme="minorHAnsi"/>
      <w:color w:val="auto"/>
      <w:kern w:val="0"/>
      <w:sz w:val="24"/>
      <w:szCs w:val="22"/>
      <w:lang w:val="es-MX"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345bf2"/>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764b1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LibreOffice/6.4.7.2$Linux_X86_64 LibreOffice_project/40$Build-2</Application>
  <Pages>2</Pages>
  <Words>357</Words>
  <Characters>1834</Characters>
  <CharactersWithSpaces>2164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2024-03-11T18:44:00Z</dcterms:created>
  <dc:creator>Maga</dc:creator>
  <dc:description/>
  <dc:language>es-MX</dc:language>
  <cp:lastModifiedBy/>
  <dcterms:modified xsi:type="dcterms:W3CDTF">2024-03-21T20:28:15Z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