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D045" w14:textId="036CCCE6" w:rsidR="00B26BE7" w:rsidRPr="00B26BE7" w:rsidRDefault="00B26BE7" w:rsidP="00B26BE7">
      <w:pPr>
        <w:pStyle w:val="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B26BE7">
        <w:rPr>
          <w:rFonts w:ascii="Times New Roman" w:hAnsi="Times New Roman" w:cs="Times New Roman"/>
          <w:color w:val="000000" w:themeColor="text1"/>
          <w:sz w:val="44"/>
          <w:szCs w:val="44"/>
        </w:rPr>
        <w:t>Отчёт по лабораторной работе №4 по</w:t>
      </w:r>
    </w:p>
    <w:p w14:paraId="3B609F3C" w14:textId="31BD798A" w:rsidR="00962CA5" w:rsidRPr="00B26BE7" w:rsidRDefault="00B26BE7" w:rsidP="00B26BE7">
      <w:pPr>
        <w:pStyle w:val="1"/>
        <w:jc w:val="center"/>
        <w:rPr>
          <w:sz w:val="40"/>
          <w:szCs w:val="40"/>
        </w:rPr>
      </w:pPr>
      <w:r w:rsidRPr="00B26BE7">
        <w:rPr>
          <w:rFonts w:ascii="Times New Roman" w:hAnsi="Times New Roman" w:cs="Times New Roman"/>
          <w:color w:val="000000" w:themeColor="text1"/>
          <w:sz w:val="44"/>
          <w:szCs w:val="44"/>
        </w:rPr>
        <w:t>управлению данными</w:t>
      </w:r>
      <w:r>
        <w:br/>
      </w:r>
      <w:r>
        <w:br/>
      </w:r>
    </w:p>
    <w:p w14:paraId="54473C2F" w14:textId="27034698" w:rsidR="00B26BE7" w:rsidRPr="00B26BE7" w:rsidRDefault="00B26BE7" w:rsidP="00B26BE7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26BE7">
        <w:rPr>
          <w:rFonts w:ascii="Times New Roman" w:hAnsi="Times New Roman" w:cs="Times New Roman"/>
          <w:i/>
          <w:iCs/>
          <w:sz w:val="28"/>
          <w:szCs w:val="28"/>
        </w:rPr>
        <w:t>Гайфиев Иван Алексеевич</w:t>
      </w:r>
      <w:r w:rsidRPr="00B26BE7">
        <w:rPr>
          <w:rFonts w:ascii="Times New Roman" w:hAnsi="Times New Roman" w:cs="Times New Roman"/>
          <w:i/>
          <w:iCs/>
          <w:sz w:val="28"/>
          <w:szCs w:val="28"/>
        </w:rPr>
        <w:br/>
        <w:t>студент 23КНТ-1</w:t>
      </w:r>
      <w:r w:rsidRPr="00B26BE7">
        <w:rPr>
          <w:rFonts w:ascii="Times New Roman" w:hAnsi="Times New Roman" w:cs="Times New Roman"/>
          <w:i/>
          <w:iCs/>
          <w:sz w:val="28"/>
          <w:szCs w:val="28"/>
        </w:rPr>
        <w:br/>
        <w:t>НИУ ВШЭ НН</w:t>
      </w:r>
    </w:p>
    <w:p w14:paraId="26728AB5" w14:textId="13400EC9" w:rsidR="00B26BE7" w:rsidRDefault="00B26BE7" w:rsidP="00B26BE7"/>
    <w:p w14:paraId="1B83DE02" w14:textId="4174DF5B" w:rsidR="00B26BE7" w:rsidRDefault="00B26BE7" w:rsidP="00B26BE7">
      <w:pPr>
        <w:pStyle w:val="2"/>
        <w:ind w:left="-567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26BE7">
        <w:rPr>
          <w:rFonts w:ascii="Times New Roman" w:hAnsi="Times New Roman" w:cs="Times New Roman"/>
          <w:color w:val="000000" w:themeColor="text1"/>
          <w:sz w:val="36"/>
          <w:szCs w:val="36"/>
        </w:rPr>
        <w:t>Формулировки заданий и решения:</w:t>
      </w:r>
    </w:p>
    <w:p w14:paraId="3BA96E37" w14:textId="77777777" w:rsidR="00B26BE7" w:rsidRPr="00B26BE7" w:rsidRDefault="00B26BE7" w:rsidP="00B26BE7"/>
    <w:p w14:paraId="3CD9A22C" w14:textId="3FBD9972" w:rsidR="00B26BE7" w:rsidRPr="00B26BE7" w:rsidRDefault="00B26BE7" w:rsidP="00B26BE7">
      <w:pPr>
        <w:pStyle w:val="a4"/>
        <w:numPr>
          <w:ilvl w:val="0"/>
          <w:numId w:val="4"/>
        </w:numPr>
        <w:ind w:left="0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B26BE7">
        <w:rPr>
          <w:rFonts w:ascii="Times New Roman CYR" w:hAnsi="Times New Roman CYR"/>
          <w:sz w:val="28"/>
          <w:szCs w:val="28"/>
          <w:lang w:val="ru-RU"/>
        </w:rPr>
        <w:t>Реализовать хранимую процедуру, возвращающую текстовую строку, содержащую информацию о судне (название, порт приписки, дата, место и стоимость последней погрузки). Обработать ситуацию, когда судно новое, и еще ни разу не грузилось.</w:t>
      </w:r>
    </w:p>
    <w:p w14:paraId="67B474BE" w14:textId="10EF7E0F" w:rsidR="00B26BE7" w:rsidRDefault="00B26BE7" w:rsidP="00B26BE7">
      <w:pPr>
        <w:pStyle w:val="a4"/>
        <w:jc w:val="both"/>
        <w:rPr>
          <w:rFonts w:ascii="Times New Roman CYR" w:hAnsi="Times New Roman CYR"/>
          <w:sz w:val="28"/>
          <w:szCs w:val="28"/>
          <w:lang w:val="ru-RU"/>
        </w:rPr>
      </w:pPr>
    </w:p>
    <w:p w14:paraId="4EC3C18B" w14:textId="61748346" w:rsidR="00B26BE7" w:rsidRDefault="00B26BE7" w:rsidP="00B26BE7">
      <w:pPr>
        <w:pStyle w:val="a4"/>
        <w:ind w:left="-1134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B26BE7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4DDCEE45" wp14:editId="0EE26C75">
            <wp:extent cx="7016957" cy="5094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936" cy="51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DC6" w14:textId="66ABD33A" w:rsidR="00B26BE7" w:rsidRDefault="00B26BE7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7A093E38" w14:textId="6555F1D7" w:rsidR="00B26BE7" w:rsidRDefault="00B26BE7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D2BB02E" w14:textId="239532A7" w:rsidR="004564DE" w:rsidRDefault="004564DE" w:rsidP="004564DE">
      <w:pPr>
        <w:pStyle w:val="a4"/>
        <w:jc w:val="both"/>
        <w:rPr>
          <w:rFonts w:ascii="Times New Roman CYR" w:hAnsi="Times New Roman CYR"/>
          <w:sz w:val="24"/>
          <w:szCs w:val="24"/>
        </w:rPr>
      </w:pPr>
      <w:r w:rsidRPr="004564DE">
        <w:rPr>
          <w:rFonts w:ascii="Times New Roman CYR" w:hAnsi="Times New Roman CYR"/>
          <w:sz w:val="24"/>
          <w:szCs w:val="24"/>
        </w:rPr>
        <w:lastRenderedPageBreak/>
        <w:drawing>
          <wp:inline distT="0" distB="0" distL="0" distR="0" wp14:anchorId="3EDDE728" wp14:editId="61F9C59E">
            <wp:extent cx="3743847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EABD" w14:textId="4AEDF878" w:rsidR="004564DE" w:rsidRDefault="002F23AC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  <w:r>
        <w:rPr>
          <w:rFonts w:ascii="Times New Roman CYR" w:hAnsi="Times New Roman CYR"/>
          <w:sz w:val="24"/>
          <w:szCs w:val="24"/>
          <w:lang w:val="ru-RU"/>
        </w:rPr>
        <w:t>Обычный корабль, который существует и имеет опыт погрузки</w:t>
      </w:r>
    </w:p>
    <w:p w14:paraId="2661F3E1" w14:textId="16D5C1E0" w:rsidR="002F23AC" w:rsidRDefault="002F23AC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17B7EA0" w14:textId="77777777" w:rsidR="002F23AC" w:rsidRPr="002F23AC" w:rsidRDefault="002F23AC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0620A24D" w14:textId="19B58835" w:rsidR="00B26BE7" w:rsidRDefault="004564DE" w:rsidP="004564DE">
      <w:pPr>
        <w:pStyle w:val="a4"/>
        <w:ind w:left="-142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4564DE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182A1854" wp14:editId="21F407FD">
            <wp:extent cx="4525006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90D" w14:textId="7AEC7D13" w:rsidR="002F23AC" w:rsidRDefault="002F23AC" w:rsidP="004564DE">
      <w:pPr>
        <w:pStyle w:val="a4"/>
        <w:ind w:left="-142"/>
        <w:jc w:val="both"/>
        <w:rPr>
          <w:rFonts w:ascii="Times New Roman CYR" w:hAnsi="Times New Roman CYR"/>
          <w:sz w:val="24"/>
          <w:szCs w:val="24"/>
          <w:lang w:val="ru-RU"/>
        </w:rPr>
      </w:pPr>
      <w:r>
        <w:rPr>
          <w:rFonts w:ascii="Times New Roman CYR" w:hAnsi="Times New Roman CYR"/>
          <w:sz w:val="24"/>
          <w:szCs w:val="24"/>
          <w:lang w:val="ru-RU"/>
        </w:rPr>
        <w:t>Новый корабль, который не бывал в порту и не перевозил груз</w:t>
      </w:r>
    </w:p>
    <w:p w14:paraId="23F0F55F" w14:textId="77777777" w:rsidR="002F23AC" w:rsidRDefault="002F23AC" w:rsidP="004564DE">
      <w:pPr>
        <w:pStyle w:val="a4"/>
        <w:ind w:left="-142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1BC4A0DD" w14:textId="615C076A" w:rsidR="004564DE" w:rsidRDefault="004564DE" w:rsidP="004564DE">
      <w:pPr>
        <w:pStyle w:val="a4"/>
        <w:ind w:left="-142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2955223" w14:textId="5D8745C6" w:rsidR="004564DE" w:rsidRDefault="004564DE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4564DE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4A35DEF6" wp14:editId="0FB75D36">
            <wp:extent cx="3886742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B125" w14:textId="68E58F8C" w:rsidR="002F23AC" w:rsidRPr="002F23AC" w:rsidRDefault="002F23AC" w:rsidP="004564DE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  <w:r>
        <w:rPr>
          <w:rFonts w:ascii="Times New Roman CYR" w:hAnsi="Times New Roman CYR"/>
          <w:sz w:val="24"/>
          <w:szCs w:val="24"/>
          <w:lang w:val="ru-RU"/>
        </w:rPr>
        <w:t xml:space="preserve">Корабля с таким </w:t>
      </w:r>
      <w:r>
        <w:rPr>
          <w:rFonts w:ascii="Times New Roman CYR" w:hAnsi="Times New Roman CYR"/>
          <w:sz w:val="24"/>
          <w:szCs w:val="24"/>
        </w:rPr>
        <w:t>id</w:t>
      </w:r>
      <w:r w:rsidRPr="002F23AC">
        <w:rPr>
          <w:rFonts w:ascii="Times New Roman CYR" w:hAnsi="Times New Roman CYR"/>
          <w:sz w:val="24"/>
          <w:szCs w:val="24"/>
          <w:lang w:val="ru-RU"/>
        </w:rPr>
        <w:t xml:space="preserve"> </w:t>
      </w:r>
      <w:r>
        <w:rPr>
          <w:rFonts w:ascii="Times New Roman CYR" w:hAnsi="Times New Roman CYR"/>
          <w:sz w:val="24"/>
          <w:szCs w:val="24"/>
          <w:lang w:val="ru-RU"/>
        </w:rPr>
        <w:t>не существует</w:t>
      </w:r>
    </w:p>
    <w:p w14:paraId="53EDE906" w14:textId="69116099" w:rsidR="00B26BE7" w:rsidRDefault="00B26BE7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5AB3AA1E" w14:textId="39922740" w:rsidR="00B26BE7" w:rsidRDefault="00B26BE7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36F8A0BC" w14:textId="7B3B2801" w:rsidR="00B26BE7" w:rsidRDefault="00B26BE7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77ABB28" w14:textId="68B970E6" w:rsidR="00B26BE7" w:rsidRDefault="00B26BE7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D2D036B" w14:textId="32E8EDDF" w:rsidR="004564DE" w:rsidRDefault="004564DE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39E2CE9" w14:textId="15C39E82" w:rsidR="004564DE" w:rsidRDefault="004564DE" w:rsidP="002F23AC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52A94FCA" w14:textId="4466EB8C" w:rsidR="004564DE" w:rsidRDefault="004564DE" w:rsidP="002F23AC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35068DFB" w14:textId="5CFB7434" w:rsidR="004564DE" w:rsidRDefault="004564DE" w:rsidP="004564DE">
      <w:pPr>
        <w:pStyle w:val="a3"/>
        <w:numPr>
          <w:ilvl w:val="0"/>
          <w:numId w:val="4"/>
        </w:numPr>
        <w:ind w:left="0"/>
        <w:rPr>
          <w:rFonts w:ascii="Times New Roman CYR" w:eastAsia="Times New Roman" w:hAnsi="Times New Roman CYR" w:cs="Times New Roman"/>
          <w:sz w:val="28"/>
          <w:szCs w:val="28"/>
        </w:rPr>
      </w:pPr>
      <w:r w:rsidRPr="004564DE">
        <w:rPr>
          <w:rFonts w:ascii="Times New Roman CYR" w:eastAsia="Times New Roman" w:hAnsi="Times New Roman CYR" w:cs="Times New Roman"/>
          <w:sz w:val="28"/>
          <w:szCs w:val="28"/>
        </w:rPr>
        <w:lastRenderedPageBreak/>
        <w:t>Д</w:t>
      </w:r>
      <w:r w:rsidRPr="004564DE">
        <w:rPr>
          <w:rFonts w:ascii="Times New Roman CYR" w:eastAsia="Times New Roman" w:hAnsi="Times New Roman CYR" w:cs="Times New Roman"/>
          <w:sz w:val="28"/>
          <w:szCs w:val="28"/>
        </w:rPr>
        <w:t>обавить таблицу, содержащую списки возможных грузов для каждого места погрузки. При вводе погрузки проверять, может ли присутствовать данный груз в указанном месте погрузки.</w:t>
      </w:r>
    </w:p>
    <w:p w14:paraId="35A5D146" w14:textId="49C0DC14" w:rsidR="004564DE" w:rsidRDefault="004564DE" w:rsidP="004564DE">
      <w:pPr>
        <w:ind w:left="-1276" w:right="-143"/>
        <w:rPr>
          <w:rFonts w:ascii="Times New Roman CYR" w:eastAsia="Times New Roman" w:hAnsi="Times New Roman CYR" w:cs="Times New Roman"/>
          <w:sz w:val="28"/>
          <w:szCs w:val="28"/>
        </w:rPr>
      </w:pPr>
      <w:r w:rsidRPr="004564DE">
        <w:rPr>
          <w:rFonts w:ascii="Times New Roman CYR" w:eastAsia="Times New Roman" w:hAnsi="Times New Roman CYR" w:cs="Times New Roman"/>
          <w:sz w:val="28"/>
          <w:szCs w:val="28"/>
        </w:rPr>
        <w:drawing>
          <wp:inline distT="0" distB="0" distL="0" distR="0" wp14:anchorId="5186CACA" wp14:editId="177DDA93">
            <wp:extent cx="7036556" cy="4023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046" cy="40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C87" w14:textId="77777777" w:rsidR="002F23AC" w:rsidRDefault="002F23AC" w:rsidP="004564DE">
      <w:pPr>
        <w:ind w:left="-1276" w:right="-143"/>
        <w:rPr>
          <w:rFonts w:ascii="Times New Roman CYR" w:eastAsia="Times New Roman" w:hAnsi="Times New Roman CYR" w:cs="Times New Roman"/>
          <w:sz w:val="28"/>
          <w:szCs w:val="28"/>
        </w:rPr>
      </w:pPr>
    </w:p>
    <w:p w14:paraId="26F65B0E" w14:textId="4AAC6030" w:rsidR="004564DE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  <w:lang w:val="en-US"/>
        </w:rPr>
      </w:pPr>
      <w:r w:rsidRPr="005722F6">
        <w:rPr>
          <w:rFonts w:ascii="Times New Roman CYR" w:eastAsia="Times New Roman" w:hAnsi="Times New Roman CYR" w:cs="Times New Roman"/>
          <w:sz w:val="28"/>
          <w:szCs w:val="28"/>
          <w:lang w:val="en-US"/>
        </w:rPr>
        <w:drawing>
          <wp:inline distT="0" distB="0" distL="0" distR="0" wp14:anchorId="351A4528" wp14:editId="4BDBCF4B">
            <wp:extent cx="5344271" cy="145752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F983" w14:textId="0C25AA3A" w:rsidR="005722F6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  <w:r>
        <w:rPr>
          <w:rFonts w:ascii="Times New Roman CYR" w:eastAsia="Times New Roman" w:hAnsi="Times New Roman CYR" w:cs="Times New Roman"/>
          <w:sz w:val="28"/>
          <w:szCs w:val="28"/>
        </w:rPr>
        <w:t xml:space="preserve">Груз уже в месте погрузки означает, что груз по </w:t>
      </w:r>
      <w:r>
        <w:rPr>
          <w:rFonts w:ascii="Times New Roman CYR" w:eastAsia="Times New Roman" w:hAnsi="Times New Roman CYR" w:cs="Times New Roman"/>
          <w:sz w:val="28"/>
          <w:szCs w:val="28"/>
          <w:lang w:val="en-US"/>
        </w:rPr>
        <w:t>id</w:t>
      </w:r>
      <w:r w:rsidRPr="005722F6">
        <w:rPr>
          <w:rFonts w:ascii="Times New Roman CYR" w:eastAsia="Times New Roman" w:hAnsi="Times New Roman CYR" w:cs="Times New Roman"/>
          <w:sz w:val="28"/>
          <w:szCs w:val="28"/>
        </w:rPr>
        <w:t xml:space="preserve"> </w:t>
      </w:r>
      <w:r>
        <w:rPr>
          <w:rFonts w:ascii="Times New Roman CYR" w:eastAsia="Times New Roman" w:hAnsi="Times New Roman CYR" w:cs="Times New Roman"/>
          <w:sz w:val="28"/>
          <w:szCs w:val="28"/>
        </w:rPr>
        <w:t xml:space="preserve">002 уже содержится в месте погрузки </w:t>
      </w:r>
      <w:r w:rsidRPr="005722F6">
        <w:rPr>
          <w:rFonts w:ascii="Times New Roman CYR" w:eastAsia="Times New Roman" w:hAnsi="Times New Roman CYR" w:cs="Times New Roman"/>
          <w:sz w:val="28"/>
          <w:szCs w:val="28"/>
        </w:rPr>
        <w:t>004</w:t>
      </w:r>
      <w:r>
        <w:rPr>
          <w:rFonts w:ascii="Times New Roman CYR" w:eastAsia="Times New Roman" w:hAnsi="Times New Roman CYR" w:cs="Times New Roman"/>
          <w:sz w:val="28"/>
          <w:szCs w:val="28"/>
        </w:rPr>
        <w:t>, но это не означает запрет на погрузку, поэтому вставка всё равно разрешается, просто выводится уведомление о том, что такой груз уже есть.</w:t>
      </w:r>
    </w:p>
    <w:p w14:paraId="1C002533" w14:textId="4C9FDCDC" w:rsidR="005722F6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2BE8BAC4" w14:textId="2988872D" w:rsidR="005722F6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  <w:r w:rsidRPr="005722F6">
        <w:rPr>
          <w:rFonts w:ascii="Times New Roman CYR" w:eastAsia="Times New Roman" w:hAnsi="Times New Roman CYR" w:cs="Times New Roman"/>
          <w:sz w:val="28"/>
          <w:szCs w:val="28"/>
        </w:rPr>
        <w:drawing>
          <wp:inline distT="0" distB="0" distL="0" distR="0" wp14:anchorId="493CFF4F" wp14:editId="10097090">
            <wp:extent cx="5940425" cy="942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 CYR" w:eastAsia="Times New Roman" w:hAnsi="Times New Roman CYR" w:cs="Times New Roman"/>
          <w:sz w:val="28"/>
          <w:szCs w:val="28"/>
        </w:rPr>
        <w:br/>
        <w:t>Обратная ситуация – груза 004 нету в порту 002, поэтому выводится соответствующее оповещение и происходит вставка</w:t>
      </w:r>
    </w:p>
    <w:p w14:paraId="09D53134" w14:textId="52CD6045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2BF322BD" w14:textId="77777777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0F22E9A1" w14:textId="39FE01AE" w:rsidR="005722F6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  <w:r w:rsidRPr="005722F6">
        <w:rPr>
          <w:rFonts w:ascii="Times New Roman CYR" w:eastAsia="Times New Roman" w:hAnsi="Times New Roman CYR" w:cs="Times New Roman"/>
          <w:sz w:val="28"/>
          <w:szCs w:val="28"/>
        </w:rPr>
        <w:drawing>
          <wp:inline distT="0" distB="0" distL="0" distR="0" wp14:anchorId="2D10EFAF" wp14:editId="54B43C4C">
            <wp:extent cx="5940425" cy="1835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BADB" w14:textId="75B68D01" w:rsidR="005722F6" w:rsidRDefault="005722F6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  <w:r>
        <w:rPr>
          <w:rFonts w:ascii="Times New Roman CYR" w:eastAsia="Times New Roman" w:hAnsi="Times New Roman CYR" w:cs="Times New Roman"/>
          <w:sz w:val="28"/>
          <w:szCs w:val="28"/>
        </w:rPr>
        <w:t>Порта 009 не существует, поэтому выводим ошибку.</w:t>
      </w:r>
    </w:p>
    <w:p w14:paraId="774C6063" w14:textId="481AAE13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4294EF56" w14:textId="5E146BE0" w:rsidR="002F23AC" w:rsidRPr="005722F6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  <w:r w:rsidRPr="002F23AC">
        <w:rPr>
          <w:rFonts w:ascii="Times New Roman CYR" w:eastAsia="Times New Roman" w:hAnsi="Times New Roman CYR" w:cs="Times New Roman"/>
          <w:sz w:val="28"/>
          <w:szCs w:val="28"/>
        </w:rPr>
        <w:drawing>
          <wp:inline distT="0" distB="0" distL="0" distR="0" wp14:anchorId="0E5B620C" wp14:editId="3339C9FF">
            <wp:extent cx="5940425" cy="1045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 CYR" w:eastAsia="Times New Roman" w:hAnsi="Times New Roman CYR" w:cs="Times New Roman"/>
          <w:sz w:val="28"/>
          <w:szCs w:val="28"/>
        </w:rPr>
        <w:br/>
        <w:t>Так выглядит таблица погрузок после запущенного кода с примерами</w:t>
      </w:r>
    </w:p>
    <w:p w14:paraId="04B0D813" w14:textId="507B4B90" w:rsidR="004564DE" w:rsidRDefault="004564DE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250EAF54" w14:textId="3F68DF17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35434A53" w14:textId="71872B3D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6992C23C" w14:textId="3E327A66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318E6589" w14:textId="3EDA0160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4C739A17" w14:textId="09EB3282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1EFD6A03" w14:textId="7AD8C52F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6911A2F1" w14:textId="64A4F5F4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277C7BE4" w14:textId="6DA9A308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1FE05581" w14:textId="7C3D0968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4C9EC8ED" w14:textId="4A4F44A4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5E09314D" w14:textId="21B53C21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40D079B5" w14:textId="18D9E5AE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7A4CFE47" w14:textId="76C3E13A" w:rsidR="002F23AC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53A45C97" w14:textId="77777777" w:rsidR="002F23AC" w:rsidRPr="004564DE" w:rsidRDefault="002F23AC" w:rsidP="004564DE">
      <w:pPr>
        <w:rPr>
          <w:rFonts w:ascii="Times New Roman CYR" w:eastAsia="Times New Roman" w:hAnsi="Times New Roman CYR" w:cs="Times New Roman"/>
          <w:sz w:val="28"/>
          <w:szCs w:val="28"/>
        </w:rPr>
      </w:pPr>
    </w:p>
    <w:p w14:paraId="3B673AAB" w14:textId="7D874AD8" w:rsidR="004564DE" w:rsidRPr="002F23AC" w:rsidRDefault="002F23AC" w:rsidP="002F23AC">
      <w:pPr>
        <w:pStyle w:val="a4"/>
        <w:numPr>
          <w:ilvl w:val="0"/>
          <w:numId w:val="4"/>
        </w:numPr>
        <w:ind w:left="0"/>
        <w:jc w:val="both"/>
        <w:rPr>
          <w:rFonts w:ascii="Times New Roman CYR" w:hAnsi="Times New Roman CYR"/>
          <w:sz w:val="28"/>
          <w:szCs w:val="28"/>
          <w:lang w:val="ru-RU"/>
        </w:rPr>
      </w:pPr>
      <w:r w:rsidRPr="002F23AC">
        <w:rPr>
          <w:rFonts w:ascii="Times New Roman CYR" w:hAnsi="Times New Roman CYR"/>
          <w:sz w:val="28"/>
          <w:szCs w:val="28"/>
          <w:lang w:val="ru-RU"/>
        </w:rPr>
        <w:lastRenderedPageBreak/>
        <w:t>Реализовать триггер такой, что при вводе строки в таблице погрузок, если сумма не указана, то она вычисляется</w:t>
      </w:r>
    </w:p>
    <w:p w14:paraId="4C28C340" w14:textId="7451C49B" w:rsidR="004564DE" w:rsidRDefault="004564DE" w:rsidP="002F23AC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7FF05136" w14:textId="3B6C72A9" w:rsidR="002F23AC" w:rsidRDefault="002F23AC" w:rsidP="002F23AC">
      <w:pPr>
        <w:pStyle w:val="a4"/>
        <w:ind w:left="-851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2F23AC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4A778DF1" wp14:editId="463E094D">
            <wp:extent cx="6687728" cy="3352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5491" cy="33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4D8E" w14:textId="5CA31CBF" w:rsidR="002F23AC" w:rsidRDefault="002F23AC" w:rsidP="002F23AC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7892B542" w14:textId="77777777" w:rsidR="002F23AC" w:rsidRPr="004564DE" w:rsidRDefault="002F23AC" w:rsidP="002F23AC">
      <w:pPr>
        <w:pStyle w:val="a4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25B0DD28" w14:textId="72F15A1E" w:rsidR="004564DE" w:rsidRPr="002F23AC" w:rsidRDefault="002F23A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</w:rPr>
      </w:pPr>
      <w:r w:rsidRPr="002F23AC">
        <w:rPr>
          <w:rFonts w:ascii="Times New Roman CYR" w:hAnsi="Times New Roman CYR"/>
          <w:sz w:val="24"/>
          <w:szCs w:val="24"/>
        </w:rPr>
        <w:drawing>
          <wp:inline distT="0" distB="0" distL="0" distR="0" wp14:anchorId="301B2C15" wp14:editId="3B707D47">
            <wp:extent cx="5940425" cy="1049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6AA" w14:textId="43E231EA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837EEC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57A1A7BC" wp14:editId="6AE49543">
            <wp:extent cx="5940425" cy="856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3C2F" w14:textId="3336D55C" w:rsidR="002F23A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  <w:r>
        <w:rPr>
          <w:rFonts w:ascii="Times New Roman CYR" w:hAnsi="Times New Roman CYR"/>
          <w:sz w:val="24"/>
          <w:szCs w:val="24"/>
          <w:lang w:val="ru-RU"/>
        </w:rPr>
        <w:t xml:space="preserve">Цена не указана, но вставка всё равно произошла и цена автоматически </w:t>
      </w:r>
      <w:proofErr w:type="spellStart"/>
      <w:r>
        <w:rPr>
          <w:rFonts w:ascii="Times New Roman CYR" w:hAnsi="Times New Roman CYR"/>
          <w:sz w:val="24"/>
          <w:szCs w:val="24"/>
          <w:lang w:val="ru-RU"/>
        </w:rPr>
        <w:t>вычислилась</w:t>
      </w:r>
      <w:proofErr w:type="spellEnd"/>
    </w:p>
    <w:p w14:paraId="4533F5DB" w14:textId="756BB456" w:rsidR="002F23AC" w:rsidRDefault="002F23A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3FF24905" w14:textId="732E07EE" w:rsidR="002F23AC" w:rsidRDefault="002F23A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47F31EBC" w14:textId="315609C0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  <w:r w:rsidRPr="00837EEC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2A3B1739" wp14:editId="3C1533FD">
            <wp:extent cx="5940425" cy="796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 CYR" w:hAnsi="Times New Roman CYR"/>
          <w:sz w:val="24"/>
          <w:szCs w:val="24"/>
          <w:lang w:val="ru-RU"/>
        </w:rPr>
        <w:br/>
      </w:r>
      <w:r w:rsidRPr="00837EEC">
        <w:rPr>
          <w:rFonts w:ascii="Times New Roman CYR" w:hAnsi="Times New Roman CYR"/>
          <w:sz w:val="24"/>
          <w:szCs w:val="24"/>
          <w:lang w:val="ru-RU"/>
        </w:rPr>
        <w:drawing>
          <wp:inline distT="0" distB="0" distL="0" distR="0" wp14:anchorId="1C243306" wp14:editId="63222E45">
            <wp:extent cx="5940425" cy="9309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1CBA" w14:textId="5FBBC51F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  <w:r>
        <w:rPr>
          <w:rFonts w:ascii="Times New Roman CYR" w:hAnsi="Times New Roman CYR"/>
          <w:sz w:val="24"/>
          <w:szCs w:val="24"/>
          <w:lang w:val="ru-RU"/>
        </w:rPr>
        <w:t>Указывать цену тоже можно</w:t>
      </w:r>
    </w:p>
    <w:p w14:paraId="41861280" w14:textId="4F8082FA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102D9FCB" w14:textId="4157E299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639CD5BB" w14:textId="12C05216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7719BFB9" w14:textId="77777777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37E68BB6" w14:textId="228A8D5A" w:rsidR="00837EEC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385D6D11" w14:textId="77777777" w:rsidR="00837EEC" w:rsidRPr="00B26BE7" w:rsidRDefault="00837EEC" w:rsidP="00B26BE7">
      <w:pPr>
        <w:pStyle w:val="a4"/>
        <w:ind w:left="360"/>
        <w:jc w:val="both"/>
        <w:rPr>
          <w:rFonts w:ascii="Times New Roman CYR" w:hAnsi="Times New Roman CYR"/>
          <w:sz w:val="24"/>
          <w:szCs w:val="24"/>
          <w:lang w:val="ru-RU"/>
        </w:rPr>
      </w:pPr>
    </w:p>
    <w:p w14:paraId="44925296" w14:textId="77777777" w:rsidR="00837EEC" w:rsidRPr="00837EEC" w:rsidRDefault="00837EEC" w:rsidP="00837EEC">
      <w:pPr>
        <w:pStyle w:val="a6"/>
        <w:numPr>
          <w:ilvl w:val="0"/>
          <w:numId w:val="4"/>
        </w:numPr>
        <w:spacing w:before="0" w:beforeAutospacing="0" w:after="0" w:afterAutospacing="0"/>
        <w:ind w:left="0"/>
        <w:jc w:val="both"/>
        <w:textAlignment w:val="baseline"/>
        <w:rPr>
          <w:color w:val="000000"/>
          <w:sz w:val="28"/>
          <w:szCs w:val="28"/>
        </w:rPr>
      </w:pPr>
      <w:r w:rsidRPr="00837EEC">
        <w:rPr>
          <w:color w:val="000000"/>
          <w:sz w:val="28"/>
          <w:szCs w:val="28"/>
        </w:rPr>
        <w:lastRenderedPageBreak/>
        <w:t>Создать представление (</w:t>
      </w:r>
      <w:proofErr w:type="spellStart"/>
      <w:r w:rsidRPr="00837EEC">
        <w:rPr>
          <w:color w:val="000000"/>
          <w:sz w:val="28"/>
          <w:szCs w:val="28"/>
        </w:rPr>
        <w:t>view</w:t>
      </w:r>
      <w:proofErr w:type="spellEnd"/>
      <w:r w:rsidRPr="00837EEC">
        <w:rPr>
          <w:color w:val="000000"/>
          <w:sz w:val="28"/>
          <w:szCs w:val="28"/>
        </w:rPr>
        <w:t>), содержащее поля: номер ведомости, дата, название судна, льгота, название груза, количество, стоимость. Обеспечить возможность изменения предоставленной льготы. При этом должна быть пересчитана стоимость.</w:t>
      </w:r>
    </w:p>
    <w:p w14:paraId="2B71C131" w14:textId="429293DE" w:rsidR="00B26BE7" w:rsidRDefault="00B26BE7" w:rsidP="00B26BE7"/>
    <w:p w14:paraId="0C3F70F6" w14:textId="216D970C" w:rsidR="00837EEC" w:rsidRDefault="00837EEC" w:rsidP="00837EEC">
      <w:pPr>
        <w:ind w:left="-993"/>
      </w:pPr>
      <w:r w:rsidRPr="00837EEC">
        <w:drawing>
          <wp:inline distT="0" distB="0" distL="0" distR="0" wp14:anchorId="2957A09B" wp14:editId="1CEF3FC1">
            <wp:extent cx="6825311" cy="3893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1664" cy="38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693A" w14:textId="0A541842" w:rsidR="00837EEC" w:rsidRDefault="00837EEC" w:rsidP="00837EEC">
      <w:pPr>
        <w:ind w:left="-993"/>
      </w:pPr>
    </w:p>
    <w:p w14:paraId="3CFE9F57" w14:textId="66AAF2AA" w:rsidR="00837EEC" w:rsidRDefault="00837EEC" w:rsidP="00837EEC">
      <w:r w:rsidRPr="00837EEC">
        <w:drawing>
          <wp:inline distT="0" distB="0" distL="0" distR="0" wp14:anchorId="26E51A1D" wp14:editId="52520EA3">
            <wp:extent cx="5940425" cy="1468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931" w14:textId="472C47DD" w:rsidR="00837EEC" w:rsidRDefault="00837EEC" w:rsidP="00837EEC">
      <w:r w:rsidRPr="00837EEC">
        <w:drawing>
          <wp:inline distT="0" distB="0" distL="0" distR="0" wp14:anchorId="446466B5" wp14:editId="5A53E813">
            <wp:extent cx="5940425" cy="1435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68A" w14:textId="31660874" w:rsidR="00837EEC" w:rsidRDefault="00837EEC" w:rsidP="00837EEC">
      <w:r>
        <w:rPr>
          <w:lang w:val="en-US"/>
        </w:rPr>
        <w:t>Id</w:t>
      </w:r>
      <w:r w:rsidRPr="00837EEC">
        <w:t xml:space="preserve"> </w:t>
      </w:r>
      <w:r>
        <w:t xml:space="preserve">2 соответствует кораблю Генуя. После запуска кода на 5% снижается стоимость погрузки у всех записей по указанному </w:t>
      </w:r>
      <w:r>
        <w:rPr>
          <w:lang w:val="en-US"/>
        </w:rPr>
        <w:t>id</w:t>
      </w:r>
      <w:r w:rsidRPr="00837EEC">
        <w:t xml:space="preserve">. </w:t>
      </w:r>
    </w:p>
    <w:p w14:paraId="325F1F43" w14:textId="063F0E02" w:rsidR="00837EEC" w:rsidRDefault="00837EEC" w:rsidP="00837EEC"/>
    <w:p w14:paraId="3C090CD6" w14:textId="2E787D77" w:rsidR="00837EEC" w:rsidRDefault="00837EEC" w:rsidP="00837EEC">
      <w:r w:rsidRPr="00837EEC">
        <w:lastRenderedPageBreak/>
        <w:drawing>
          <wp:inline distT="0" distB="0" distL="0" distR="0" wp14:anchorId="4E530CB3" wp14:editId="0C337E14">
            <wp:extent cx="5940425" cy="22580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FA8C" w14:textId="52D1FDDB" w:rsidR="00837EEC" w:rsidRPr="00837EEC" w:rsidRDefault="00837EEC" w:rsidP="00837EEC">
      <w:r>
        <w:t>Проверк</w:t>
      </w:r>
      <w:r w:rsidR="00A900B7">
        <w:t xml:space="preserve">а </w:t>
      </w:r>
      <w:r>
        <w:t>на неправильно введённое значение</w:t>
      </w:r>
    </w:p>
    <w:sectPr w:rsidR="00837EEC" w:rsidRPr="00837EEC" w:rsidSect="00B26BE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F10"/>
    <w:multiLevelType w:val="multilevel"/>
    <w:tmpl w:val="59A2FD6A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1E9B6804"/>
    <w:multiLevelType w:val="multilevel"/>
    <w:tmpl w:val="54D24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03F4D"/>
    <w:multiLevelType w:val="hybridMultilevel"/>
    <w:tmpl w:val="8208E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F2535"/>
    <w:multiLevelType w:val="hybridMultilevel"/>
    <w:tmpl w:val="5B8C6B04"/>
    <w:lvl w:ilvl="0" w:tplc="1D1865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26FC"/>
    <w:multiLevelType w:val="multilevel"/>
    <w:tmpl w:val="FA96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7"/>
    <w:rsid w:val="002F23AC"/>
    <w:rsid w:val="004564DE"/>
    <w:rsid w:val="005722F6"/>
    <w:rsid w:val="00837EEC"/>
    <w:rsid w:val="00962CA5"/>
    <w:rsid w:val="00A900B7"/>
    <w:rsid w:val="00B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2AAE"/>
  <w15:chartTrackingRefBased/>
  <w15:docId w15:val="{6201F6AF-86B5-4032-BD88-10A70114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6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6BE7"/>
    <w:pPr>
      <w:ind w:left="720"/>
      <w:contextualSpacing/>
    </w:pPr>
  </w:style>
  <w:style w:type="paragraph" w:styleId="a4">
    <w:name w:val="Body Text"/>
    <w:basedOn w:val="a"/>
    <w:link w:val="a5"/>
    <w:rsid w:val="00B26B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B26BE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26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45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Гайфиев</dc:creator>
  <cp:keywords/>
  <dc:description/>
  <cp:lastModifiedBy>Иван Гайфиев</cp:lastModifiedBy>
  <cp:revision>1</cp:revision>
  <dcterms:created xsi:type="dcterms:W3CDTF">2025-02-26T13:49:00Z</dcterms:created>
  <dcterms:modified xsi:type="dcterms:W3CDTF">2025-02-26T14:40:00Z</dcterms:modified>
</cp:coreProperties>
</file>