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1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1-B: Sensores </w:t>
        <w:tab/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PRÁCTICA I11. Sensor de movimiento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HAMDAN M. 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28/09/2022</w:t>
      </w:r>
    </w:p>
    <w:p w:rsidR="00000000" w:rsidDel="00000000" w:rsidP="00000000" w:rsidRDefault="00000000" w:rsidRPr="00000000" w14:paraId="00000029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55xbbp1n8y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_555xbbp1n8y5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kunnlbl3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_uikunnlbl3c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xe0c5ysfo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_fvxe0c5ysfoo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udbzgg3ll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_swudbzgg3llj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right" w:leader="none" w:pos="8838"/>
        </w:tabs>
        <w:spacing w:after="160" w:before="80" w:line="240" w:lineRule="auto"/>
        <w:rPr>
          <w:b w:val="1"/>
          <w:sz w:val="24"/>
          <w:szCs w:val="24"/>
        </w:rPr>
      </w:pPr>
      <w:bookmarkStart w:colFirst="0" w:colLast="0" w:name="_555xbbp1n8y5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1.INTRODUCCIÓN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Aprender el funcionamiento del sensor de movimiento (PIR).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sensor de movimiento HC-SR501 PIR es un sensor infrarrojo que es capaz de detectar movimientos.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COMPETENCIA A DESARROLLAR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principios físicos y comprende transductores y sensores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Analiza y sintetiza la función de los sensores diversos y sus aplicaciones.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sensor infrarrojo y su relación con la variable medible</w:t>
      </w:r>
    </w:p>
    <w:p w:rsidR="00000000" w:rsidDel="00000000" w:rsidP="00000000" w:rsidRDefault="00000000" w:rsidRPr="00000000" w14:paraId="00000039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 y clasifica información proveniente de fuentes diversas.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b w:val="1"/>
          <w:sz w:val="24"/>
          <w:szCs w:val="24"/>
        </w:rPr>
      </w:pPr>
      <w:bookmarkStart w:colFirst="0" w:colLast="0" w:name="_vyaxf5uqhjrg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Representación del circuito en la plataforma Tinkercad</w:t>
      </w:r>
    </w:p>
    <w:p w:rsidR="00000000" w:rsidDel="00000000" w:rsidP="00000000" w:rsidRDefault="00000000" w:rsidRPr="00000000" w14:paraId="0000003D">
      <w:pPr>
        <w:pStyle w:val="Heading1"/>
        <w:rPr>
          <w:b w:val="1"/>
          <w:sz w:val="24"/>
          <w:szCs w:val="24"/>
        </w:rPr>
      </w:pPr>
      <w:bookmarkStart w:colFirst="0" w:colLast="0" w:name="_uikunnlbl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METODOLOGÍA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 conecta voltaje y tierra a los correspondientes pines tanto en el arduino como en el pir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conecta la señal al pin digital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necesario: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1 Arduino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Sensor HC-SR501 (PIR)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Cables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fvxe0c5ysfoo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resultado obtuvimos que al pasar algún objeto por nuestro sensor de barrera se apagará el led. Esto para identificar que si se este haciendo la lectura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9025" cy="321665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1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Circuito en fisico de la practica</w:t>
      </w:r>
    </w:p>
    <w:p w:rsidR="00000000" w:rsidDel="00000000" w:rsidP="00000000" w:rsidRDefault="00000000" w:rsidRPr="00000000" w14:paraId="0000004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Codigo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SensorPIR = 2;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Serial.begin(9600);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pinMode(SensorPIR, INPUT);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valor = digitalRead(SensorPIR);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Serial.println(valor);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delay(150);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7">
      <w:pPr>
        <w:pStyle w:val="Heading1"/>
        <w:widowControl w:val="0"/>
        <w:spacing w:line="360" w:lineRule="auto"/>
        <w:rPr>
          <w:b w:val="1"/>
          <w:sz w:val="24"/>
          <w:szCs w:val="24"/>
        </w:rPr>
      </w:pPr>
      <w:bookmarkStart w:colFirst="0" w:colLast="0" w:name="_swudbzgg3llj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6.CONCLUSIONES Y RECOMENDACIONES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Fue una práctica muy sencilla, ya que al dia de hoy nos encontramos con mucha documentación en internet sobre casi cualquier cosa y más con cosas relacionadas con tecnología como lo es Arduino y sus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REFERENCIAS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Carlos, C., 2022. </w:t>
      </w:r>
      <w:r w:rsidDel="00000000" w:rsidR="00000000" w:rsidRPr="00000000">
        <w:rPr>
          <w:sz w:val="24"/>
          <w:szCs w:val="24"/>
          <w:rtl w:val="0"/>
        </w:rPr>
        <w:t xml:space="preserve">Aprende a usar Sensor PIR con Arduino</w:t>
      </w:r>
      <w:r w:rsidDel="00000000" w:rsidR="00000000" w:rsidRPr="00000000">
        <w:rPr>
          <w:sz w:val="24"/>
          <w:szCs w:val="24"/>
          <w:rtl w:val="0"/>
        </w:rPr>
        <w:t xml:space="preserve">. [online] Youtube.com. Available at: &lt;https://www.youtube.com/watch?v=AiuGPwe_qZQ&gt; [Accessed 29 September 2022].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sz w:val="24"/>
          <w:szCs w:val="24"/>
          <w:rtl w:val="0"/>
        </w:rPr>
        <w:t xml:space="preserve">Córdova Palomares, I., 2022. </w:t>
      </w:r>
      <w:r w:rsidDel="00000000" w:rsidR="00000000" w:rsidRPr="00000000">
        <w:rPr>
          <w:sz w:val="24"/>
          <w:szCs w:val="24"/>
          <w:rtl w:val="0"/>
        </w:rPr>
        <w:t xml:space="preserve">Login | Tinkercad</w:t>
      </w:r>
      <w:r w:rsidDel="00000000" w:rsidR="00000000" w:rsidRPr="00000000">
        <w:rPr>
          <w:sz w:val="24"/>
          <w:szCs w:val="24"/>
          <w:rtl w:val="0"/>
        </w:rPr>
        <w:t xml:space="preserve">. [online] Tinkercad. Available at: &lt;https://www.tinkercad.com/things/l6g3osmkA7A-i11sensormovimiento&gt; [Accessed 29 September 2022].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