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47E" w:rsidRPr="0016541B" w:rsidRDefault="0030747E" w:rsidP="0030747E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30747E" w:rsidRPr="0016541B" w:rsidRDefault="0030747E" w:rsidP="0030747E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6"/>
          <w:szCs w:val="26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0747E" w:rsidRPr="0016541B" w:rsidRDefault="0030747E" w:rsidP="0030747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 xml:space="preserve">«САНКТ-ПЕТЕРБУРГСКИЙ ГОСУДАРСТВЕННЫЙ УНИВЕРСИТЕТ </w:t>
      </w:r>
    </w:p>
    <w:p w:rsidR="0030747E" w:rsidRPr="0016541B" w:rsidRDefault="0030747E" w:rsidP="0030747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0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</w:pPr>
      <w:r w:rsidRPr="0016541B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>АЭРОКОСМИЧЕСКОГО ПРИБОРОСТРОЕНИЯ»</w:t>
      </w:r>
    </w:p>
    <w:p w:rsidR="0030747E" w:rsidRPr="0016541B" w:rsidRDefault="0030747E" w:rsidP="003074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:rsidR="0030747E" w:rsidRPr="0016541B" w:rsidRDefault="0030747E" w:rsidP="003074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:rsidR="0030747E" w:rsidRPr="0016541B" w:rsidRDefault="0030747E" w:rsidP="003074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КАФЕДРА №23</w:t>
      </w:r>
    </w:p>
    <w:p w:rsidR="0030747E" w:rsidRPr="0016541B" w:rsidRDefault="0030747E" w:rsidP="003074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47E" w:rsidRPr="0016541B" w:rsidRDefault="0030747E" w:rsidP="003074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47E" w:rsidRPr="0016541B" w:rsidRDefault="0030747E" w:rsidP="0030747E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30747E" w:rsidRPr="0016541B" w:rsidRDefault="0030747E" w:rsidP="0030747E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ОТЧЕТ ЗАЩИЩЕН С ОЦЕНКОЙ_____________________</w:t>
      </w:r>
    </w:p>
    <w:p w:rsidR="0030747E" w:rsidRPr="0016541B" w:rsidRDefault="0030747E" w:rsidP="0030747E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47E" w:rsidRPr="0016541B" w:rsidRDefault="0030747E" w:rsidP="0030747E">
      <w:pPr>
        <w:widowControl w:val="0"/>
        <w:spacing w:after="200" w:line="3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0747E" w:rsidRPr="0016541B" w:rsidTr="000E77CA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Доктор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хн.наук</w:t>
            </w:r>
            <w:proofErr w:type="spellEnd"/>
            <w:proofErr w:type="gramEnd"/>
            <w:r w:rsidRPr="00165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О.В.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Шакин</w:t>
            </w:r>
            <w:proofErr w:type="spellEnd"/>
          </w:p>
        </w:tc>
      </w:tr>
      <w:tr w:rsidR="0030747E" w:rsidRPr="0016541B" w:rsidTr="000E77CA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уч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степень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инициалы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:rsidR="0030747E" w:rsidRPr="0016541B" w:rsidRDefault="0030747E" w:rsidP="0030747E">
      <w:pPr>
        <w:widowControl w:val="0"/>
        <w:spacing w:after="510" w:line="300" w:lineRule="exact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30747E" w:rsidRPr="0016541B" w:rsidRDefault="0030747E" w:rsidP="0030747E">
      <w:pPr>
        <w:widowControl w:val="0"/>
        <w:spacing w:after="681" w:line="280" w:lineRule="exact"/>
        <w:ind w:left="4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ПРАКТИЧЕСКОЙ РАБОТЕ</w:t>
      </w:r>
    </w:p>
    <w:p w:rsidR="0030747E" w:rsidRPr="0016541B" w:rsidRDefault="0030747E" w:rsidP="0030747E">
      <w:pPr>
        <w:widowControl w:val="0"/>
        <w:spacing w:after="0" w:line="360" w:lineRule="auto"/>
        <w:ind w:left="2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ТИПЫ АКУСТООПТИЧЕСКИХ УСТРОЙСТВ</w:t>
      </w:r>
    </w:p>
    <w:p w:rsidR="0030747E" w:rsidRPr="0016541B" w:rsidRDefault="0030747E" w:rsidP="0030747E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proofErr w:type="gramStart"/>
      <w:r w:rsidRPr="0016541B">
        <w:rPr>
          <w:rFonts w:ascii="Times New Roman" w:eastAsia="Times New Roman" w:hAnsi="Times New Roman" w:cs="Times New Roman"/>
          <w:sz w:val="28"/>
          <w:szCs w:val="28"/>
        </w:rPr>
        <w:t xml:space="preserve">курсу:  </w:t>
      </w:r>
      <w:r>
        <w:rPr>
          <w:rFonts w:ascii="Times New Roman" w:eastAsia="Times New Roman" w:hAnsi="Times New Roman" w:cs="Times New Roman"/>
          <w:sz w:val="28"/>
          <w:szCs w:val="28"/>
        </w:rPr>
        <w:t>Акустооптические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устройства</w:t>
      </w:r>
    </w:p>
    <w:p w:rsidR="0030747E" w:rsidRPr="0016541B" w:rsidRDefault="0030747E" w:rsidP="0030747E">
      <w:pPr>
        <w:widowControl w:val="0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30747E" w:rsidRPr="0016541B" w:rsidTr="000E77CA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sz w:val="28"/>
                <w:lang w:val="en-US"/>
              </w:rPr>
              <w:t>2935</w:t>
            </w:r>
          </w:p>
        </w:tc>
        <w:tc>
          <w:tcPr>
            <w:tcW w:w="284" w:type="dxa"/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before="140"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6541B">
              <w:rPr>
                <w:rFonts w:ascii="Times New Roman" w:eastAsia="Times New Roman" w:hAnsi="Times New Roman" w:cs="Times New Roman"/>
                <w:lang w:val="en-US"/>
              </w:rPr>
              <w:t xml:space="preserve">И.Ю.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lang w:val="en-US"/>
              </w:rPr>
              <w:t>Хромых</w:t>
            </w:r>
            <w:proofErr w:type="spellEnd"/>
          </w:p>
        </w:tc>
      </w:tr>
      <w:tr w:rsidR="0030747E" w:rsidRPr="0016541B" w:rsidTr="000E77CA">
        <w:trPr>
          <w:trHeight w:val="167"/>
        </w:trPr>
        <w:tc>
          <w:tcPr>
            <w:tcW w:w="2127" w:type="dxa"/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номер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группы</w:t>
            </w:r>
            <w:proofErr w:type="spellEnd"/>
          </w:p>
        </w:tc>
        <w:tc>
          <w:tcPr>
            <w:tcW w:w="284" w:type="dxa"/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подпись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дата</w:t>
            </w:r>
            <w:proofErr w:type="spellEnd"/>
          </w:p>
        </w:tc>
        <w:tc>
          <w:tcPr>
            <w:tcW w:w="236" w:type="dxa"/>
            <w:vAlign w:val="center"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0747E" w:rsidRPr="0016541B" w:rsidRDefault="0030747E" w:rsidP="000E77C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инициалы</w:t>
            </w:r>
            <w:proofErr w:type="spellEnd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6541B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фамилия</w:t>
            </w:r>
            <w:proofErr w:type="spellEnd"/>
          </w:p>
        </w:tc>
      </w:tr>
    </w:tbl>
    <w:p w:rsidR="0030747E" w:rsidRPr="0016541B" w:rsidRDefault="0030747E" w:rsidP="0030747E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30747E" w:rsidRPr="0016541B" w:rsidRDefault="0030747E" w:rsidP="0030747E">
      <w:pPr>
        <w:widowControl w:val="0"/>
        <w:spacing w:after="0" w:line="300" w:lineRule="exact"/>
        <w:rPr>
          <w:rFonts w:ascii="Times New Roman" w:eastAsia="Times New Roman" w:hAnsi="Times New Roman" w:cs="Times New Roman"/>
          <w:sz w:val="30"/>
          <w:szCs w:val="30"/>
        </w:rPr>
      </w:pPr>
    </w:p>
    <w:p w:rsidR="0030747E" w:rsidRDefault="0030747E" w:rsidP="003074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47E" w:rsidRDefault="0030747E" w:rsidP="003074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47E" w:rsidRDefault="0030747E" w:rsidP="003074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47E" w:rsidRPr="0016541B" w:rsidRDefault="0030747E" w:rsidP="003074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30747E" w:rsidRPr="0016541B" w:rsidRDefault="0030747E" w:rsidP="0030747E">
      <w:pPr>
        <w:widowControl w:val="0"/>
        <w:spacing w:after="0" w:line="3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41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0747E" w:rsidRDefault="0030747E">
      <w:pPr>
        <w:rPr>
          <w:rFonts w:ascii="Times New Roman" w:hAnsi="Times New Roman" w:cs="Times New Roman"/>
          <w:sz w:val="28"/>
          <w:szCs w:val="28"/>
        </w:rPr>
      </w:pPr>
    </w:p>
    <w:p w:rsidR="0030747E" w:rsidRDefault="0030747E">
      <w:pPr>
        <w:rPr>
          <w:rFonts w:ascii="Times New Roman" w:hAnsi="Times New Roman" w:cs="Times New Roman"/>
          <w:sz w:val="28"/>
          <w:szCs w:val="28"/>
        </w:rPr>
      </w:pPr>
    </w:p>
    <w:p w:rsidR="00A40296" w:rsidRDefault="009775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На сегодняшний день существуют три типа Акустооптических устройств: Модуляторы, дефлекторы и фильтры.</w:t>
      </w:r>
    </w:p>
    <w:p w:rsidR="009775B0" w:rsidRPr="009775B0" w:rsidRDefault="009775B0">
      <w:pPr>
        <w:rPr>
          <w:rFonts w:ascii="Times New Roman" w:hAnsi="Times New Roman" w:cs="Times New Roman"/>
          <w:b/>
          <w:sz w:val="28"/>
          <w:szCs w:val="28"/>
        </w:rPr>
      </w:pPr>
      <w:r w:rsidRPr="009775B0">
        <w:rPr>
          <w:rFonts w:ascii="Times New Roman" w:hAnsi="Times New Roman" w:cs="Times New Roman"/>
          <w:b/>
          <w:sz w:val="28"/>
          <w:szCs w:val="28"/>
        </w:rPr>
        <w:t>Модуляторы</w:t>
      </w:r>
    </w:p>
    <w:p w:rsidR="009775B0" w:rsidRP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>Акустооптический эффект позволяет контролировать любые параметры оптической волны: амплитуду, фазу, частоту и поляризацию. Поэтому могут быть реализованы различные модификации акустооптических модуляторов. Кроме того, следует учитывать, что акустооптическое взаимодействие позволяет вводить информацию в оптический луч с помощью как временной, так и пространственной модуляции.</w:t>
      </w:r>
    </w:p>
    <w:p w:rsid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>В настоящее время наиболее распространенными являются временные модуляторы интенсивности света. Эти модуляторы используют прогрессивную акустическую волну, модулированную по амплитуде информативным сигналом. Принцип работы модуляторов основан на зависимости интенсивности дифрагированного света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5260" cy="182880"/>
            <wp:effectExtent l="0" t="0" r="0" b="7620"/>
            <wp:docPr id="2" name="Рисунок 2" descr="http://acousto-optics.phys.msu.ru/img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usto-optics.phys.msu.ru/img/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 от акустической мощности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90500" cy="220980"/>
            <wp:effectExtent l="0" t="0" r="0" b="7620"/>
            <wp:docPr id="1" name="Рисунок 1" descr="http://acousto-optics.phys.msu.ru/img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ousto-optics.phys.msu.ru/img/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.</w:t>
      </w:r>
    </w:p>
    <w:p w:rsid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>Основной характеристикой модулятора является полоса пропускания модуляции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6220" cy="220980"/>
            <wp:effectExtent l="0" t="0" r="0" b="7620"/>
            <wp:docPr id="5" name="Рисунок 5" descr="http://acousto-optics.phys.msu.ru/img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cousto-optics.phys.msu.ru/img/image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. Очевидно, что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4320" cy="220980"/>
            <wp:effectExtent l="0" t="0" r="0" b="7620"/>
            <wp:docPr id="4" name="Рисунок 4" descr="http://acousto-optics.phys.msu.ru/img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cousto-optics.phys.msu.ru/img/image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 xml:space="preserve"> не может быть </w:t>
      </w:r>
      <w:proofErr w:type="gramStart"/>
      <w:r w:rsidRPr="009775B0">
        <w:rPr>
          <w:rFonts w:ascii="Times New Roman" w:hAnsi="Times New Roman" w:cs="Times New Roman"/>
          <w:sz w:val="28"/>
          <w:szCs w:val="28"/>
        </w:rPr>
        <w:t>больше ,</w:t>
      </w:r>
      <w:proofErr w:type="gramEnd"/>
      <w:r w:rsidRPr="009775B0">
        <w:rPr>
          <w:rFonts w:ascii="Times New Roman" w:hAnsi="Times New Roman" w:cs="Times New Roman"/>
          <w:sz w:val="28"/>
          <w:szCs w:val="28"/>
        </w:rPr>
        <w:t xml:space="preserve"> чем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4320" cy="220980"/>
            <wp:effectExtent l="0" t="0" r="0" b="7620"/>
            <wp:docPr id="3" name="Рисунок 3" descr="http://acousto-optics.phys.msu.ru/img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ousto-optics.phys.msu.ru/img/image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 . Однако существуют дополнительные ограничения полосы модуляции, определяемые особенностями акустооптического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75B0" w:rsidRPr="009775B0" w:rsidRDefault="009775B0" w:rsidP="009775B0">
      <w:pPr>
        <w:rPr>
          <w:rFonts w:ascii="Times New Roman" w:hAnsi="Times New Roman" w:cs="Times New Roman"/>
          <w:b/>
          <w:sz w:val="28"/>
          <w:szCs w:val="28"/>
        </w:rPr>
      </w:pPr>
      <w:r w:rsidRPr="009775B0">
        <w:rPr>
          <w:rFonts w:ascii="Times New Roman" w:hAnsi="Times New Roman" w:cs="Times New Roman"/>
          <w:b/>
          <w:sz w:val="28"/>
          <w:szCs w:val="28"/>
        </w:rPr>
        <w:t>Дефлекторы</w:t>
      </w:r>
    </w:p>
    <w:p w:rsid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>Оптические дефлекторы предназначены для пространственного управления оптическими лучами. Функционирование акустооптических дефлекторов основано на зависимости угла дифракции от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4800" cy="220980"/>
            <wp:effectExtent l="0" t="0" r="0" b="7620"/>
            <wp:docPr id="7" name="Рисунок 7" descr="http://acousto-optics.phys.msu.ru/img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cousto-optics.phys.msu.ru/img/image0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 акустической частоты f: изменение частоты в диапазоне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6220" cy="220980"/>
            <wp:effectExtent l="0" t="0" r="0" b="7620"/>
            <wp:docPr id="6" name="Рисунок 6" descr="http://acousto-optics.phys.msu.ru/img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cousto-optics.phys.msu.ru/img/image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 приводит к изменению угла дифракции в диапазоне</w:t>
      </w:r>
    </w:p>
    <w:p w:rsidR="009775B0" w:rsidRDefault="009775B0" w:rsidP="009775B0"/>
    <w:p w:rsid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drawing>
          <wp:inline distT="0" distB="0" distL="0" distR="0" wp14:anchorId="47A66574" wp14:editId="591325EC">
            <wp:extent cx="1310640" cy="78215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995" t="47434" r="53052" b="44128"/>
                    <a:stretch/>
                  </pic:blipFill>
                  <pic:spPr bwMode="auto">
                    <a:xfrm>
                      <a:off x="0" y="0"/>
                      <a:ext cx="1337152" cy="79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>где λ — оптическая длина волны, ν — акустическая скорость.</w:t>
      </w:r>
    </w:p>
    <w:p w:rsid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 xml:space="preserve">Важнейшей характеристикой дефлектора является его разрешение, под которым понимается ряд </w:t>
      </w:r>
      <w:proofErr w:type="spellStart"/>
      <w:r w:rsidRPr="009775B0">
        <w:rPr>
          <w:rFonts w:ascii="Times New Roman" w:hAnsi="Times New Roman" w:cs="Times New Roman"/>
          <w:sz w:val="28"/>
          <w:szCs w:val="28"/>
        </w:rPr>
        <w:t>пространственно</w:t>
      </w:r>
      <w:proofErr w:type="spellEnd"/>
      <w:r w:rsidRPr="009775B0">
        <w:rPr>
          <w:rFonts w:ascii="Times New Roman" w:hAnsi="Times New Roman" w:cs="Times New Roman"/>
          <w:sz w:val="28"/>
          <w:szCs w:val="28"/>
        </w:rPr>
        <w:t xml:space="preserve"> разрешенных световых элементов (пятен), удерживаемых в пределах линии сканирования. Таким образом, можно определить количество разрешенных элементов N как отношение угла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2900" cy="220980"/>
            <wp:effectExtent l="0" t="0" r="0" b="7620"/>
            <wp:docPr id="12" name="Рисунок 12" descr="http://acousto-optics.phys.msu.ru/img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cousto-optics.phys.msu.ru/img/image0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 сканирования к угловой ширине сканирующего луча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21920" cy="182880"/>
            <wp:effectExtent l="0" t="0" r="0" b="7620"/>
            <wp:docPr id="11" name="Рисунок 11" descr="http://acousto-optics.phys.msu.ru/img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cousto-optics.phys.msu.ru/img/image0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lastRenderedPageBreak/>
        <w:t>: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67740" cy="220980"/>
            <wp:effectExtent l="0" t="0" r="3810" b="7620"/>
            <wp:docPr id="10" name="Рисунок 10" descr="http://acousto-optics.phys.msu.ru/img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cousto-optics.phys.msu.ru/img/image0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. Дивергенция дифрагированного пучка </w:t>
      </w:r>
      <w:r w:rsidRPr="009775B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21920" cy="182880"/>
            <wp:effectExtent l="0" t="0" r="0" b="7620"/>
            <wp:docPr id="9" name="Рисунок 9" descr="http://acousto-optics.phys.msu.ru/img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cousto-optics.phys.msu.ru/img/image0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5B0">
        <w:rPr>
          <w:rFonts w:ascii="Times New Roman" w:hAnsi="Times New Roman" w:cs="Times New Roman"/>
          <w:sz w:val="28"/>
          <w:szCs w:val="28"/>
        </w:rPr>
        <w:t> зависит от распределения интенсивности падающего света по акустооптической апертуре клетки, а также от критерия разрешения. </w:t>
      </w:r>
    </w:p>
    <w:p w:rsidR="009775B0" w:rsidRDefault="009775B0" w:rsidP="009775B0">
      <w:pPr>
        <w:rPr>
          <w:rFonts w:ascii="Times New Roman" w:hAnsi="Times New Roman" w:cs="Times New Roman"/>
          <w:b/>
          <w:sz w:val="28"/>
          <w:szCs w:val="28"/>
        </w:rPr>
      </w:pPr>
      <w:r w:rsidRPr="009775B0">
        <w:rPr>
          <w:rFonts w:ascii="Times New Roman" w:hAnsi="Times New Roman" w:cs="Times New Roman"/>
          <w:b/>
          <w:sz w:val="28"/>
          <w:szCs w:val="28"/>
        </w:rPr>
        <w:t>Фильтры</w:t>
      </w:r>
    </w:p>
    <w:p w:rsidR="009775B0" w:rsidRP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 xml:space="preserve">Конструкция акустооптических перестраиваемых фильтров является одной из наиболее обсуждаемых проблем в современной </w:t>
      </w:r>
      <w:proofErr w:type="spellStart"/>
      <w:r w:rsidRPr="009775B0">
        <w:rPr>
          <w:rFonts w:ascii="Times New Roman" w:hAnsi="Times New Roman" w:cs="Times New Roman"/>
          <w:sz w:val="28"/>
          <w:szCs w:val="28"/>
        </w:rPr>
        <w:t>акустооптике</w:t>
      </w:r>
      <w:proofErr w:type="spellEnd"/>
      <w:r w:rsidRPr="009775B0">
        <w:rPr>
          <w:rFonts w:ascii="Times New Roman" w:hAnsi="Times New Roman" w:cs="Times New Roman"/>
          <w:sz w:val="28"/>
          <w:szCs w:val="28"/>
        </w:rPr>
        <w:t xml:space="preserve"> из-за очень широкой области применения этих устройств в квантовой электронике, спектрометрии и </w:t>
      </w:r>
      <w:proofErr w:type="spellStart"/>
      <w:r w:rsidRPr="009775B0">
        <w:rPr>
          <w:rFonts w:ascii="Times New Roman" w:hAnsi="Times New Roman" w:cs="Times New Roman"/>
          <w:sz w:val="28"/>
          <w:szCs w:val="28"/>
        </w:rPr>
        <w:t>спектрополяриметрии</w:t>
      </w:r>
      <w:proofErr w:type="spellEnd"/>
      <w:r w:rsidRPr="009775B0">
        <w:rPr>
          <w:rFonts w:ascii="Times New Roman" w:hAnsi="Times New Roman" w:cs="Times New Roman"/>
          <w:sz w:val="28"/>
          <w:szCs w:val="28"/>
        </w:rPr>
        <w:t>, флуоресцентной спектроскопии, спектральной визуализации, телекоммуникациях и т. Д.</w:t>
      </w:r>
    </w:p>
    <w:p w:rsidR="009775B0" w:rsidRP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rPr>
          <w:rFonts w:ascii="Times New Roman" w:hAnsi="Times New Roman" w:cs="Times New Roman"/>
          <w:sz w:val="28"/>
          <w:szCs w:val="28"/>
        </w:rPr>
        <w:t>Принцип работы фильтров основан на зависимости длины волны дифрагированного света от акустической частоты. Существует два типа акустооптических фильтров – коллинеарные и неколлинеарные фильтры – в зависимости от геометрии акустооптического взаимодействия. Здесь мы рассматриваем только неколлинеарные фильтры на основе монокристалла TeO2. Основная геометрия акустооптического взаимодействия в фильтре показана на рис. 1ф. Поляризация падающего света может быть как обычной, так и экстраординарной. Для определения мы предполагаем обычную поляризацию. Здесь используется следующая система символов:</w:t>
      </w:r>
    </w:p>
    <w:p w:rsidR="0030747E" w:rsidRDefault="0030747E" w:rsidP="009775B0"/>
    <w:p w:rsidR="009775B0" w:rsidRPr="009775B0" w:rsidRDefault="009775B0" w:rsidP="009775B0">
      <w:pPr>
        <w:rPr>
          <w:rFonts w:ascii="Times New Roman" w:hAnsi="Times New Roman" w:cs="Times New Roman"/>
          <w:sz w:val="28"/>
          <w:szCs w:val="28"/>
        </w:rPr>
      </w:pPr>
      <w:r w:rsidRPr="009775B0">
        <w:drawing>
          <wp:inline distT="0" distB="0" distL="0" distR="0" wp14:anchorId="0A19411B" wp14:editId="0E01694E">
            <wp:extent cx="4095706" cy="25069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555" t="51767" r="32400" b="9008"/>
                    <a:stretch/>
                  </pic:blipFill>
                  <pic:spPr bwMode="auto">
                    <a:xfrm>
                      <a:off x="0" y="0"/>
                      <a:ext cx="4111170" cy="251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47E" w:rsidRPr="0030747E" w:rsidRDefault="0030747E" w:rsidP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21920" cy="182880"/>
            <wp:effectExtent l="0" t="0" r="0" b="7620"/>
            <wp:docPr id="19" name="Рисунок 19" descr="http://acousto-optics.phys.msu.ru/img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acousto-optics.phys.msu.ru/img/image0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— угол между вектором акустической волны и кристаллографической осью Z кристалла;</w:t>
      </w:r>
    </w:p>
    <w:p w:rsidR="0030747E" w:rsidRPr="0030747E" w:rsidRDefault="0030747E" w:rsidP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300" cy="220980"/>
            <wp:effectExtent l="0" t="0" r="0" b="7620"/>
            <wp:docPr id="18" name="Рисунок 18" descr="http://acousto-optics.phys.msu.ru/img/image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acousto-optics.phys.msu.ru/img/image0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угол клина между входной и выходной гранями фильтрующей ячейки (угол клина необходим для устранения углового смещения дифрагированного пучка, вызванного изменением частоты);</w:t>
      </w:r>
    </w:p>
    <w:p w:rsidR="0030747E" w:rsidRPr="0030747E" w:rsidRDefault="0030747E" w:rsidP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4780" cy="144780"/>
            <wp:effectExtent l="0" t="0" r="7620" b="7620"/>
            <wp:docPr id="17" name="Рисунок 17" descr="http://acousto-optics.phys.msu.ru/img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acousto-optics.phys.msu.ru/img/image0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— угол между вектором падающей световой волны и осью [110] кристалла;</w:t>
      </w:r>
    </w:p>
    <w:p w:rsidR="0030747E" w:rsidRPr="0030747E" w:rsidRDefault="0030747E" w:rsidP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205740" cy="220980"/>
            <wp:effectExtent l="0" t="0" r="3810" b="7620"/>
            <wp:docPr id="16" name="Рисунок 16" descr="http://acousto-optics.phys.msu.ru/img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cousto-optics.phys.msu.ru/img/image0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угол между входной гранью ячейки и вектором акустической волны;</w:t>
      </w:r>
    </w:p>
    <w:p w:rsidR="0030747E" w:rsidRPr="0030747E" w:rsidRDefault="0030747E" w:rsidP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14300" cy="182880"/>
            <wp:effectExtent l="0" t="0" r="0" b="7620"/>
            <wp:docPr id="15" name="Рисунок 15" descr="http://acousto-optics.phys.msu.ru/img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acousto-optics.phys.msu.ru/img/image0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 xml:space="preserve"> угол между отклоняемым и </w:t>
      </w:r>
      <w:proofErr w:type="spellStart"/>
      <w:r w:rsidRPr="0030747E">
        <w:rPr>
          <w:rFonts w:ascii="Times New Roman" w:hAnsi="Times New Roman" w:cs="Times New Roman"/>
          <w:sz w:val="28"/>
          <w:szCs w:val="28"/>
        </w:rPr>
        <w:t>неотклоняемым</w:t>
      </w:r>
      <w:proofErr w:type="spellEnd"/>
      <w:r w:rsidRPr="0030747E">
        <w:rPr>
          <w:rFonts w:ascii="Times New Roman" w:hAnsi="Times New Roman" w:cs="Times New Roman"/>
          <w:sz w:val="28"/>
          <w:szCs w:val="28"/>
        </w:rPr>
        <w:t xml:space="preserve"> светом на центральной частоте;</w:t>
      </w:r>
    </w:p>
    <w:p w:rsidR="0030747E" w:rsidRPr="0030747E" w:rsidRDefault="0030747E" w:rsidP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8580" cy="182880"/>
            <wp:effectExtent l="0" t="0" r="7620" b="7620"/>
            <wp:docPr id="14" name="Рисунок 14" descr="http://acousto-optics.phys.msu.ru/img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cousto-optics.phys.msu.ru/img/image0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— длина преобразователя.</w:t>
      </w:r>
    </w:p>
    <w:p w:rsidR="009775B0" w:rsidRPr="009775B0" w:rsidRDefault="0030747E">
      <w:pPr>
        <w:rPr>
          <w:rFonts w:ascii="Times New Roman" w:hAnsi="Times New Roman" w:cs="Times New Roman"/>
          <w:sz w:val="28"/>
          <w:szCs w:val="28"/>
        </w:rPr>
      </w:pPr>
      <w:r w:rsidRPr="0030747E">
        <w:rPr>
          <w:rFonts w:ascii="Times New Roman" w:hAnsi="Times New Roman" w:cs="Times New Roman"/>
          <w:sz w:val="28"/>
          <w:szCs w:val="28"/>
        </w:rPr>
        <w:t>Основными параметрами фильтра являются спектральное разрешение </w:t>
      </w: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0980" cy="182880"/>
            <wp:effectExtent l="0" t="0" r="7620" b="7620"/>
            <wp:docPr id="21" name="Рисунок 21" descr="http://acousto-optics.phys.msu.ru/img/image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acousto-optics.phys.msu.ru/img/image0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и полоса </w:t>
      </w:r>
      <w:r w:rsidRPr="0030747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8600" cy="182880"/>
            <wp:effectExtent l="0" t="0" r="0" b="7620"/>
            <wp:docPr id="20" name="Рисунок 20" descr="http://acousto-optics.phys.msu.ru/img/image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cousto-optics.phys.msu.ru/img/image0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7E">
        <w:rPr>
          <w:rFonts w:ascii="Times New Roman" w:hAnsi="Times New Roman" w:cs="Times New Roman"/>
          <w:sz w:val="28"/>
          <w:szCs w:val="28"/>
        </w:rPr>
        <w:t> спектральной настройки.</w:t>
      </w:r>
    </w:p>
    <w:sectPr w:rsidR="009775B0" w:rsidRPr="00977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0"/>
    <w:rsid w:val="0030747E"/>
    <w:rsid w:val="009775B0"/>
    <w:rsid w:val="00A4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EE22"/>
  <w15:chartTrackingRefBased/>
  <w15:docId w15:val="{BA8B187E-3D40-42CF-B2DE-2FEA1F29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Vonek</dc:creator>
  <cp:keywords/>
  <dc:description/>
  <cp:lastModifiedBy>Vonek</cp:lastModifiedBy>
  <cp:revision>1</cp:revision>
  <dcterms:created xsi:type="dcterms:W3CDTF">2022-09-12T13:22:00Z</dcterms:created>
  <dcterms:modified xsi:type="dcterms:W3CDTF">2022-09-12T13:40:00Z</dcterms:modified>
</cp:coreProperties>
</file>