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1FCF1" w14:textId="732A91CC" w:rsidR="00552130" w:rsidRPr="00952C51" w:rsidRDefault="00952C51" w:rsidP="00952C51">
      <w:pPr>
        <w:spacing w:after="0" w:line="240" w:lineRule="auto"/>
        <w:jc w:val="center"/>
        <w:rPr>
          <w:rFonts w:ascii="Tahoma" w:hAnsi="Tahoma" w:cs="Tahoma"/>
          <w:sz w:val="24"/>
          <w:szCs w:val="24"/>
        </w:rPr>
      </w:pPr>
      <w:r w:rsidRPr="00952C51">
        <w:rPr>
          <w:rFonts w:ascii="Tahoma" w:hAnsi="Tahoma" w:cs="Tahoma"/>
          <w:noProof/>
          <w:sz w:val="24"/>
          <w:szCs w:val="24"/>
        </w:rPr>
        <w:drawing>
          <wp:inline distT="0" distB="0" distL="0" distR="0" wp14:anchorId="5CB39C57" wp14:editId="5E8C2888">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43282DC7" w14:textId="186BAE8B" w:rsidR="00952C51" w:rsidRPr="00952C51" w:rsidRDefault="00952C51" w:rsidP="00952C51">
      <w:pPr>
        <w:spacing w:after="0" w:line="240" w:lineRule="auto"/>
        <w:jc w:val="center"/>
        <w:rPr>
          <w:rFonts w:ascii="Tahoma" w:hAnsi="Tahoma" w:cs="Tahoma"/>
          <w:b/>
          <w:bCs/>
          <w:sz w:val="32"/>
          <w:szCs w:val="32"/>
        </w:rPr>
      </w:pPr>
      <w:r w:rsidRPr="00952C51">
        <w:rPr>
          <w:rFonts w:ascii="Tahoma" w:hAnsi="Tahoma" w:cs="Tahoma"/>
          <w:b/>
          <w:bCs/>
          <w:sz w:val="32"/>
          <w:szCs w:val="32"/>
        </w:rPr>
        <w:t>Documentation for Systemstate Editor 2.0</w:t>
      </w:r>
    </w:p>
    <w:p w14:paraId="7613CBC1" w14:textId="713DB190" w:rsidR="00952C51" w:rsidRPr="00D3491A" w:rsidRDefault="00952C51" w:rsidP="00952C51">
      <w:pPr>
        <w:spacing w:after="0" w:line="240" w:lineRule="auto"/>
        <w:jc w:val="center"/>
        <w:rPr>
          <w:rFonts w:ascii="Tahoma" w:hAnsi="Tahoma" w:cs="Tahoma"/>
          <w:b/>
          <w:bCs/>
          <w:sz w:val="24"/>
          <w:szCs w:val="24"/>
        </w:rPr>
      </w:pPr>
      <w:r w:rsidRPr="00D3491A">
        <w:rPr>
          <w:rFonts w:ascii="Tahoma" w:hAnsi="Tahoma" w:cs="Tahoma"/>
          <w:b/>
          <w:bCs/>
          <w:sz w:val="24"/>
          <w:szCs w:val="24"/>
        </w:rPr>
        <w:t>Written by Ivan Law</w:t>
      </w:r>
    </w:p>
    <w:p w14:paraId="013ADB4F" w14:textId="73F080F0" w:rsidR="00952C51" w:rsidRDefault="00952C51" w:rsidP="00D3491A">
      <w:pPr>
        <w:spacing w:after="0" w:line="240" w:lineRule="auto"/>
        <w:rPr>
          <w:rFonts w:ascii="Tahoma" w:hAnsi="Tahoma" w:cs="Tahoma"/>
          <w:sz w:val="24"/>
          <w:szCs w:val="24"/>
        </w:rPr>
      </w:pPr>
    </w:p>
    <w:p w14:paraId="280810B6" w14:textId="77777777" w:rsidR="00952C51" w:rsidRDefault="00952C51" w:rsidP="00952C51">
      <w:pPr>
        <w:spacing w:after="0" w:line="240" w:lineRule="auto"/>
        <w:rPr>
          <w:rFonts w:ascii="Tahoma" w:hAnsi="Tahoma" w:cs="Tahoma"/>
          <w:sz w:val="24"/>
          <w:szCs w:val="24"/>
        </w:rPr>
      </w:pPr>
      <w:r>
        <w:rPr>
          <w:rFonts w:ascii="Tahoma" w:hAnsi="Tahoma" w:cs="Tahoma"/>
          <w:sz w:val="24"/>
          <w:szCs w:val="24"/>
        </w:rPr>
        <w:t xml:space="preserve">There are three types of classes: element classes, item classes and user interface classes. </w:t>
      </w:r>
    </w:p>
    <w:p w14:paraId="3B8CA954" w14:textId="77777777" w:rsidR="00952C51" w:rsidRDefault="00952C51" w:rsidP="00952C51">
      <w:pPr>
        <w:spacing w:after="0" w:line="240" w:lineRule="auto"/>
        <w:rPr>
          <w:rFonts w:ascii="Tahoma" w:hAnsi="Tahoma" w:cs="Tahoma"/>
          <w:sz w:val="24"/>
          <w:szCs w:val="24"/>
        </w:rPr>
      </w:pPr>
    </w:p>
    <w:p w14:paraId="6AA6BBCE" w14:textId="2E854313" w:rsidR="00952C51" w:rsidRDefault="00952C51" w:rsidP="00952C51">
      <w:pPr>
        <w:spacing w:after="0" w:line="240" w:lineRule="auto"/>
        <w:rPr>
          <w:rFonts w:ascii="Tahoma" w:hAnsi="Tahoma" w:cs="Tahoma"/>
          <w:sz w:val="24"/>
          <w:szCs w:val="24"/>
        </w:rPr>
      </w:pPr>
      <w:r>
        <w:rPr>
          <w:rFonts w:ascii="Tahoma" w:hAnsi="Tahoma" w:cs="Tahoma"/>
          <w:sz w:val="24"/>
          <w:szCs w:val="24"/>
        </w:rPr>
        <w:t xml:space="preserve">An element class is the smallest unit of the user interface, which corresponds to one HTML element at the browser side and corresponds to one attribute of one tuple at the database side. </w:t>
      </w:r>
      <w:r w:rsidR="00FB7BD5" w:rsidRPr="00D3491A">
        <w:rPr>
          <w:rFonts w:ascii="Tahoma" w:hAnsi="Tahoma" w:cs="Tahoma"/>
          <w:b/>
          <w:bCs/>
          <w:sz w:val="24"/>
          <w:szCs w:val="24"/>
        </w:rPr>
        <w:t>SS</w:t>
      </w:r>
      <w:r w:rsidRPr="00D3491A">
        <w:rPr>
          <w:rFonts w:ascii="Tahoma" w:hAnsi="Tahoma" w:cs="Tahoma"/>
          <w:b/>
          <w:bCs/>
          <w:sz w:val="24"/>
          <w:szCs w:val="24"/>
        </w:rPr>
        <w:t>Selector</w:t>
      </w:r>
      <w:r>
        <w:rPr>
          <w:rFonts w:ascii="Tahoma" w:hAnsi="Tahoma" w:cs="Tahoma"/>
          <w:sz w:val="24"/>
          <w:szCs w:val="24"/>
        </w:rPr>
        <w:t xml:space="preserve"> and </w:t>
      </w:r>
      <w:r w:rsidR="00FB7BD5" w:rsidRPr="00D3491A">
        <w:rPr>
          <w:rFonts w:ascii="Tahoma" w:hAnsi="Tahoma" w:cs="Tahoma"/>
          <w:b/>
          <w:bCs/>
          <w:sz w:val="24"/>
          <w:szCs w:val="24"/>
        </w:rPr>
        <w:t>SSKey</w:t>
      </w:r>
      <w:r>
        <w:rPr>
          <w:rFonts w:ascii="Tahoma" w:hAnsi="Tahoma" w:cs="Tahoma"/>
          <w:sz w:val="24"/>
          <w:szCs w:val="24"/>
        </w:rPr>
        <w:t xml:space="preserve"> are examples of element classes. </w:t>
      </w:r>
    </w:p>
    <w:p w14:paraId="5746C4D9" w14:textId="77777777" w:rsidR="00952C51" w:rsidRDefault="00952C51" w:rsidP="00952C51">
      <w:pPr>
        <w:spacing w:after="0" w:line="240" w:lineRule="auto"/>
        <w:rPr>
          <w:rFonts w:ascii="Tahoma" w:hAnsi="Tahoma" w:cs="Tahoma"/>
          <w:sz w:val="24"/>
          <w:szCs w:val="24"/>
        </w:rPr>
      </w:pPr>
    </w:p>
    <w:p w14:paraId="378C05A6" w14:textId="277383C6" w:rsidR="00952C51" w:rsidRDefault="00952C51" w:rsidP="00952C51">
      <w:pPr>
        <w:spacing w:after="0" w:line="240" w:lineRule="auto"/>
        <w:rPr>
          <w:rFonts w:ascii="Tahoma" w:hAnsi="Tahoma" w:cs="Tahoma"/>
          <w:sz w:val="24"/>
          <w:szCs w:val="24"/>
        </w:rPr>
      </w:pPr>
      <w:r>
        <w:rPr>
          <w:rFonts w:ascii="Tahoma" w:hAnsi="Tahoma" w:cs="Tahoma"/>
          <w:sz w:val="24"/>
          <w:szCs w:val="24"/>
        </w:rPr>
        <w:t xml:space="preserve">An item class consists of all the elements whose attributes make up the tuple involved at the database side; hence it corresponds to one tuple at the database side. </w:t>
      </w:r>
      <w:r w:rsidR="00FB7BD5" w:rsidRPr="00D3491A">
        <w:rPr>
          <w:rFonts w:ascii="Tahoma" w:hAnsi="Tahoma" w:cs="Tahoma"/>
          <w:b/>
          <w:bCs/>
          <w:sz w:val="24"/>
          <w:szCs w:val="24"/>
        </w:rPr>
        <w:t>SS</w:t>
      </w:r>
      <w:r w:rsidRPr="00D3491A">
        <w:rPr>
          <w:rFonts w:ascii="Tahoma" w:hAnsi="Tahoma" w:cs="Tahoma"/>
          <w:b/>
          <w:bCs/>
          <w:sz w:val="24"/>
          <w:szCs w:val="24"/>
        </w:rPr>
        <w:t>Object</w:t>
      </w:r>
      <w:r>
        <w:rPr>
          <w:rFonts w:ascii="Tahoma" w:hAnsi="Tahoma" w:cs="Tahoma"/>
          <w:sz w:val="24"/>
          <w:szCs w:val="24"/>
        </w:rPr>
        <w:t xml:space="preserve">, </w:t>
      </w:r>
      <w:r w:rsidR="00FB7BD5" w:rsidRPr="00D3491A">
        <w:rPr>
          <w:rFonts w:ascii="Tahoma" w:hAnsi="Tahoma" w:cs="Tahoma"/>
          <w:b/>
          <w:bCs/>
          <w:sz w:val="24"/>
          <w:szCs w:val="24"/>
        </w:rPr>
        <w:t>SSG</w:t>
      </w:r>
      <w:r w:rsidRPr="00D3491A">
        <w:rPr>
          <w:rFonts w:ascii="Tahoma" w:hAnsi="Tahoma" w:cs="Tahoma"/>
          <w:b/>
          <w:bCs/>
          <w:sz w:val="24"/>
          <w:szCs w:val="24"/>
        </w:rPr>
        <w:t>roup</w:t>
      </w:r>
      <w:r>
        <w:rPr>
          <w:rFonts w:ascii="Tahoma" w:hAnsi="Tahoma" w:cs="Tahoma"/>
          <w:sz w:val="24"/>
          <w:szCs w:val="24"/>
        </w:rPr>
        <w:t xml:space="preserve">, </w:t>
      </w:r>
      <w:r w:rsidR="00FB7BD5" w:rsidRPr="00D3491A">
        <w:rPr>
          <w:rFonts w:ascii="Tahoma" w:hAnsi="Tahoma" w:cs="Tahoma"/>
          <w:b/>
          <w:bCs/>
          <w:sz w:val="24"/>
          <w:szCs w:val="24"/>
        </w:rPr>
        <w:t>SSL</w:t>
      </w:r>
      <w:r w:rsidRPr="00D3491A">
        <w:rPr>
          <w:rFonts w:ascii="Tahoma" w:hAnsi="Tahoma" w:cs="Tahoma"/>
          <w:b/>
          <w:bCs/>
          <w:sz w:val="24"/>
          <w:szCs w:val="24"/>
        </w:rPr>
        <w:t>ink</w:t>
      </w:r>
      <w:r>
        <w:rPr>
          <w:rFonts w:ascii="Tahoma" w:hAnsi="Tahoma" w:cs="Tahoma"/>
          <w:sz w:val="24"/>
          <w:szCs w:val="24"/>
        </w:rPr>
        <w:t xml:space="preserve"> and </w:t>
      </w:r>
      <w:r w:rsidR="00FB7BD5" w:rsidRPr="00D3491A">
        <w:rPr>
          <w:rFonts w:ascii="Tahoma" w:hAnsi="Tahoma" w:cs="Tahoma"/>
          <w:b/>
          <w:bCs/>
          <w:sz w:val="24"/>
          <w:szCs w:val="24"/>
        </w:rPr>
        <w:t>SSP</w:t>
      </w:r>
      <w:r w:rsidRPr="00D3491A">
        <w:rPr>
          <w:rFonts w:ascii="Tahoma" w:hAnsi="Tahoma" w:cs="Tahoma"/>
          <w:b/>
          <w:bCs/>
          <w:sz w:val="24"/>
          <w:szCs w:val="24"/>
        </w:rPr>
        <w:t>ropert</w:t>
      </w:r>
      <w:r w:rsidR="00FB7BD5" w:rsidRPr="00D3491A">
        <w:rPr>
          <w:rFonts w:ascii="Tahoma" w:hAnsi="Tahoma" w:cs="Tahoma"/>
          <w:b/>
          <w:bCs/>
          <w:sz w:val="24"/>
          <w:szCs w:val="24"/>
        </w:rPr>
        <w:t>y</w:t>
      </w:r>
      <w:r>
        <w:rPr>
          <w:rFonts w:ascii="Tahoma" w:hAnsi="Tahoma" w:cs="Tahoma"/>
          <w:sz w:val="24"/>
          <w:szCs w:val="24"/>
        </w:rPr>
        <w:t xml:space="preserve"> are the four item classes that are available. </w:t>
      </w:r>
    </w:p>
    <w:p w14:paraId="4860037C" w14:textId="77777777" w:rsidR="00952C51" w:rsidRDefault="00952C51" w:rsidP="00952C51">
      <w:pPr>
        <w:spacing w:after="0" w:line="240" w:lineRule="auto"/>
        <w:rPr>
          <w:rFonts w:ascii="Tahoma" w:hAnsi="Tahoma" w:cs="Tahoma"/>
          <w:sz w:val="24"/>
          <w:szCs w:val="24"/>
        </w:rPr>
      </w:pPr>
    </w:p>
    <w:p w14:paraId="356A0A19" w14:textId="71A4F2C2" w:rsidR="00952C51" w:rsidRPr="00952C51" w:rsidRDefault="00952C51" w:rsidP="00952C51">
      <w:pPr>
        <w:spacing w:after="0" w:line="240" w:lineRule="auto"/>
        <w:rPr>
          <w:rFonts w:ascii="Tahoma" w:hAnsi="Tahoma" w:cs="Tahoma"/>
          <w:sz w:val="24"/>
          <w:szCs w:val="24"/>
        </w:rPr>
      </w:pPr>
      <w:r>
        <w:rPr>
          <w:rFonts w:ascii="Tahoma" w:hAnsi="Tahoma" w:cs="Tahoma"/>
          <w:sz w:val="24"/>
          <w:szCs w:val="24"/>
        </w:rPr>
        <w:t xml:space="preserve">A user interface class consists of all the items on the screen, which corresponds to all the tuples required to form a coherent whole that the user can think of as one concept when using the Systemstate Editor. </w:t>
      </w:r>
      <w:r w:rsidR="00FB7BD5" w:rsidRPr="00D3491A">
        <w:rPr>
          <w:rFonts w:ascii="Tahoma" w:hAnsi="Tahoma" w:cs="Tahoma"/>
          <w:b/>
          <w:bCs/>
          <w:sz w:val="24"/>
          <w:szCs w:val="24"/>
        </w:rPr>
        <w:t>SS</w:t>
      </w:r>
      <w:r w:rsidRPr="00D3491A">
        <w:rPr>
          <w:rFonts w:ascii="Tahoma" w:hAnsi="Tahoma" w:cs="Tahoma"/>
          <w:b/>
          <w:bCs/>
          <w:sz w:val="24"/>
          <w:szCs w:val="24"/>
        </w:rPr>
        <w:t>Editor</w:t>
      </w:r>
      <w:r>
        <w:rPr>
          <w:rFonts w:ascii="Tahoma" w:hAnsi="Tahoma" w:cs="Tahoma"/>
          <w:sz w:val="24"/>
          <w:szCs w:val="24"/>
        </w:rPr>
        <w:t xml:space="preserve">, </w:t>
      </w:r>
      <w:r w:rsidR="00FB7BD5" w:rsidRPr="00D3491A">
        <w:rPr>
          <w:rFonts w:ascii="Tahoma" w:hAnsi="Tahoma" w:cs="Tahoma"/>
          <w:b/>
          <w:bCs/>
          <w:sz w:val="24"/>
          <w:szCs w:val="24"/>
        </w:rPr>
        <w:t>SSA</w:t>
      </w:r>
      <w:r w:rsidRPr="00D3491A">
        <w:rPr>
          <w:rFonts w:ascii="Tahoma" w:hAnsi="Tahoma" w:cs="Tahoma"/>
          <w:b/>
          <w:bCs/>
          <w:sz w:val="24"/>
          <w:szCs w:val="24"/>
        </w:rPr>
        <w:t>liase</w:t>
      </w:r>
      <w:r>
        <w:rPr>
          <w:rFonts w:ascii="Tahoma" w:hAnsi="Tahoma" w:cs="Tahoma"/>
          <w:sz w:val="24"/>
          <w:szCs w:val="24"/>
        </w:rPr>
        <w:t xml:space="preserve">, and </w:t>
      </w:r>
      <w:r w:rsidR="00FB7BD5" w:rsidRPr="00D3491A">
        <w:rPr>
          <w:rFonts w:ascii="Tahoma" w:hAnsi="Tahoma" w:cs="Tahoma"/>
          <w:b/>
          <w:bCs/>
          <w:sz w:val="24"/>
          <w:szCs w:val="24"/>
        </w:rPr>
        <w:t>SSS</w:t>
      </w:r>
      <w:r w:rsidRPr="00D3491A">
        <w:rPr>
          <w:rFonts w:ascii="Tahoma" w:hAnsi="Tahoma" w:cs="Tahoma"/>
          <w:b/>
          <w:bCs/>
          <w:sz w:val="24"/>
          <w:szCs w:val="24"/>
        </w:rPr>
        <w:t>tor</w:t>
      </w:r>
      <w:r w:rsidR="00FB7BD5" w:rsidRPr="00D3491A">
        <w:rPr>
          <w:rFonts w:ascii="Tahoma" w:hAnsi="Tahoma" w:cs="Tahoma"/>
          <w:b/>
          <w:bCs/>
          <w:sz w:val="24"/>
          <w:szCs w:val="24"/>
        </w:rPr>
        <w:t>y</w:t>
      </w:r>
      <w:r>
        <w:rPr>
          <w:rFonts w:ascii="Tahoma" w:hAnsi="Tahoma" w:cs="Tahoma"/>
          <w:sz w:val="24"/>
          <w:szCs w:val="24"/>
        </w:rPr>
        <w:t xml:space="preserve"> are examples of user interface classes. </w:t>
      </w:r>
    </w:p>
    <w:p w14:paraId="5C5E0B95" w14:textId="76743658" w:rsidR="00952C51" w:rsidRDefault="00952C51" w:rsidP="00952C51">
      <w:pPr>
        <w:spacing w:after="0" w:line="240" w:lineRule="auto"/>
        <w:rPr>
          <w:rFonts w:ascii="Tahoma" w:hAnsi="Tahoma" w:cs="Tahoma"/>
          <w:sz w:val="24"/>
          <w:szCs w:val="24"/>
        </w:rPr>
      </w:pPr>
    </w:p>
    <w:p w14:paraId="6355D42A" w14:textId="6772BD7F" w:rsidR="00FB7BD5" w:rsidRDefault="00FB7BD5" w:rsidP="00952C51">
      <w:pPr>
        <w:spacing w:after="0" w:line="240" w:lineRule="auto"/>
        <w:rPr>
          <w:rFonts w:ascii="Tahoma" w:hAnsi="Tahoma" w:cs="Tahoma"/>
          <w:sz w:val="24"/>
          <w:szCs w:val="24"/>
        </w:rPr>
      </w:pPr>
      <w:r>
        <w:rPr>
          <w:rFonts w:ascii="Tahoma" w:hAnsi="Tahoma" w:cs="Tahoma"/>
          <w:sz w:val="24"/>
          <w:szCs w:val="24"/>
        </w:rPr>
        <w:t xml:space="preserve">There are two ways of identifying items: keys and identity strings. </w:t>
      </w:r>
    </w:p>
    <w:p w14:paraId="37DC917F" w14:textId="23C67F3E" w:rsidR="00FB7BD5" w:rsidRDefault="00FB7BD5" w:rsidP="00952C51">
      <w:pPr>
        <w:spacing w:after="0" w:line="240" w:lineRule="auto"/>
        <w:rPr>
          <w:rFonts w:ascii="Tahoma" w:hAnsi="Tahoma" w:cs="Tahoma"/>
          <w:sz w:val="24"/>
          <w:szCs w:val="24"/>
        </w:rPr>
      </w:pPr>
    </w:p>
    <w:p w14:paraId="110C39A7" w14:textId="5D7085D7" w:rsidR="00FB7BD5" w:rsidRDefault="00FB7BD5" w:rsidP="00952C51">
      <w:pPr>
        <w:spacing w:after="0" w:line="240" w:lineRule="auto"/>
        <w:rPr>
          <w:rFonts w:ascii="Tahoma" w:hAnsi="Tahoma" w:cs="Tahoma"/>
          <w:sz w:val="24"/>
          <w:szCs w:val="24"/>
        </w:rPr>
      </w:pPr>
      <w:r>
        <w:rPr>
          <w:rFonts w:ascii="Tahoma" w:hAnsi="Tahoma" w:cs="Tahoma"/>
          <w:sz w:val="24"/>
          <w:szCs w:val="24"/>
        </w:rPr>
        <w:t xml:space="preserve">Keys are used to identify items. They are eight-character-long alphanumeric strings. Each </w:t>
      </w:r>
      <w:r w:rsidRPr="00D3491A">
        <w:rPr>
          <w:rFonts w:ascii="Tahoma" w:hAnsi="Tahoma" w:cs="Tahoma"/>
          <w:b/>
          <w:bCs/>
          <w:sz w:val="24"/>
          <w:szCs w:val="24"/>
        </w:rPr>
        <w:t>SSObject</w:t>
      </w:r>
      <w:r>
        <w:rPr>
          <w:rFonts w:ascii="Tahoma" w:hAnsi="Tahoma" w:cs="Tahoma"/>
          <w:sz w:val="24"/>
          <w:szCs w:val="24"/>
        </w:rPr>
        <w:t xml:space="preserve">, </w:t>
      </w:r>
      <w:r w:rsidRPr="00D3491A">
        <w:rPr>
          <w:rFonts w:ascii="Tahoma" w:hAnsi="Tahoma" w:cs="Tahoma"/>
          <w:b/>
          <w:bCs/>
          <w:sz w:val="24"/>
          <w:szCs w:val="24"/>
        </w:rPr>
        <w:t>SSLink</w:t>
      </w:r>
      <w:r>
        <w:rPr>
          <w:rFonts w:ascii="Tahoma" w:hAnsi="Tahoma" w:cs="Tahoma"/>
          <w:sz w:val="24"/>
          <w:szCs w:val="24"/>
        </w:rPr>
        <w:t xml:space="preserve"> and </w:t>
      </w:r>
      <w:r w:rsidRPr="00D3491A">
        <w:rPr>
          <w:rFonts w:ascii="Tahoma" w:hAnsi="Tahoma" w:cs="Tahoma"/>
          <w:b/>
          <w:bCs/>
          <w:sz w:val="24"/>
          <w:szCs w:val="24"/>
        </w:rPr>
        <w:t>SSProperty</w:t>
      </w:r>
      <w:r>
        <w:rPr>
          <w:rFonts w:ascii="Tahoma" w:hAnsi="Tahoma" w:cs="Tahoma"/>
          <w:sz w:val="24"/>
          <w:szCs w:val="24"/>
        </w:rPr>
        <w:t xml:space="preserve"> has one key (its _uuid attribute); hence one key is sufficient to identify them. But each </w:t>
      </w:r>
      <w:r w:rsidRPr="00D3491A">
        <w:rPr>
          <w:rFonts w:ascii="Tahoma" w:hAnsi="Tahoma" w:cs="Tahoma"/>
          <w:b/>
          <w:bCs/>
          <w:sz w:val="24"/>
          <w:szCs w:val="24"/>
        </w:rPr>
        <w:t>SSGroup</w:t>
      </w:r>
      <w:r>
        <w:rPr>
          <w:rFonts w:ascii="Tahoma" w:hAnsi="Tahoma" w:cs="Tahoma"/>
          <w:sz w:val="24"/>
          <w:szCs w:val="24"/>
        </w:rPr>
        <w:t xml:space="preserve"> has two keys (its _uuid attribute and its _parent attribute), hence two keys are required to identify them. </w:t>
      </w:r>
    </w:p>
    <w:p w14:paraId="727F7B48" w14:textId="1FA978D6" w:rsidR="00FB7BD5" w:rsidRDefault="00FB7BD5" w:rsidP="00952C51">
      <w:pPr>
        <w:spacing w:after="0" w:line="240" w:lineRule="auto"/>
        <w:rPr>
          <w:rFonts w:ascii="Tahoma" w:hAnsi="Tahoma" w:cs="Tahoma"/>
          <w:sz w:val="24"/>
          <w:szCs w:val="24"/>
        </w:rPr>
      </w:pPr>
    </w:p>
    <w:p w14:paraId="1BF66004" w14:textId="6C709E4C" w:rsidR="00952C51" w:rsidRPr="00952C51" w:rsidRDefault="00FB7BD5" w:rsidP="00952C51">
      <w:pPr>
        <w:spacing w:after="0" w:line="240" w:lineRule="auto"/>
        <w:rPr>
          <w:rFonts w:ascii="Tahoma" w:hAnsi="Tahoma" w:cs="Tahoma"/>
          <w:sz w:val="24"/>
          <w:szCs w:val="24"/>
        </w:rPr>
      </w:pPr>
      <w:r>
        <w:rPr>
          <w:rFonts w:ascii="Tahoma" w:hAnsi="Tahoma" w:cs="Tahoma"/>
          <w:sz w:val="24"/>
          <w:szCs w:val="24"/>
        </w:rPr>
        <w:t xml:space="preserve">Identity strings are used to identify </w:t>
      </w:r>
      <w:r w:rsidRPr="00D3491A">
        <w:rPr>
          <w:rFonts w:ascii="Tahoma" w:hAnsi="Tahoma" w:cs="Tahoma"/>
          <w:b/>
          <w:bCs/>
          <w:sz w:val="24"/>
          <w:szCs w:val="24"/>
        </w:rPr>
        <w:t>SSSelector</w:t>
      </w:r>
      <w:r>
        <w:rPr>
          <w:rFonts w:ascii="Tahoma" w:hAnsi="Tahoma" w:cs="Tahoma"/>
          <w:sz w:val="24"/>
          <w:szCs w:val="24"/>
        </w:rPr>
        <w:t xml:space="preserve">s. They work mostly like keys, except for </w:t>
      </w:r>
      <w:r w:rsidRPr="00D3491A">
        <w:rPr>
          <w:rFonts w:ascii="Tahoma" w:hAnsi="Tahoma" w:cs="Tahoma"/>
          <w:b/>
          <w:bCs/>
          <w:sz w:val="24"/>
          <w:szCs w:val="24"/>
        </w:rPr>
        <w:t>SSGroup</w:t>
      </w:r>
      <w:r>
        <w:rPr>
          <w:rFonts w:ascii="Tahoma" w:hAnsi="Tahoma" w:cs="Tahoma"/>
          <w:sz w:val="24"/>
          <w:szCs w:val="24"/>
        </w:rPr>
        <w:t xml:space="preserve">s, </w:t>
      </w:r>
      <w:r w:rsidR="00A9634D">
        <w:rPr>
          <w:rFonts w:ascii="Tahoma" w:hAnsi="Tahoma" w:cs="Tahoma"/>
          <w:sz w:val="24"/>
          <w:szCs w:val="24"/>
        </w:rPr>
        <w:t xml:space="preserve">where </w:t>
      </w:r>
      <w:r>
        <w:rPr>
          <w:rFonts w:ascii="Tahoma" w:hAnsi="Tahoma" w:cs="Tahoma"/>
          <w:sz w:val="24"/>
          <w:szCs w:val="24"/>
        </w:rPr>
        <w:t xml:space="preserve">they </w:t>
      </w:r>
      <w:r w:rsidR="00A9634D">
        <w:rPr>
          <w:rFonts w:ascii="Tahoma" w:hAnsi="Tahoma" w:cs="Tahoma"/>
          <w:sz w:val="24"/>
          <w:szCs w:val="24"/>
        </w:rPr>
        <w:t xml:space="preserve">will instead </w:t>
      </w:r>
      <w:r>
        <w:rPr>
          <w:rFonts w:ascii="Tahoma" w:hAnsi="Tahoma" w:cs="Tahoma"/>
          <w:sz w:val="24"/>
          <w:szCs w:val="24"/>
        </w:rPr>
        <w:t xml:space="preserve">consist of the two keys of the </w:t>
      </w:r>
      <w:r w:rsidRPr="00D3491A">
        <w:rPr>
          <w:rFonts w:ascii="Tahoma" w:hAnsi="Tahoma" w:cs="Tahoma"/>
          <w:b/>
          <w:bCs/>
          <w:sz w:val="24"/>
          <w:szCs w:val="24"/>
        </w:rPr>
        <w:t>SSGroup</w:t>
      </w:r>
      <w:r>
        <w:rPr>
          <w:rFonts w:ascii="Tahoma" w:hAnsi="Tahoma" w:cs="Tahoma"/>
          <w:sz w:val="24"/>
          <w:szCs w:val="24"/>
        </w:rPr>
        <w:t xml:space="preserve"> </w:t>
      </w:r>
      <w:r w:rsidR="00BB254F">
        <w:rPr>
          <w:rFonts w:ascii="Tahoma" w:hAnsi="Tahoma" w:cs="Tahoma"/>
          <w:sz w:val="24"/>
          <w:szCs w:val="24"/>
        </w:rPr>
        <w:t>joined</w:t>
      </w:r>
      <w:r w:rsidR="002D78E9">
        <w:rPr>
          <w:rFonts w:ascii="Tahoma" w:hAnsi="Tahoma" w:cs="Tahoma"/>
          <w:sz w:val="24"/>
          <w:szCs w:val="24"/>
        </w:rPr>
        <w:t xml:space="preserve">, </w:t>
      </w:r>
      <w:r>
        <w:rPr>
          <w:rFonts w:ascii="Tahoma" w:hAnsi="Tahoma" w:cs="Tahoma"/>
          <w:sz w:val="24"/>
          <w:szCs w:val="24"/>
        </w:rPr>
        <w:t>with an underscore</w:t>
      </w:r>
      <w:r w:rsidR="00BB254F">
        <w:rPr>
          <w:rFonts w:ascii="Tahoma" w:hAnsi="Tahoma" w:cs="Tahoma"/>
          <w:sz w:val="24"/>
          <w:szCs w:val="24"/>
        </w:rPr>
        <w:t xml:space="preserve"> as the delimiter</w:t>
      </w:r>
      <w:r w:rsidR="00A9634D">
        <w:rPr>
          <w:rFonts w:ascii="Tahoma" w:hAnsi="Tahoma" w:cs="Tahoma"/>
          <w:sz w:val="24"/>
          <w:szCs w:val="24"/>
        </w:rPr>
        <w:t xml:space="preserve">. This way, </w:t>
      </w:r>
      <w:r>
        <w:rPr>
          <w:rFonts w:ascii="Tahoma" w:hAnsi="Tahoma" w:cs="Tahoma"/>
          <w:sz w:val="24"/>
          <w:szCs w:val="24"/>
        </w:rPr>
        <w:t xml:space="preserve">one identity string is always sufficient to identify the </w:t>
      </w:r>
      <w:r w:rsidRPr="00D3491A">
        <w:rPr>
          <w:rFonts w:ascii="Tahoma" w:hAnsi="Tahoma" w:cs="Tahoma"/>
          <w:b/>
          <w:bCs/>
          <w:sz w:val="24"/>
          <w:szCs w:val="24"/>
        </w:rPr>
        <w:t>SSSelector</w:t>
      </w:r>
      <w:r>
        <w:rPr>
          <w:rFonts w:ascii="Tahoma" w:hAnsi="Tahoma" w:cs="Tahoma"/>
          <w:sz w:val="24"/>
          <w:szCs w:val="24"/>
        </w:rPr>
        <w:t xml:space="preserve">. Also, since the </w:t>
      </w:r>
      <w:r w:rsidRPr="00D3491A">
        <w:rPr>
          <w:rFonts w:ascii="Tahoma" w:hAnsi="Tahoma" w:cs="Tahoma"/>
          <w:b/>
          <w:bCs/>
          <w:sz w:val="24"/>
          <w:szCs w:val="24"/>
        </w:rPr>
        <w:t>SSAdd</w:t>
      </w:r>
      <w:r>
        <w:rPr>
          <w:rFonts w:ascii="Tahoma" w:hAnsi="Tahoma" w:cs="Tahoma"/>
          <w:sz w:val="24"/>
          <w:szCs w:val="24"/>
        </w:rPr>
        <w:t xml:space="preserve"> element and the </w:t>
      </w:r>
      <w:r w:rsidRPr="00D3491A">
        <w:rPr>
          <w:rFonts w:ascii="Tahoma" w:hAnsi="Tahoma" w:cs="Tahoma"/>
          <w:b/>
          <w:bCs/>
          <w:sz w:val="24"/>
          <w:szCs w:val="24"/>
        </w:rPr>
        <w:t>SSRemove</w:t>
      </w:r>
      <w:r>
        <w:rPr>
          <w:rFonts w:ascii="Tahoma" w:hAnsi="Tahoma" w:cs="Tahoma"/>
          <w:sz w:val="24"/>
          <w:szCs w:val="24"/>
        </w:rPr>
        <w:t xml:space="preserve"> element also have their own </w:t>
      </w:r>
      <w:r w:rsidRPr="00D3491A">
        <w:rPr>
          <w:rFonts w:ascii="Tahoma" w:hAnsi="Tahoma" w:cs="Tahoma"/>
          <w:b/>
          <w:bCs/>
          <w:sz w:val="24"/>
          <w:szCs w:val="24"/>
        </w:rPr>
        <w:t>SSSelector</w:t>
      </w:r>
      <w:r>
        <w:rPr>
          <w:rFonts w:ascii="Tahoma" w:hAnsi="Tahoma" w:cs="Tahoma"/>
          <w:sz w:val="24"/>
          <w:szCs w:val="24"/>
        </w:rPr>
        <w:t xml:space="preserve">s, they can also be identified with identity strings consisting of the keys followed by an underscore, and then either “add” or “remove”. </w:t>
      </w:r>
    </w:p>
    <w:sectPr w:rsidR="00952C51" w:rsidRPr="00952C51" w:rsidSect="00D3491A">
      <w:pgSz w:w="11906" w:h="16838" w:code="9"/>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51"/>
    <w:rsid w:val="001C683C"/>
    <w:rsid w:val="002C3BC1"/>
    <w:rsid w:val="002D78E9"/>
    <w:rsid w:val="00442BEB"/>
    <w:rsid w:val="00552130"/>
    <w:rsid w:val="00952C51"/>
    <w:rsid w:val="00A474DB"/>
    <w:rsid w:val="00A9634D"/>
    <w:rsid w:val="00BB254F"/>
    <w:rsid w:val="00D3491A"/>
    <w:rsid w:val="00FB7B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9E42"/>
  <w15:chartTrackingRefBased/>
  <w15:docId w15:val="{31079E22-3AE2-4794-AE77-B3F867AD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78</cp:revision>
  <dcterms:created xsi:type="dcterms:W3CDTF">2021-12-25T07:35:00Z</dcterms:created>
  <dcterms:modified xsi:type="dcterms:W3CDTF">2021-12-25T08:21:00Z</dcterms:modified>
</cp:coreProperties>
</file>