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1FCF1" w14:textId="732A91CC" w:rsidR="00552130" w:rsidRPr="00952C51" w:rsidRDefault="00952C51" w:rsidP="00952C51">
      <w:pPr>
        <w:spacing w:after="0" w:line="240" w:lineRule="auto"/>
        <w:jc w:val="center"/>
        <w:rPr>
          <w:rFonts w:ascii="Tahoma" w:hAnsi="Tahoma" w:cs="Tahoma"/>
          <w:sz w:val="24"/>
          <w:szCs w:val="24"/>
        </w:rPr>
      </w:pPr>
      <w:r w:rsidRPr="00952C51">
        <w:rPr>
          <w:rFonts w:ascii="Tahoma" w:hAnsi="Tahoma" w:cs="Tahoma"/>
          <w:noProof/>
          <w:sz w:val="24"/>
          <w:szCs w:val="24"/>
        </w:rPr>
        <w:drawing>
          <wp:inline distT="0" distB="0" distL="0" distR="0" wp14:anchorId="5CB39C57" wp14:editId="5E8C2888">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43282DC7" w14:textId="5455D97E" w:rsidR="00952C51" w:rsidRDefault="00952C51" w:rsidP="00952C51">
      <w:pPr>
        <w:spacing w:after="0" w:line="240" w:lineRule="auto"/>
        <w:jc w:val="center"/>
        <w:rPr>
          <w:rFonts w:ascii="Tahoma" w:hAnsi="Tahoma" w:cs="Tahoma"/>
          <w:b/>
          <w:bCs/>
          <w:sz w:val="32"/>
          <w:szCs w:val="32"/>
        </w:rPr>
      </w:pPr>
      <w:r w:rsidRPr="00952C51">
        <w:rPr>
          <w:rFonts w:ascii="Tahoma" w:hAnsi="Tahoma" w:cs="Tahoma"/>
          <w:b/>
          <w:bCs/>
          <w:sz w:val="32"/>
          <w:szCs w:val="32"/>
        </w:rPr>
        <w:t xml:space="preserve">Systemstate Editor </w:t>
      </w:r>
      <w:r w:rsidR="00BF05F1">
        <w:rPr>
          <w:rFonts w:ascii="Tahoma" w:hAnsi="Tahoma" w:cs="Tahoma"/>
          <w:b/>
          <w:bCs/>
          <w:sz w:val="32"/>
          <w:szCs w:val="32"/>
        </w:rPr>
        <w:t>Pre-Alpha v1</w:t>
      </w:r>
      <w:r w:rsidRPr="00952C51">
        <w:rPr>
          <w:rFonts w:ascii="Tahoma" w:hAnsi="Tahoma" w:cs="Tahoma"/>
          <w:b/>
          <w:bCs/>
          <w:sz w:val="32"/>
          <w:szCs w:val="32"/>
        </w:rPr>
        <w:t>.0</w:t>
      </w:r>
      <w:r w:rsidR="00BF05F1">
        <w:rPr>
          <w:rFonts w:ascii="Tahoma" w:hAnsi="Tahoma" w:cs="Tahoma"/>
          <w:b/>
          <w:bCs/>
          <w:sz w:val="32"/>
          <w:szCs w:val="32"/>
        </w:rPr>
        <w:t>.0</w:t>
      </w:r>
    </w:p>
    <w:p w14:paraId="7C859D1F" w14:textId="2E6B637C" w:rsidR="00BF05F1" w:rsidRPr="00BF05F1" w:rsidRDefault="00BF05F1" w:rsidP="00952C51">
      <w:pPr>
        <w:spacing w:after="0" w:line="240" w:lineRule="auto"/>
        <w:jc w:val="center"/>
        <w:rPr>
          <w:rFonts w:ascii="Tahoma" w:hAnsi="Tahoma" w:cs="Tahoma"/>
          <w:b/>
          <w:bCs/>
          <w:sz w:val="24"/>
          <w:szCs w:val="24"/>
        </w:rPr>
      </w:pPr>
      <w:r w:rsidRPr="00BF05F1">
        <w:rPr>
          <w:rFonts w:ascii="Tahoma" w:hAnsi="Tahoma" w:cs="Tahoma"/>
          <w:b/>
          <w:bCs/>
          <w:sz w:val="24"/>
          <w:szCs w:val="24"/>
        </w:rPr>
        <w:t>v1.0.0-pre-alpha</w:t>
      </w:r>
    </w:p>
    <w:p w14:paraId="12D324BB" w14:textId="10A91054" w:rsidR="00BF05F1" w:rsidRDefault="00BF05F1" w:rsidP="00952C51">
      <w:pPr>
        <w:spacing w:after="0" w:line="240" w:lineRule="auto"/>
        <w:rPr>
          <w:rFonts w:ascii="Tahoma" w:hAnsi="Tahoma" w:cs="Tahoma"/>
          <w:sz w:val="24"/>
          <w:szCs w:val="24"/>
        </w:rPr>
      </w:pPr>
    </w:p>
    <w:p w14:paraId="40E425D5" w14:textId="0B8C2284" w:rsidR="006822AC" w:rsidRDefault="006822AC" w:rsidP="00952C51">
      <w:pPr>
        <w:spacing w:after="0" w:line="240" w:lineRule="auto"/>
        <w:rPr>
          <w:rFonts w:ascii="Tahoma" w:hAnsi="Tahoma" w:cs="Tahoma"/>
          <w:sz w:val="24"/>
          <w:szCs w:val="24"/>
        </w:rPr>
      </w:pPr>
    </w:p>
    <w:p w14:paraId="1A14D608" w14:textId="77777777" w:rsidR="006822AC" w:rsidRDefault="006822AC" w:rsidP="00952C51">
      <w:pPr>
        <w:spacing w:after="0" w:line="240" w:lineRule="auto"/>
        <w:rPr>
          <w:rFonts w:ascii="Tahoma" w:hAnsi="Tahoma" w:cs="Tahoma"/>
          <w:sz w:val="24"/>
          <w:szCs w:val="24"/>
        </w:rPr>
      </w:pPr>
    </w:p>
    <w:p w14:paraId="0DF3EF11" w14:textId="640AE85F" w:rsidR="00A33E0E" w:rsidRPr="00A33E0E" w:rsidRDefault="006822AC" w:rsidP="00952C51">
      <w:pPr>
        <w:spacing w:after="0" w:line="240" w:lineRule="auto"/>
        <w:rPr>
          <w:rFonts w:ascii="Tahoma" w:hAnsi="Tahoma" w:cs="Tahoma"/>
          <w:b/>
          <w:bCs/>
          <w:sz w:val="24"/>
          <w:szCs w:val="24"/>
        </w:rPr>
      </w:pPr>
      <w:r>
        <w:rPr>
          <w:rFonts w:ascii="Tahoma" w:hAnsi="Tahoma" w:cs="Tahoma"/>
          <w:b/>
          <w:bCs/>
          <w:sz w:val="24"/>
          <w:szCs w:val="24"/>
        </w:rPr>
        <w:t xml:space="preserve">Types of </w:t>
      </w:r>
      <w:r w:rsidR="00A33E0E" w:rsidRPr="00A33E0E">
        <w:rPr>
          <w:rFonts w:ascii="Tahoma" w:hAnsi="Tahoma" w:cs="Tahoma"/>
          <w:b/>
          <w:bCs/>
          <w:sz w:val="24"/>
          <w:szCs w:val="24"/>
        </w:rPr>
        <w:t>Classes</w:t>
      </w:r>
    </w:p>
    <w:p w14:paraId="0E09791B" w14:textId="77777777" w:rsidR="00A33E0E" w:rsidRPr="00BF05F1" w:rsidRDefault="00A33E0E" w:rsidP="00952C51">
      <w:pPr>
        <w:spacing w:after="0" w:line="240" w:lineRule="auto"/>
        <w:rPr>
          <w:rFonts w:ascii="Tahoma" w:hAnsi="Tahoma" w:cs="Tahoma"/>
          <w:sz w:val="24"/>
          <w:szCs w:val="24"/>
        </w:rPr>
      </w:pPr>
    </w:p>
    <w:p w14:paraId="280810B6" w14:textId="5892CD19" w:rsidR="00952C51" w:rsidRDefault="00952C51" w:rsidP="00952C51">
      <w:pPr>
        <w:spacing w:after="0" w:line="240" w:lineRule="auto"/>
        <w:rPr>
          <w:rFonts w:ascii="Tahoma" w:hAnsi="Tahoma" w:cs="Tahoma"/>
          <w:sz w:val="24"/>
          <w:szCs w:val="24"/>
        </w:rPr>
      </w:pPr>
      <w:r>
        <w:rPr>
          <w:rFonts w:ascii="Tahoma" w:hAnsi="Tahoma" w:cs="Tahoma"/>
          <w:sz w:val="24"/>
          <w:szCs w:val="24"/>
        </w:rPr>
        <w:t xml:space="preserve">There are three types of classes: element classes, item classes and user interface classes. </w:t>
      </w:r>
    </w:p>
    <w:p w14:paraId="3B8CA954" w14:textId="77777777" w:rsidR="00952C51" w:rsidRDefault="00952C51" w:rsidP="00952C51">
      <w:pPr>
        <w:spacing w:after="0" w:line="240" w:lineRule="auto"/>
        <w:rPr>
          <w:rFonts w:ascii="Tahoma" w:hAnsi="Tahoma" w:cs="Tahoma"/>
          <w:sz w:val="24"/>
          <w:szCs w:val="24"/>
        </w:rPr>
      </w:pPr>
    </w:p>
    <w:p w14:paraId="6AA6BBCE" w14:textId="2E854313" w:rsidR="00952C51" w:rsidRDefault="00952C51" w:rsidP="00952C51">
      <w:pPr>
        <w:spacing w:after="0" w:line="240" w:lineRule="auto"/>
        <w:rPr>
          <w:rFonts w:ascii="Tahoma" w:hAnsi="Tahoma" w:cs="Tahoma"/>
          <w:sz w:val="24"/>
          <w:szCs w:val="24"/>
        </w:rPr>
      </w:pPr>
      <w:r>
        <w:rPr>
          <w:rFonts w:ascii="Tahoma" w:hAnsi="Tahoma" w:cs="Tahoma"/>
          <w:sz w:val="24"/>
          <w:szCs w:val="24"/>
        </w:rPr>
        <w:t xml:space="preserve">An element class is the smallest unit of the user interface, which corresponds to one HTML element at the browser side and corresponds to one attribute of one tuple at the database side. </w:t>
      </w:r>
      <w:r w:rsidR="00FB7BD5" w:rsidRPr="00D3491A">
        <w:rPr>
          <w:rFonts w:ascii="Tahoma" w:hAnsi="Tahoma" w:cs="Tahoma"/>
          <w:b/>
          <w:bCs/>
          <w:sz w:val="24"/>
          <w:szCs w:val="24"/>
        </w:rPr>
        <w:t>SS</w:t>
      </w:r>
      <w:r w:rsidRPr="00D3491A">
        <w:rPr>
          <w:rFonts w:ascii="Tahoma" w:hAnsi="Tahoma" w:cs="Tahoma"/>
          <w:b/>
          <w:bCs/>
          <w:sz w:val="24"/>
          <w:szCs w:val="24"/>
        </w:rPr>
        <w:t>Selector</w:t>
      </w:r>
      <w:r>
        <w:rPr>
          <w:rFonts w:ascii="Tahoma" w:hAnsi="Tahoma" w:cs="Tahoma"/>
          <w:sz w:val="24"/>
          <w:szCs w:val="24"/>
        </w:rPr>
        <w:t xml:space="preserve"> and </w:t>
      </w:r>
      <w:r w:rsidR="00FB7BD5" w:rsidRPr="00D3491A">
        <w:rPr>
          <w:rFonts w:ascii="Tahoma" w:hAnsi="Tahoma" w:cs="Tahoma"/>
          <w:b/>
          <w:bCs/>
          <w:sz w:val="24"/>
          <w:szCs w:val="24"/>
        </w:rPr>
        <w:t>SSKey</w:t>
      </w:r>
      <w:r>
        <w:rPr>
          <w:rFonts w:ascii="Tahoma" w:hAnsi="Tahoma" w:cs="Tahoma"/>
          <w:sz w:val="24"/>
          <w:szCs w:val="24"/>
        </w:rPr>
        <w:t xml:space="preserve"> are examples of element classes. </w:t>
      </w:r>
    </w:p>
    <w:p w14:paraId="5746C4D9" w14:textId="77777777" w:rsidR="00952C51" w:rsidRDefault="00952C51" w:rsidP="00952C51">
      <w:pPr>
        <w:spacing w:after="0" w:line="240" w:lineRule="auto"/>
        <w:rPr>
          <w:rFonts w:ascii="Tahoma" w:hAnsi="Tahoma" w:cs="Tahoma"/>
          <w:sz w:val="24"/>
          <w:szCs w:val="24"/>
        </w:rPr>
      </w:pPr>
    </w:p>
    <w:p w14:paraId="378C05A6" w14:textId="277383C6" w:rsidR="00952C51" w:rsidRDefault="00952C51" w:rsidP="00952C51">
      <w:pPr>
        <w:spacing w:after="0" w:line="240" w:lineRule="auto"/>
        <w:rPr>
          <w:rFonts w:ascii="Tahoma" w:hAnsi="Tahoma" w:cs="Tahoma"/>
          <w:sz w:val="24"/>
          <w:szCs w:val="24"/>
        </w:rPr>
      </w:pPr>
      <w:r>
        <w:rPr>
          <w:rFonts w:ascii="Tahoma" w:hAnsi="Tahoma" w:cs="Tahoma"/>
          <w:sz w:val="24"/>
          <w:szCs w:val="24"/>
        </w:rPr>
        <w:t xml:space="preserve">An item class consists of all the elements whose attributes make up the tuple involved at the database side; hence it corresponds to one tuple at the database side. </w:t>
      </w:r>
      <w:r w:rsidR="00FB7BD5" w:rsidRPr="00D3491A">
        <w:rPr>
          <w:rFonts w:ascii="Tahoma" w:hAnsi="Tahoma" w:cs="Tahoma"/>
          <w:b/>
          <w:bCs/>
          <w:sz w:val="24"/>
          <w:szCs w:val="24"/>
        </w:rPr>
        <w:t>SS</w:t>
      </w:r>
      <w:r w:rsidRPr="00D3491A">
        <w:rPr>
          <w:rFonts w:ascii="Tahoma" w:hAnsi="Tahoma" w:cs="Tahoma"/>
          <w:b/>
          <w:bCs/>
          <w:sz w:val="24"/>
          <w:szCs w:val="24"/>
        </w:rPr>
        <w:t>Object</w:t>
      </w:r>
      <w:r>
        <w:rPr>
          <w:rFonts w:ascii="Tahoma" w:hAnsi="Tahoma" w:cs="Tahoma"/>
          <w:sz w:val="24"/>
          <w:szCs w:val="24"/>
        </w:rPr>
        <w:t xml:space="preserve">, </w:t>
      </w:r>
      <w:r w:rsidR="00FB7BD5" w:rsidRPr="00D3491A">
        <w:rPr>
          <w:rFonts w:ascii="Tahoma" w:hAnsi="Tahoma" w:cs="Tahoma"/>
          <w:b/>
          <w:bCs/>
          <w:sz w:val="24"/>
          <w:szCs w:val="24"/>
        </w:rPr>
        <w:t>SSG</w:t>
      </w:r>
      <w:r w:rsidRPr="00D3491A">
        <w:rPr>
          <w:rFonts w:ascii="Tahoma" w:hAnsi="Tahoma" w:cs="Tahoma"/>
          <w:b/>
          <w:bCs/>
          <w:sz w:val="24"/>
          <w:szCs w:val="24"/>
        </w:rPr>
        <w:t>roup</w:t>
      </w:r>
      <w:r>
        <w:rPr>
          <w:rFonts w:ascii="Tahoma" w:hAnsi="Tahoma" w:cs="Tahoma"/>
          <w:sz w:val="24"/>
          <w:szCs w:val="24"/>
        </w:rPr>
        <w:t xml:space="preserve">, </w:t>
      </w:r>
      <w:r w:rsidR="00FB7BD5" w:rsidRPr="00D3491A">
        <w:rPr>
          <w:rFonts w:ascii="Tahoma" w:hAnsi="Tahoma" w:cs="Tahoma"/>
          <w:b/>
          <w:bCs/>
          <w:sz w:val="24"/>
          <w:szCs w:val="24"/>
        </w:rPr>
        <w:t>SSL</w:t>
      </w:r>
      <w:r w:rsidRPr="00D3491A">
        <w:rPr>
          <w:rFonts w:ascii="Tahoma" w:hAnsi="Tahoma" w:cs="Tahoma"/>
          <w:b/>
          <w:bCs/>
          <w:sz w:val="24"/>
          <w:szCs w:val="24"/>
        </w:rPr>
        <w:t>ink</w:t>
      </w:r>
      <w:r>
        <w:rPr>
          <w:rFonts w:ascii="Tahoma" w:hAnsi="Tahoma" w:cs="Tahoma"/>
          <w:sz w:val="24"/>
          <w:szCs w:val="24"/>
        </w:rPr>
        <w:t xml:space="preserve"> and </w:t>
      </w:r>
      <w:r w:rsidR="00FB7BD5" w:rsidRPr="00D3491A">
        <w:rPr>
          <w:rFonts w:ascii="Tahoma" w:hAnsi="Tahoma" w:cs="Tahoma"/>
          <w:b/>
          <w:bCs/>
          <w:sz w:val="24"/>
          <w:szCs w:val="24"/>
        </w:rPr>
        <w:t>SSP</w:t>
      </w:r>
      <w:r w:rsidRPr="00D3491A">
        <w:rPr>
          <w:rFonts w:ascii="Tahoma" w:hAnsi="Tahoma" w:cs="Tahoma"/>
          <w:b/>
          <w:bCs/>
          <w:sz w:val="24"/>
          <w:szCs w:val="24"/>
        </w:rPr>
        <w:t>ropert</w:t>
      </w:r>
      <w:r w:rsidR="00FB7BD5" w:rsidRPr="00D3491A">
        <w:rPr>
          <w:rFonts w:ascii="Tahoma" w:hAnsi="Tahoma" w:cs="Tahoma"/>
          <w:b/>
          <w:bCs/>
          <w:sz w:val="24"/>
          <w:szCs w:val="24"/>
        </w:rPr>
        <w:t>y</w:t>
      </w:r>
      <w:r>
        <w:rPr>
          <w:rFonts w:ascii="Tahoma" w:hAnsi="Tahoma" w:cs="Tahoma"/>
          <w:sz w:val="24"/>
          <w:szCs w:val="24"/>
        </w:rPr>
        <w:t xml:space="preserve"> are the four item classes that are available. </w:t>
      </w:r>
    </w:p>
    <w:p w14:paraId="4860037C" w14:textId="77777777" w:rsidR="00952C51" w:rsidRDefault="00952C51" w:rsidP="00952C51">
      <w:pPr>
        <w:spacing w:after="0" w:line="240" w:lineRule="auto"/>
        <w:rPr>
          <w:rFonts w:ascii="Tahoma" w:hAnsi="Tahoma" w:cs="Tahoma"/>
          <w:sz w:val="24"/>
          <w:szCs w:val="24"/>
        </w:rPr>
      </w:pPr>
    </w:p>
    <w:p w14:paraId="356A0A19" w14:textId="71A4F2C2" w:rsidR="00952C51" w:rsidRPr="00952C51" w:rsidRDefault="00952C51" w:rsidP="00952C51">
      <w:pPr>
        <w:spacing w:after="0" w:line="240" w:lineRule="auto"/>
        <w:rPr>
          <w:rFonts w:ascii="Tahoma" w:hAnsi="Tahoma" w:cs="Tahoma"/>
          <w:sz w:val="24"/>
          <w:szCs w:val="24"/>
        </w:rPr>
      </w:pPr>
      <w:r>
        <w:rPr>
          <w:rFonts w:ascii="Tahoma" w:hAnsi="Tahoma" w:cs="Tahoma"/>
          <w:sz w:val="24"/>
          <w:szCs w:val="24"/>
        </w:rPr>
        <w:t xml:space="preserve">A user interface class consists of all the items on the screen, which corresponds to all the tuples required to form a coherent whole that the user can think of as one concept when using the Systemstate Editor. </w:t>
      </w:r>
      <w:r w:rsidR="00FB7BD5" w:rsidRPr="00D3491A">
        <w:rPr>
          <w:rFonts w:ascii="Tahoma" w:hAnsi="Tahoma" w:cs="Tahoma"/>
          <w:b/>
          <w:bCs/>
          <w:sz w:val="24"/>
          <w:szCs w:val="24"/>
        </w:rPr>
        <w:t>SS</w:t>
      </w:r>
      <w:r w:rsidRPr="00D3491A">
        <w:rPr>
          <w:rFonts w:ascii="Tahoma" w:hAnsi="Tahoma" w:cs="Tahoma"/>
          <w:b/>
          <w:bCs/>
          <w:sz w:val="24"/>
          <w:szCs w:val="24"/>
        </w:rPr>
        <w:t>Editor</w:t>
      </w:r>
      <w:r>
        <w:rPr>
          <w:rFonts w:ascii="Tahoma" w:hAnsi="Tahoma" w:cs="Tahoma"/>
          <w:sz w:val="24"/>
          <w:szCs w:val="24"/>
        </w:rPr>
        <w:t xml:space="preserve">, </w:t>
      </w:r>
      <w:r w:rsidR="00FB7BD5" w:rsidRPr="00D3491A">
        <w:rPr>
          <w:rFonts w:ascii="Tahoma" w:hAnsi="Tahoma" w:cs="Tahoma"/>
          <w:b/>
          <w:bCs/>
          <w:sz w:val="24"/>
          <w:szCs w:val="24"/>
        </w:rPr>
        <w:t>SSA</w:t>
      </w:r>
      <w:r w:rsidRPr="00D3491A">
        <w:rPr>
          <w:rFonts w:ascii="Tahoma" w:hAnsi="Tahoma" w:cs="Tahoma"/>
          <w:b/>
          <w:bCs/>
          <w:sz w:val="24"/>
          <w:szCs w:val="24"/>
        </w:rPr>
        <w:t>liase</w:t>
      </w:r>
      <w:r>
        <w:rPr>
          <w:rFonts w:ascii="Tahoma" w:hAnsi="Tahoma" w:cs="Tahoma"/>
          <w:sz w:val="24"/>
          <w:szCs w:val="24"/>
        </w:rPr>
        <w:t xml:space="preserve">, and </w:t>
      </w:r>
      <w:r w:rsidR="00FB7BD5" w:rsidRPr="00D3491A">
        <w:rPr>
          <w:rFonts w:ascii="Tahoma" w:hAnsi="Tahoma" w:cs="Tahoma"/>
          <w:b/>
          <w:bCs/>
          <w:sz w:val="24"/>
          <w:szCs w:val="24"/>
        </w:rPr>
        <w:t>SSS</w:t>
      </w:r>
      <w:r w:rsidRPr="00D3491A">
        <w:rPr>
          <w:rFonts w:ascii="Tahoma" w:hAnsi="Tahoma" w:cs="Tahoma"/>
          <w:b/>
          <w:bCs/>
          <w:sz w:val="24"/>
          <w:szCs w:val="24"/>
        </w:rPr>
        <w:t>tor</w:t>
      </w:r>
      <w:r w:rsidR="00FB7BD5" w:rsidRPr="00D3491A">
        <w:rPr>
          <w:rFonts w:ascii="Tahoma" w:hAnsi="Tahoma" w:cs="Tahoma"/>
          <w:b/>
          <w:bCs/>
          <w:sz w:val="24"/>
          <w:szCs w:val="24"/>
        </w:rPr>
        <w:t>y</w:t>
      </w:r>
      <w:r>
        <w:rPr>
          <w:rFonts w:ascii="Tahoma" w:hAnsi="Tahoma" w:cs="Tahoma"/>
          <w:sz w:val="24"/>
          <w:szCs w:val="24"/>
        </w:rPr>
        <w:t xml:space="preserve"> are examples of user interface classes. </w:t>
      </w:r>
    </w:p>
    <w:p w14:paraId="5C5E0B95" w14:textId="0F3F0790" w:rsidR="00952C51" w:rsidRDefault="00952C51" w:rsidP="00952C51">
      <w:pPr>
        <w:spacing w:after="0" w:line="240" w:lineRule="auto"/>
        <w:rPr>
          <w:rFonts w:ascii="Tahoma" w:hAnsi="Tahoma" w:cs="Tahoma"/>
          <w:sz w:val="24"/>
          <w:szCs w:val="24"/>
        </w:rPr>
      </w:pPr>
    </w:p>
    <w:p w14:paraId="0011DC15" w14:textId="4834D105" w:rsidR="006822AC" w:rsidRDefault="006822AC" w:rsidP="00952C51">
      <w:pPr>
        <w:spacing w:after="0" w:line="240" w:lineRule="auto"/>
        <w:rPr>
          <w:rFonts w:ascii="Tahoma" w:hAnsi="Tahoma" w:cs="Tahoma"/>
          <w:sz w:val="24"/>
          <w:szCs w:val="24"/>
        </w:rPr>
      </w:pPr>
    </w:p>
    <w:p w14:paraId="2D4379EC" w14:textId="77777777" w:rsidR="006822AC" w:rsidRDefault="006822AC" w:rsidP="00952C51">
      <w:pPr>
        <w:spacing w:after="0" w:line="240" w:lineRule="auto"/>
        <w:rPr>
          <w:rFonts w:ascii="Tahoma" w:hAnsi="Tahoma" w:cs="Tahoma"/>
          <w:sz w:val="24"/>
          <w:szCs w:val="24"/>
        </w:rPr>
      </w:pPr>
    </w:p>
    <w:p w14:paraId="2FD03D89" w14:textId="7523813D" w:rsidR="006822AC" w:rsidRPr="006822AC" w:rsidRDefault="00017444" w:rsidP="00952C51">
      <w:pPr>
        <w:spacing w:after="0" w:line="240" w:lineRule="auto"/>
        <w:rPr>
          <w:rFonts w:ascii="Tahoma" w:hAnsi="Tahoma" w:cs="Tahoma"/>
          <w:b/>
          <w:bCs/>
          <w:sz w:val="24"/>
          <w:szCs w:val="24"/>
        </w:rPr>
      </w:pPr>
      <w:r>
        <w:rPr>
          <w:rFonts w:ascii="Tahoma" w:hAnsi="Tahoma" w:cs="Tahoma"/>
          <w:b/>
          <w:bCs/>
          <w:sz w:val="24"/>
          <w:szCs w:val="24"/>
        </w:rPr>
        <w:t>Types of Identifiers</w:t>
      </w:r>
    </w:p>
    <w:p w14:paraId="31FD3955" w14:textId="77777777" w:rsidR="006822AC" w:rsidRDefault="006822AC" w:rsidP="00952C51">
      <w:pPr>
        <w:spacing w:after="0" w:line="240" w:lineRule="auto"/>
        <w:rPr>
          <w:rFonts w:ascii="Tahoma" w:hAnsi="Tahoma" w:cs="Tahoma"/>
          <w:sz w:val="24"/>
          <w:szCs w:val="24"/>
        </w:rPr>
      </w:pPr>
    </w:p>
    <w:p w14:paraId="6355D42A" w14:textId="285CA523" w:rsidR="00FB7BD5" w:rsidRDefault="00FB7BD5" w:rsidP="00952C51">
      <w:pPr>
        <w:spacing w:after="0" w:line="240" w:lineRule="auto"/>
        <w:rPr>
          <w:rFonts w:ascii="Tahoma" w:hAnsi="Tahoma" w:cs="Tahoma"/>
          <w:sz w:val="24"/>
          <w:szCs w:val="24"/>
        </w:rPr>
      </w:pPr>
      <w:r>
        <w:rPr>
          <w:rFonts w:ascii="Tahoma" w:hAnsi="Tahoma" w:cs="Tahoma"/>
          <w:sz w:val="24"/>
          <w:szCs w:val="24"/>
        </w:rPr>
        <w:t xml:space="preserve">There are two </w:t>
      </w:r>
      <w:r w:rsidR="00017444">
        <w:rPr>
          <w:rFonts w:ascii="Tahoma" w:hAnsi="Tahoma" w:cs="Tahoma"/>
          <w:sz w:val="24"/>
          <w:szCs w:val="24"/>
        </w:rPr>
        <w:t>types of identifiers</w:t>
      </w:r>
      <w:r>
        <w:rPr>
          <w:rFonts w:ascii="Tahoma" w:hAnsi="Tahoma" w:cs="Tahoma"/>
          <w:sz w:val="24"/>
          <w:szCs w:val="24"/>
        </w:rPr>
        <w:t xml:space="preserve">: keys and identity strings. </w:t>
      </w:r>
    </w:p>
    <w:p w14:paraId="37DC917F" w14:textId="23C67F3E" w:rsidR="00FB7BD5" w:rsidRDefault="00FB7BD5" w:rsidP="00952C51">
      <w:pPr>
        <w:spacing w:after="0" w:line="240" w:lineRule="auto"/>
        <w:rPr>
          <w:rFonts w:ascii="Tahoma" w:hAnsi="Tahoma" w:cs="Tahoma"/>
          <w:sz w:val="24"/>
          <w:szCs w:val="24"/>
        </w:rPr>
      </w:pPr>
    </w:p>
    <w:p w14:paraId="110C39A7" w14:textId="5D7085D7" w:rsidR="00FB7BD5" w:rsidRDefault="00FB7BD5" w:rsidP="00952C51">
      <w:pPr>
        <w:spacing w:after="0" w:line="240" w:lineRule="auto"/>
        <w:rPr>
          <w:rFonts w:ascii="Tahoma" w:hAnsi="Tahoma" w:cs="Tahoma"/>
          <w:sz w:val="24"/>
          <w:szCs w:val="24"/>
        </w:rPr>
      </w:pPr>
      <w:r>
        <w:rPr>
          <w:rFonts w:ascii="Tahoma" w:hAnsi="Tahoma" w:cs="Tahoma"/>
          <w:sz w:val="24"/>
          <w:szCs w:val="24"/>
        </w:rPr>
        <w:t xml:space="preserve">Keys are used to identify items. They are eight-character-long alphanumeric strings. Each </w:t>
      </w:r>
      <w:r w:rsidRPr="00D3491A">
        <w:rPr>
          <w:rFonts w:ascii="Tahoma" w:hAnsi="Tahoma" w:cs="Tahoma"/>
          <w:b/>
          <w:bCs/>
          <w:sz w:val="24"/>
          <w:szCs w:val="24"/>
        </w:rPr>
        <w:t>SSObject</w:t>
      </w:r>
      <w:r>
        <w:rPr>
          <w:rFonts w:ascii="Tahoma" w:hAnsi="Tahoma" w:cs="Tahoma"/>
          <w:sz w:val="24"/>
          <w:szCs w:val="24"/>
        </w:rPr>
        <w:t xml:space="preserve">, </w:t>
      </w:r>
      <w:r w:rsidRPr="00D3491A">
        <w:rPr>
          <w:rFonts w:ascii="Tahoma" w:hAnsi="Tahoma" w:cs="Tahoma"/>
          <w:b/>
          <w:bCs/>
          <w:sz w:val="24"/>
          <w:szCs w:val="24"/>
        </w:rPr>
        <w:t>SSLink</w:t>
      </w:r>
      <w:r>
        <w:rPr>
          <w:rFonts w:ascii="Tahoma" w:hAnsi="Tahoma" w:cs="Tahoma"/>
          <w:sz w:val="24"/>
          <w:szCs w:val="24"/>
        </w:rPr>
        <w:t xml:space="preserve"> and </w:t>
      </w:r>
      <w:r w:rsidRPr="00D3491A">
        <w:rPr>
          <w:rFonts w:ascii="Tahoma" w:hAnsi="Tahoma" w:cs="Tahoma"/>
          <w:b/>
          <w:bCs/>
          <w:sz w:val="24"/>
          <w:szCs w:val="24"/>
        </w:rPr>
        <w:t>SSProperty</w:t>
      </w:r>
      <w:r>
        <w:rPr>
          <w:rFonts w:ascii="Tahoma" w:hAnsi="Tahoma" w:cs="Tahoma"/>
          <w:sz w:val="24"/>
          <w:szCs w:val="24"/>
        </w:rPr>
        <w:t xml:space="preserve"> has one key (its _uuid attribute); hence one key is sufficient to identify them. But each </w:t>
      </w:r>
      <w:r w:rsidRPr="00D3491A">
        <w:rPr>
          <w:rFonts w:ascii="Tahoma" w:hAnsi="Tahoma" w:cs="Tahoma"/>
          <w:b/>
          <w:bCs/>
          <w:sz w:val="24"/>
          <w:szCs w:val="24"/>
        </w:rPr>
        <w:t>SSGroup</w:t>
      </w:r>
      <w:r>
        <w:rPr>
          <w:rFonts w:ascii="Tahoma" w:hAnsi="Tahoma" w:cs="Tahoma"/>
          <w:sz w:val="24"/>
          <w:szCs w:val="24"/>
        </w:rPr>
        <w:t xml:space="preserve"> has two keys (its _uuid attribute and its _parent attribute), hence two keys are required to identify them. </w:t>
      </w:r>
    </w:p>
    <w:p w14:paraId="727F7B48" w14:textId="1FA978D6" w:rsidR="00FB7BD5" w:rsidRDefault="00FB7BD5" w:rsidP="00952C51">
      <w:pPr>
        <w:spacing w:after="0" w:line="240" w:lineRule="auto"/>
        <w:rPr>
          <w:rFonts w:ascii="Tahoma" w:hAnsi="Tahoma" w:cs="Tahoma"/>
          <w:sz w:val="24"/>
          <w:szCs w:val="24"/>
        </w:rPr>
      </w:pPr>
    </w:p>
    <w:p w14:paraId="1BF66004" w14:textId="2C63AD9A" w:rsidR="00952C51" w:rsidRDefault="00FB7BD5" w:rsidP="00952C51">
      <w:pPr>
        <w:spacing w:after="0" w:line="240" w:lineRule="auto"/>
        <w:rPr>
          <w:rFonts w:ascii="Tahoma" w:hAnsi="Tahoma" w:cs="Tahoma"/>
          <w:sz w:val="24"/>
          <w:szCs w:val="24"/>
        </w:rPr>
      </w:pPr>
      <w:r>
        <w:rPr>
          <w:rFonts w:ascii="Tahoma" w:hAnsi="Tahoma" w:cs="Tahoma"/>
          <w:sz w:val="24"/>
          <w:szCs w:val="24"/>
        </w:rPr>
        <w:t xml:space="preserve">Identity strings are used to identify </w:t>
      </w:r>
      <w:r w:rsidRPr="00D3491A">
        <w:rPr>
          <w:rFonts w:ascii="Tahoma" w:hAnsi="Tahoma" w:cs="Tahoma"/>
          <w:b/>
          <w:bCs/>
          <w:sz w:val="24"/>
          <w:szCs w:val="24"/>
        </w:rPr>
        <w:t>SSSelector</w:t>
      </w:r>
      <w:r>
        <w:rPr>
          <w:rFonts w:ascii="Tahoma" w:hAnsi="Tahoma" w:cs="Tahoma"/>
          <w:sz w:val="24"/>
          <w:szCs w:val="24"/>
        </w:rPr>
        <w:t xml:space="preserve">s. They work mostly like keys, except for </w:t>
      </w:r>
      <w:r w:rsidRPr="00D3491A">
        <w:rPr>
          <w:rFonts w:ascii="Tahoma" w:hAnsi="Tahoma" w:cs="Tahoma"/>
          <w:b/>
          <w:bCs/>
          <w:sz w:val="24"/>
          <w:szCs w:val="24"/>
        </w:rPr>
        <w:t>SSGroup</w:t>
      </w:r>
      <w:r>
        <w:rPr>
          <w:rFonts w:ascii="Tahoma" w:hAnsi="Tahoma" w:cs="Tahoma"/>
          <w:sz w:val="24"/>
          <w:szCs w:val="24"/>
        </w:rPr>
        <w:t xml:space="preserve">s, </w:t>
      </w:r>
      <w:r w:rsidR="00A9634D">
        <w:rPr>
          <w:rFonts w:ascii="Tahoma" w:hAnsi="Tahoma" w:cs="Tahoma"/>
          <w:sz w:val="24"/>
          <w:szCs w:val="24"/>
        </w:rPr>
        <w:t xml:space="preserve">where </w:t>
      </w:r>
      <w:r>
        <w:rPr>
          <w:rFonts w:ascii="Tahoma" w:hAnsi="Tahoma" w:cs="Tahoma"/>
          <w:sz w:val="24"/>
          <w:szCs w:val="24"/>
        </w:rPr>
        <w:t xml:space="preserve">they </w:t>
      </w:r>
      <w:r w:rsidR="00A9634D">
        <w:rPr>
          <w:rFonts w:ascii="Tahoma" w:hAnsi="Tahoma" w:cs="Tahoma"/>
          <w:sz w:val="24"/>
          <w:szCs w:val="24"/>
        </w:rPr>
        <w:t xml:space="preserve">will instead </w:t>
      </w:r>
      <w:r>
        <w:rPr>
          <w:rFonts w:ascii="Tahoma" w:hAnsi="Tahoma" w:cs="Tahoma"/>
          <w:sz w:val="24"/>
          <w:szCs w:val="24"/>
        </w:rPr>
        <w:t xml:space="preserve">consist of the two keys of the </w:t>
      </w:r>
      <w:r w:rsidRPr="00D3491A">
        <w:rPr>
          <w:rFonts w:ascii="Tahoma" w:hAnsi="Tahoma" w:cs="Tahoma"/>
          <w:b/>
          <w:bCs/>
          <w:sz w:val="24"/>
          <w:szCs w:val="24"/>
        </w:rPr>
        <w:t>SSGroup</w:t>
      </w:r>
      <w:r>
        <w:rPr>
          <w:rFonts w:ascii="Tahoma" w:hAnsi="Tahoma" w:cs="Tahoma"/>
          <w:sz w:val="24"/>
          <w:szCs w:val="24"/>
        </w:rPr>
        <w:t xml:space="preserve"> </w:t>
      </w:r>
      <w:r w:rsidR="00BB254F">
        <w:rPr>
          <w:rFonts w:ascii="Tahoma" w:hAnsi="Tahoma" w:cs="Tahoma"/>
          <w:sz w:val="24"/>
          <w:szCs w:val="24"/>
        </w:rPr>
        <w:t>joined</w:t>
      </w:r>
      <w:r w:rsidR="002D78E9">
        <w:rPr>
          <w:rFonts w:ascii="Tahoma" w:hAnsi="Tahoma" w:cs="Tahoma"/>
          <w:sz w:val="24"/>
          <w:szCs w:val="24"/>
        </w:rPr>
        <w:t xml:space="preserve">, </w:t>
      </w:r>
      <w:r>
        <w:rPr>
          <w:rFonts w:ascii="Tahoma" w:hAnsi="Tahoma" w:cs="Tahoma"/>
          <w:sz w:val="24"/>
          <w:szCs w:val="24"/>
        </w:rPr>
        <w:t>with an underscore</w:t>
      </w:r>
      <w:r w:rsidR="00BB254F">
        <w:rPr>
          <w:rFonts w:ascii="Tahoma" w:hAnsi="Tahoma" w:cs="Tahoma"/>
          <w:sz w:val="24"/>
          <w:szCs w:val="24"/>
        </w:rPr>
        <w:t xml:space="preserve"> as the delimiter</w:t>
      </w:r>
      <w:r w:rsidR="00A9634D">
        <w:rPr>
          <w:rFonts w:ascii="Tahoma" w:hAnsi="Tahoma" w:cs="Tahoma"/>
          <w:sz w:val="24"/>
          <w:szCs w:val="24"/>
        </w:rPr>
        <w:t xml:space="preserve">. This way, </w:t>
      </w:r>
      <w:r>
        <w:rPr>
          <w:rFonts w:ascii="Tahoma" w:hAnsi="Tahoma" w:cs="Tahoma"/>
          <w:sz w:val="24"/>
          <w:szCs w:val="24"/>
        </w:rPr>
        <w:t xml:space="preserve">one identity string is always sufficient to identify the </w:t>
      </w:r>
      <w:r w:rsidRPr="00D3491A">
        <w:rPr>
          <w:rFonts w:ascii="Tahoma" w:hAnsi="Tahoma" w:cs="Tahoma"/>
          <w:b/>
          <w:bCs/>
          <w:sz w:val="24"/>
          <w:szCs w:val="24"/>
        </w:rPr>
        <w:lastRenderedPageBreak/>
        <w:t>SSSelector</w:t>
      </w:r>
      <w:r>
        <w:rPr>
          <w:rFonts w:ascii="Tahoma" w:hAnsi="Tahoma" w:cs="Tahoma"/>
          <w:sz w:val="24"/>
          <w:szCs w:val="24"/>
        </w:rPr>
        <w:t xml:space="preserve">. Also, since the </w:t>
      </w:r>
      <w:r w:rsidRPr="00D3491A">
        <w:rPr>
          <w:rFonts w:ascii="Tahoma" w:hAnsi="Tahoma" w:cs="Tahoma"/>
          <w:b/>
          <w:bCs/>
          <w:sz w:val="24"/>
          <w:szCs w:val="24"/>
        </w:rPr>
        <w:t>SSAdd</w:t>
      </w:r>
      <w:r>
        <w:rPr>
          <w:rFonts w:ascii="Tahoma" w:hAnsi="Tahoma" w:cs="Tahoma"/>
          <w:sz w:val="24"/>
          <w:szCs w:val="24"/>
        </w:rPr>
        <w:t xml:space="preserve"> element and the </w:t>
      </w:r>
      <w:r w:rsidRPr="00D3491A">
        <w:rPr>
          <w:rFonts w:ascii="Tahoma" w:hAnsi="Tahoma" w:cs="Tahoma"/>
          <w:b/>
          <w:bCs/>
          <w:sz w:val="24"/>
          <w:szCs w:val="24"/>
        </w:rPr>
        <w:t>SSRemove</w:t>
      </w:r>
      <w:r>
        <w:rPr>
          <w:rFonts w:ascii="Tahoma" w:hAnsi="Tahoma" w:cs="Tahoma"/>
          <w:sz w:val="24"/>
          <w:szCs w:val="24"/>
        </w:rPr>
        <w:t xml:space="preserve"> element also have their own </w:t>
      </w:r>
      <w:r w:rsidRPr="00D3491A">
        <w:rPr>
          <w:rFonts w:ascii="Tahoma" w:hAnsi="Tahoma" w:cs="Tahoma"/>
          <w:b/>
          <w:bCs/>
          <w:sz w:val="24"/>
          <w:szCs w:val="24"/>
        </w:rPr>
        <w:t>SSSelector</w:t>
      </w:r>
      <w:r>
        <w:rPr>
          <w:rFonts w:ascii="Tahoma" w:hAnsi="Tahoma" w:cs="Tahoma"/>
          <w:sz w:val="24"/>
          <w:szCs w:val="24"/>
        </w:rPr>
        <w:t xml:space="preserve">s, they can also be identified with identity strings consisting of the keys followed by an underscore, and then either “add” or “remove”. </w:t>
      </w:r>
    </w:p>
    <w:p w14:paraId="0707A55F" w14:textId="4B5FD85F" w:rsidR="006822AC" w:rsidRDefault="006822AC" w:rsidP="00952C51">
      <w:pPr>
        <w:spacing w:after="0" w:line="240" w:lineRule="auto"/>
        <w:rPr>
          <w:rFonts w:ascii="Tahoma" w:hAnsi="Tahoma" w:cs="Tahoma"/>
          <w:sz w:val="24"/>
          <w:szCs w:val="24"/>
        </w:rPr>
      </w:pPr>
    </w:p>
    <w:p w14:paraId="36FC8A75" w14:textId="11586B18" w:rsidR="006822AC" w:rsidRDefault="006822AC" w:rsidP="00952C51">
      <w:pPr>
        <w:spacing w:after="0" w:line="240" w:lineRule="auto"/>
        <w:rPr>
          <w:rFonts w:ascii="Tahoma" w:hAnsi="Tahoma" w:cs="Tahoma"/>
          <w:sz w:val="24"/>
          <w:szCs w:val="24"/>
        </w:rPr>
      </w:pPr>
    </w:p>
    <w:p w14:paraId="0811413A" w14:textId="190008D1" w:rsidR="006822AC" w:rsidRDefault="006822AC" w:rsidP="00952C51">
      <w:pPr>
        <w:spacing w:after="0" w:line="240" w:lineRule="auto"/>
        <w:rPr>
          <w:rFonts w:ascii="Tahoma" w:hAnsi="Tahoma" w:cs="Tahoma"/>
          <w:sz w:val="24"/>
          <w:szCs w:val="24"/>
        </w:rPr>
      </w:pPr>
    </w:p>
    <w:p w14:paraId="315EFCFD" w14:textId="0001CD08" w:rsidR="006822AC" w:rsidRPr="006822AC" w:rsidRDefault="006822AC" w:rsidP="00952C51">
      <w:pPr>
        <w:spacing w:after="0" w:line="240" w:lineRule="auto"/>
        <w:rPr>
          <w:rFonts w:ascii="Tahoma" w:hAnsi="Tahoma" w:cs="Tahoma"/>
          <w:b/>
          <w:bCs/>
          <w:sz w:val="24"/>
          <w:szCs w:val="24"/>
        </w:rPr>
      </w:pPr>
      <w:r>
        <w:rPr>
          <w:rFonts w:ascii="Tahoma" w:hAnsi="Tahoma" w:cs="Tahoma"/>
          <w:b/>
          <w:bCs/>
          <w:sz w:val="24"/>
          <w:szCs w:val="24"/>
        </w:rPr>
        <w:t>Structure of User Interface Classes</w:t>
      </w:r>
    </w:p>
    <w:p w14:paraId="6AB10700" w14:textId="60234920" w:rsidR="006822AC" w:rsidRDefault="006822AC" w:rsidP="00952C51">
      <w:pPr>
        <w:spacing w:after="0" w:line="240" w:lineRule="auto"/>
        <w:rPr>
          <w:rFonts w:ascii="Tahoma" w:hAnsi="Tahoma" w:cs="Tahoma"/>
          <w:sz w:val="24"/>
          <w:szCs w:val="24"/>
        </w:rPr>
      </w:pPr>
    </w:p>
    <w:p w14:paraId="44B94AAF" w14:textId="28D0BB06" w:rsidR="006822AC" w:rsidRDefault="006822AC" w:rsidP="00952C51">
      <w:pPr>
        <w:spacing w:after="0" w:line="240" w:lineRule="auto"/>
        <w:rPr>
          <w:rFonts w:ascii="Tahoma" w:hAnsi="Tahoma" w:cs="Tahoma"/>
          <w:sz w:val="24"/>
          <w:szCs w:val="24"/>
        </w:rPr>
      </w:pPr>
      <w:r>
        <w:rPr>
          <w:rFonts w:ascii="Tahoma" w:hAnsi="Tahoma" w:cs="Tahoma"/>
          <w:sz w:val="24"/>
          <w:szCs w:val="24"/>
        </w:rPr>
        <w:t xml:space="preserve">Element classes and item classes are more fundamental components that are supposed to be managed internally by the Systemstate Editor, while user interface classes are more flexible interfaces that are supposed to be managed by the user of the Systemstate Editor. So it is important for users to understand the structure of a user interface class. </w:t>
      </w:r>
    </w:p>
    <w:p w14:paraId="6AA3AEDE" w14:textId="247864C0" w:rsidR="00B47C87" w:rsidRDefault="00B47C87" w:rsidP="00952C51">
      <w:pPr>
        <w:spacing w:after="0" w:line="240" w:lineRule="auto"/>
        <w:rPr>
          <w:rFonts w:ascii="Tahoma" w:hAnsi="Tahoma" w:cs="Tahoma"/>
          <w:sz w:val="24"/>
          <w:szCs w:val="24"/>
        </w:rPr>
      </w:pPr>
    </w:p>
    <w:p w14:paraId="39BDD505" w14:textId="74087CE8" w:rsidR="00B47C87" w:rsidRDefault="00B47C87" w:rsidP="00952C51">
      <w:pPr>
        <w:spacing w:after="0" w:line="240" w:lineRule="auto"/>
        <w:rPr>
          <w:rFonts w:ascii="Tahoma" w:hAnsi="Tahoma" w:cs="Tahoma"/>
          <w:sz w:val="24"/>
          <w:szCs w:val="24"/>
        </w:rPr>
      </w:pPr>
      <w:r>
        <w:rPr>
          <w:rFonts w:ascii="Tahoma" w:hAnsi="Tahoma" w:cs="Tahoma"/>
          <w:sz w:val="24"/>
          <w:szCs w:val="24"/>
        </w:rPr>
        <w:t xml:space="preserve">There are six important parts of each user interface class instance: the head, the validate function and the four CRUD functions (called add, load, save and remove). </w:t>
      </w:r>
    </w:p>
    <w:p w14:paraId="04ACC0FA" w14:textId="7273F17D" w:rsidR="00B47C87" w:rsidRDefault="00B47C87" w:rsidP="00952C51">
      <w:pPr>
        <w:spacing w:after="0" w:line="240" w:lineRule="auto"/>
        <w:rPr>
          <w:rFonts w:ascii="Tahoma" w:hAnsi="Tahoma" w:cs="Tahoma"/>
          <w:sz w:val="24"/>
          <w:szCs w:val="24"/>
        </w:rPr>
      </w:pPr>
    </w:p>
    <w:p w14:paraId="65042ADD" w14:textId="1C84EDE9" w:rsidR="00B47C87" w:rsidRPr="00952C51" w:rsidRDefault="00B47C87" w:rsidP="00952C51">
      <w:pPr>
        <w:spacing w:after="0" w:line="240" w:lineRule="auto"/>
        <w:rPr>
          <w:rFonts w:ascii="Tahoma" w:hAnsi="Tahoma" w:cs="Tahoma"/>
          <w:sz w:val="24"/>
          <w:szCs w:val="24"/>
        </w:rPr>
      </w:pPr>
      <w:r>
        <w:rPr>
          <w:rFonts w:ascii="Tahoma" w:hAnsi="Tahoma" w:cs="Tahoma"/>
          <w:sz w:val="24"/>
          <w:szCs w:val="24"/>
        </w:rPr>
        <w:t xml:space="preserve">The head of </w:t>
      </w:r>
      <w:r w:rsidR="00526D44">
        <w:rPr>
          <w:rFonts w:ascii="Tahoma" w:hAnsi="Tahoma" w:cs="Tahoma"/>
          <w:sz w:val="24"/>
          <w:szCs w:val="24"/>
        </w:rPr>
        <w:t xml:space="preserve">a </w:t>
      </w:r>
      <w:r>
        <w:rPr>
          <w:rFonts w:ascii="Tahoma" w:hAnsi="Tahoma" w:cs="Tahoma"/>
          <w:sz w:val="24"/>
          <w:szCs w:val="24"/>
        </w:rPr>
        <w:t xml:space="preserve">class instance is </w:t>
      </w:r>
      <w:r w:rsidR="00B94D98">
        <w:rPr>
          <w:rFonts w:ascii="Tahoma" w:hAnsi="Tahoma" w:cs="Tahoma"/>
          <w:sz w:val="24"/>
          <w:szCs w:val="24"/>
        </w:rPr>
        <w:t>the</w:t>
      </w:r>
      <w:r>
        <w:rPr>
          <w:rFonts w:ascii="Tahoma" w:hAnsi="Tahoma" w:cs="Tahoma"/>
          <w:sz w:val="24"/>
          <w:szCs w:val="24"/>
        </w:rPr>
        <w:t xml:space="preserve"> key that the class instance will work around. The four CRUD functions, under the hood, manage various items </w:t>
      </w:r>
      <w:r w:rsidR="00526D44">
        <w:rPr>
          <w:rFonts w:ascii="Tahoma" w:hAnsi="Tahoma" w:cs="Tahoma"/>
          <w:sz w:val="24"/>
          <w:szCs w:val="24"/>
        </w:rPr>
        <w:t>according to</w:t>
      </w:r>
      <w:r>
        <w:rPr>
          <w:rFonts w:ascii="Tahoma" w:hAnsi="Tahoma" w:cs="Tahoma"/>
          <w:sz w:val="24"/>
          <w:szCs w:val="24"/>
        </w:rPr>
        <w:t xml:space="preserve"> those item’s relations with this key. Meanwhile, the validate function can be used to validate whether </w:t>
      </w:r>
      <w:r w:rsidR="00526D44">
        <w:rPr>
          <w:rFonts w:ascii="Tahoma" w:hAnsi="Tahoma" w:cs="Tahoma"/>
          <w:sz w:val="24"/>
          <w:szCs w:val="24"/>
        </w:rPr>
        <w:t xml:space="preserve">the </w:t>
      </w:r>
      <w:r>
        <w:rPr>
          <w:rFonts w:ascii="Tahoma" w:hAnsi="Tahoma" w:cs="Tahoma"/>
          <w:sz w:val="24"/>
          <w:szCs w:val="24"/>
        </w:rPr>
        <w:t xml:space="preserve">class instance is valid or not. </w:t>
      </w:r>
    </w:p>
    <w:sectPr w:rsidR="00B47C87" w:rsidRPr="00952C51" w:rsidSect="00D3491A">
      <w:pgSz w:w="11906" w:h="16838"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51"/>
    <w:rsid w:val="00017444"/>
    <w:rsid w:val="001C683C"/>
    <w:rsid w:val="002C3BC1"/>
    <w:rsid w:val="002D78E9"/>
    <w:rsid w:val="00442BEB"/>
    <w:rsid w:val="00526D44"/>
    <w:rsid w:val="00552130"/>
    <w:rsid w:val="006822AC"/>
    <w:rsid w:val="00952C51"/>
    <w:rsid w:val="00A33E0E"/>
    <w:rsid w:val="00A474DB"/>
    <w:rsid w:val="00A9634D"/>
    <w:rsid w:val="00B47C87"/>
    <w:rsid w:val="00B94D98"/>
    <w:rsid w:val="00BB254F"/>
    <w:rsid w:val="00BF05F1"/>
    <w:rsid w:val="00D3491A"/>
    <w:rsid w:val="00FB7B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9E42"/>
  <w15:chartTrackingRefBased/>
  <w15:docId w15:val="{31079E22-3AE2-4794-AE77-B3F867AD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129</cp:revision>
  <dcterms:created xsi:type="dcterms:W3CDTF">2021-12-25T07:35:00Z</dcterms:created>
  <dcterms:modified xsi:type="dcterms:W3CDTF">2021-12-26T15:18:00Z</dcterms:modified>
</cp:coreProperties>
</file>