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0b5495f52d59d5507afc0a4543b00dee4f32a7"/>
    <w:p>
      <w:pPr>
        <w:pStyle w:val="Heading1"/>
      </w:pPr>
      <w:r>
        <w:t xml:space="preserve">3. Что поменять в лендинге для успешной защиты</w:t>
      </w:r>
    </w:p>
    <w:bookmarkStart w:id="20" w:name="главное-изменение"/>
    <w:p>
      <w:pPr>
        <w:pStyle w:val="Heading2"/>
      </w:pPr>
      <w:r>
        <w:t xml:space="preserve">Главное изменение</w:t>
      </w:r>
    </w:p>
    <w:p>
      <w:pPr>
        <w:pStyle w:val="FirstParagraph"/>
      </w:pPr>
      <w:r>
        <w:t xml:space="preserve">Сейчас лендинг выглядит как хороший обзор концепции. Для защиты его нужно превратить в инвесторский лендинг: меньше</w:t>
      </w:r>
      <w:r>
        <w:t xml:space="preserve"> </w:t>
      </w:r>
      <w:r>
        <w:t xml:space="preserve">“что умеет сервис”</w:t>
      </w:r>
      <w:r>
        <w:t xml:space="preserve">, больше</w:t>
      </w:r>
      <w:r>
        <w:t xml:space="preserve"> </w:t>
      </w:r>
      <w:r>
        <w:t xml:space="preserve">“почему это больно, кто платит, за что платит, чем мы лучше альтернатив и какой следующий шаг”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усилить-первый-экран"/>
    <w:p>
      <w:pPr>
        <w:pStyle w:val="Heading2"/>
      </w:pPr>
      <w:r>
        <w:t xml:space="preserve">1. Усилить первый экран</w:t>
      </w:r>
    </w:p>
    <w:bookmarkStart w:id="21" w:name="сейчас"/>
    <w:p>
      <w:pPr>
        <w:pStyle w:val="Heading3"/>
      </w:pPr>
      <w:r>
        <w:t xml:space="preserve">Сейчас</w:t>
      </w:r>
    </w:p>
    <w:p>
      <w:pPr>
        <w:pStyle w:val="FirstParagraph"/>
      </w:pPr>
      <w:r>
        <w:t xml:space="preserve">“RealDemand выбирает, где запускать пилот”</w:t>
      </w:r>
      <w:r>
        <w:t xml:space="preserve"> </w:t>
      </w:r>
      <w:r>
        <w:t xml:space="preserve">— нормально, но звучит немного абстрактно.</w:t>
      </w:r>
    </w:p>
    <w:bookmarkEnd w:id="21"/>
    <w:bookmarkStart w:id="22" w:name="лучше"/>
    <w:p>
      <w:pPr>
        <w:pStyle w:val="Heading3"/>
      </w:pPr>
      <w:r>
        <w:t xml:space="preserve">Лучше</w:t>
      </w:r>
    </w:p>
    <w:p>
      <w:pPr>
        <w:pStyle w:val="FirstParagraph"/>
      </w:pPr>
      <w:r>
        <w:rPr>
          <w:b/>
          <w:bCs/>
        </w:rPr>
        <w:t xml:space="preserve">RealDemand помогает локальному бизнесу выбрать район запуска до затрат на рекламу и операцию</w:t>
      </w:r>
    </w:p>
    <w:p>
      <w:pPr>
        <w:pStyle w:val="BodyText"/>
      </w:pPr>
      <w:r>
        <w:t xml:space="preserve">Подзаголовок:</w:t>
      </w:r>
    </w:p>
    <w:p>
      <w:pPr>
        <w:pStyle w:val="BodyText"/>
      </w:pPr>
      <w:r>
        <w:rPr>
          <w:b/>
          <w:bCs/>
        </w:rPr>
        <w:t xml:space="preserve">Сервис собирает спрос, конкурентов, отзывы и бюджетные риски в один вывод: где стартовать, кого учитывать и что контролировать в первые недели пилота.</w:t>
      </w:r>
    </w:p>
    <w:p>
      <w:pPr>
        <w:pStyle w:val="BodyText"/>
      </w:pPr>
      <w:r>
        <w:t xml:space="preserve">Добавить на первый экран 3 коротких доказательных тезиса:</w:t>
      </w:r>
    </w:p>
    <w:p>
      <w:pPr>
        <w:pStyle w:val="Compact"/>
        <w:numPr>
          <w:ilvl w:val="0"/>
          <w:numId w:val="1001"/>
        </w:numPr>
      </w:pPr>
      <w:r>
        <w:t xml:space="preserve">Вместо 3–8 часов ручного анализа — короткий отчет по одной локации.</w:t>
      </w:r>
    </w:p>
    <w:p>
      <w:pPr>
        <w:pStyle w:val="Compact"/>
        <w:numPr>
          <w:ilvl w:val="0"/>
          <w:numId w:val="1001"/>
        </w:numPr>
      </w:pPr>
      <w:r>
        <w:t xml:space="preserve">Первый продукт — отчет за 1 990 ₽.</w:t>
      </w:r>
    </w:p>
    <w:p>
      <w:pPr>
        <w:pStyle w:val="Compact"/>
        <w:numPr>
          <w:ilvl w:val="0"/>
          <w:numId w:val="1001"/>
        </w:numPr>
      </w:pPr>
      <w:r>
        <w:t xml:space="preserve">Цель MVP — 2–3 оплаченных отчета и повторные запросы.</w:t>
      </w:r>
    </w:p>
    <w:p>
      <w:pPr>
        <w:pStyle w:val="FirstParagraph"/>
      </w:pPr>
      <w:r>
        <w:t xml:space="preserve">Зачем: эксперт сразу понимает продукт, ЦА, ценность и бизнес-логику.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5aa3f54a64a105f0d9e512272c9ceeba4eaa71b"/>
    <w:p>
      <w:pPr>
        <w:pStyle w:val="Heading2"/>
      </w:pPr>
      <w:r>
        <w:t xml:space="preserve">2. Переставить блоки в более убедительном порядке</w:t>
      </w:r>
    </w:p>
    <w:bookmarkStart w:id="24" w:name="рекомендуемый-порядок"/>
    <w:p>
      <w:pPr>
        <w:pStyle w:val="Heading3"/>
      </w:pPr>
      <w:r>
        <w:t xml:space="preserve">Рекомендуемый порядок</w:t>
      </w:r>
    </w:p>
    <w:p>
      <w:pPr>
        <w:pStyle w:val="Compact"/>
        <w:numPr>
          <w:ilvl w:val="0"/>
          <w:numId w:val="1002"/>
        </w:numPr>
      </w:pPr>
      <w:r>
        <w:t xml:space="preserve">Первый экран: что за продукт и для кого.</w:t>
      </w:r>
    </w:p>
    <w:p>
      <w:pPr>
        <w:pStyle w:val="Compact"/>
        <w:numPr>
          <w:ilvl w:val="0"/>
          <w:numId w:val="1002"/>
        </w:numPr>
      </w:pPr>
      <w:r>
        <w:t xml:space="preserve">Проблема: как сейчас принимают решение и почему это больно.</w:t>
      </w:r>
    </w:p>
    <w:p>
      <w:pPr>
        <w:pStyle w:val="Compact"/>
        <w:numPr>
          <w:ilvl w:val="0"/>
          <w:numId w:val="1002"/>
        </w:numPr>
      </w:pPr>
      <w:r>
        <w:t xml:space="preserve">ЦА: кто платит и кто пользуется.</w:t>
      </w:r>
    </w:p>
    <w:p>
      <w:pPr>
        <w:pStyle w:val="Compact"/>
        <w:numPr>
          <w:ilvl w:val="0"/>
          <w:numId w:val="1002"/>
        </w:numPr>
      </w:pPr>
      <w:r>
        <w:t xml:space="preserve">Решение: как работает продукт.</w:t>
      </w:r>
    </w:p>
    <w:p>
      <w:pPr>
        <w:pStyle w:val="Compact"/>
        <w:numPr>
          <w:ilvl w:val="0"/>
          <w:numId w:val="1002"/>
        </w:numPr>
      </w:pPr>
      <w:r>
        <w:t xml:space="preserve">Демо: Казань, домашние сервисы, бюджет 350 тыс. ₽.</w:t>
      </w:r>
    </w:p>
    <w:p>
      <w:pPr>
        <w:pStyle w:val="Compact"/>
        <w:numPr>
          <w:ilvl w:val="0"/>
          <w:numId w:val="1002"/>
        </w:numPr>
      </w:pPr>
      <w:r>
        <w:t xml:space="preserve">Почему рекомендации можно доверять: источники и логика расчета.</w:t>
      </w:r>
    </w:p>
    <w:p>
      <w:pPr>
        <w:pStyle w:val="Compact"/>
        <w:numPr>
          <w:ilvl w:val="0"/>
          <w:numId w:val="1002"/>
        </w:numPr>
      </w:pPr>
      <w:r>
        <w:t xml:space="preserve">Конкуренты и отличие.</w:t>
      </w:r>
    </w:p>
    <w:p>
      <w:pPr>
        <w:pStyle w:val="Compact"/>
        <w:numPr>
          <w:ilvl w:val="0"/>
          <w:numId w:val="1002"/>
        </w:numPr>
      </w:pPr>
      <w:r>
        <w:t xml:space="preserve">Монетизация.</w:t>
      </w:r>
    </w:p>
    <w:p>
      <w:pPr>
        <w:pStyle w:val="Compact"/>
        <w:numPr>
          <w:ilvl w:val="0"/>
          <w:numId w:val="1002"/>
        </w:numPr>
      </w:pPr>
      <w:r>
        <w:t xml:space="preserve">MVP и запуск.</w:t>
      </w:r>
    </w:p>
    <w:p>
      <w:pPr>
        <w:pStyle w:val="Compact"/>
        <w:numPr>
          <w:ilvl w:val="0"/>
          <w:numId w:val="1002"/>
        </w:numPr>
      </w:pPr>
      <w:r>
        <w:t xml:space="preserve">Метрики и риски.</w:t>
      </w:r>
    </w:p>
    <w:p>
      <w:pPr>
        <w:pStyle w:val="Compact"/>
        <w:numPr>
          <w:ilvl w:val="0"/>
          <w:numId w:val="1002"/>
        </w:numPr>
      </w:pPr>
      <w:r>
        <w:t xml:space="preserve">Финальный инвестиционный вывод.</w:t>
      </w:r>
    </w:p>
    <w:p>
      <w:pPr>
        <w:pStyle w:val="FirstParagraph"/>
      </w:pPr>
      <w:r>
        <w:t xml:space="preserve">Сейчас на лендинге есть почти все эти части, но они местами выглядят как равнозначные разделы. Для защиты лучше сделать драматургию: боль → решение → доказательство → деньги → следующий шаг.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добавить-блок-почему-клиент-заплатит"/>
    <w:p>
      <w:pPr>
        <w:pStyle w:val="Heading2"/>
      </w:pPr>
      <w:r>
        <w:t xml:space="preserve">3. Добавить блок</w:t>
      </w:r>
      <w:r>
        <w:t xml:space="preserve"> </w:t>
      </w:r>
      <w:r>
        <w:t xml:space="preserve">“Почему клиент заплатит”</w:t>
      </w:r>
    </w:p>
    <w:p>
      <w:pPr>
        <w:pStyle w:val="FirstParagraph"/>
      </w:pPr>
      <w:r>
        <w:t xml:space="preserve">Это критично для инвесторов.</w:t>
      </w:r>
    </w:p>
    <w:bookmarkStart w:id="26" w:name="новый-блок"/>
    <w:p>
      <w:pPr>
        <w:pStyle w:val="Heading3"/>
      </w:pPr>
      <w:r>
        <w:t xml:space="preserve">Новый блок</w:t>
      </w:r>
    </w:p>
    <w:p>
      <w:pPr>
        <w:pStyle w:val="FirstParagraph"/>
      </w:pPr>
      <w:r>
        <w:rPr>
          <w:b/>
          <w:bCs/>
        </w:rPr>
        <w:t xml:space="preserve">Почему клиент готов платить</w:t>
      </w:r>
    </w:p>
    <w:p>
      <w:pPr>
        <w:pStyle w:val="BodyText"/>
      </w:pPr>
      <w:r>
        <w:t xml:space="preserve">Карточка 1:</w:t>
      </w:r>
      <w:r>
        <w:br/>
      </w:r>
      <w:r>
        <w:rPr>
          <w:b/>
          <w:bCs/>
        </w:rPr>
        <w:t xml:space="preserve">Риск первого бюджета</w:t>
      </w:r>
      <w:r>
        <w:br/>
      </w:r>
      <w:r>
        <w:t xml:space="preserve">Если запуск стоит 100–500 тыс. ₽, проверка за 1 990 ₽ выглядит как недорогой способ снизить риск.</w:t>
      </w:r>
    </w:p>
    <w:p>
      <w:pPr>
        <w:pStyle w:val="BodyText"/>
      </w:pPr>
      <w:r>
        <w:t xml:space="preserve">Карточка 2:</w:t>
      </w:r>
      <w:r>
        <w:br/>
      </w:r>
      <w:r>
        <w:rPr>
          <w:b/>
          <w:bCs/>
        </w:rPr>
        <w:t xml:space="preserve">Экономия времени</w:t>
      </w:r>
      <w:r>
        <w:br/>
      </w:r>
      <w:r>
        <w:t xml:space="preserve">Не нужно вручную собирать карты, отзывы, конкурентов и спрос в таблицу.</w:t>
      </w:r>
    </w:p>
    <w:p>
      <w:pPr>
        <w:pStyle w:val="BodyText"/>
      </w:pPr>
      <w:r>
        <w:t xml:space="preserve">Карточка 3:</w:t>
      </w:r>
      <w:r>
        <w:br/>
      </w:r>
      <w:r>
        <w:rPr>
          <w:b/>
          <w:bCs/>
        </w:rPr>
        <w:t xml:space="preserve">Решение можно показать команде</w:t>
      </w:r>
      <w:r>
        <w:br/>
      </w:r>
      <w:r>
        <w:t xml:space="preserve">Отчет помогает защитить выбор района перед владельцем или руководителем.</w:t>
      </w:r>
    </w:p>
    <w:p>
      <w:pPr>
        <w:pStyle w:val="BodyText"/>
      </w:pPr>
      <w:r>
        <w:t xml:space="preserve">Карточка 4:</w:t>
      </w:r>
      <w:r>
        <w:br/>
      </w:r>
      <w:r>
        <w:rPr>
          <w:b/>
          <w:bCs/>
        </w:rPr>
        <w:t xml:space="preserve">Задача повторяется</w:t>
      </w:r>
      <w:r>
        <w:br/>
      </w:r>
      <w:r>
        <w:t xml:space="preserve">Каждый новый район, город или ниша снова требует такой проверки.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1ae2522872fc53867584c465abe866603ab9610"/>
    <w:p>
      <w:pPr>
        <w:pStyle w:val="Heading2"/>
      </w:pPr>
      <w:r>
        <w:t xml:space="preserve">4. Добавить блок про исследование или честную валидацию</w:t>
      </w:r>
    </w:p>
    <w:p>
      <w:pPr>
        <w:pStyle w:val="FirstParagraph"/>
      </w:pPr>
      <w:r>
        <w:t xml:space="preserve">Комиссия почти точно спросит про пользовательское исследование.</w:t>
      </w:r>
    </w:p>
    <w:p>
      <w:pPr>
        <w:pStyle w:val="BodyText"/>
      </w:pPr>
      <w:r>
        <w:t xml:space="preserve">Если у вас есть реальные интервью, добавьте блок:</w:t>
      </w:r>
    </w:p>
    <w:p>
      <w:pPr>
        <w:pStyle w:val="BodyText"/>
      </w:pPr>
      <w:r>
        <w:rPr>
          <w:b/>
          <w:bCs/>
        </w:rPr>
        <w:t xml:space="preserve">Что мы узнали из исследования</w:t>
      </w:r>
    </w:p>
    <w:p>
      <w:pPr>
        <w:pStyle w:val="Compact"/>
        <w:numPr>
          <w:ilvl w:val="0"/>
          <w:numId w:val="1003"/>
        </w:numPr>
      </w:pPr>
      <w:r>
        <w:t xml:space="preserve">N интервью с владельцами / маркетологами / командами роста.</w:t>
      </w:r>
    </w:p>
    <w:p>
      <w:pPr>
        <w:pStyle w:val="Compact"/>
        <w:numPr>
          <w:ilvl w:val="0"/>
          <w:numId w:val="1003"/>
        </w:numPr>
      </w:pPr>
      <w:r>
        <w:t xml:space="preserve">Главная боль: данные есть, но их трудно быстро превратить в решение.</w:t>
      </w:r>
    </w:p>
    <w:p>
      <w:pPr>
        <w:pStyle w:val="Compact"/>
        <w:numPr>
          <w:ilvl w:val="0"/>
          <w:numId w:val="1003"/>
        </w:numPr>
      </w:pPr>
      <w:r>
        <w:t xml:space="preserve">Пользователи хотят не дашборд, а короткий вывод с объяснением.</w:t>
      </w:r>
    </w:p>
    <w:p>
      <w:pPr>
        <w:pStyle w:val="Compact"/>
        <w:numPr>
          <w:ilvl w:val="0"/>
          <w:numId w:val="1003"/>
        </w:numPr>
      </w:pPr>
      <w:r>
        <w:t xml:space="preserve">Готовность платить проверяем через первые отчеты.</w:t>
      </w:r>
    </w:p>
    <w:p>
      <w:pPr>
        <w:pStyle w:val="FirstParagraph"/>
      </w:pPr>
      <w:r>
        <w:t xml:space="preserve">Если интервью не было, лучше не выдумывать. Тогда добавить блок:</w:t>
      </w:r>
    </w:p>
    <w:p>
      <w:pPr>
        <w:pStyle w:val="BodyText"/>
      </w:pPr>
      <w:r>
        <w:rPr>
          <w:b/>
          <w:bCs/>
        </w:rPr>
        <w:t xml:space="preserve">Что проверяем в MVP</w:t>
      </w:r>
    </w:p>
    <w:p>
      <w:pPr>
        <w:pStyle w:val="Compact"/>
        <w:numPr>
          <w:ilvl w:val="0"/>
          <w:numId w:val="1004"/>
        </w:numPr>
      </w:pPr>
      <w:r>
        <w:t xml:space="preserve">Готов ли клиент платить за отчет?</w:t>
      </w:r>
    </w:p>
    <w:p>
      <w:pPr>
        <w:pStyle w:val="Compact"/>
        <w:numPr>
          <w:ilvl w:val="0"/>
          <w:numId w:val="1004"/>
        </w:numPr>
      </w:pPr>
      <w:r>
        <w:t xml:space="preserve">Достаточно ли доверия к рекомендации?</w:t>
      </w:r>
    </w:p>
    <w:p>
      <w:pPr>
        <w:pStyle w:val="Compact"/>
        <w:numPr>
          <w:ilvl w:val="0"/>
          <w:numId w:val="1004"/>
        </w:numPr>
      </w:pPr>
      <w:r>
        <w:t xml:space="preserve">Какие факторы в отчете реально влияют на решение?</w:t>
      </w:r>
    </w:p>
    <w:p>
      <w:pPr>
        <w:pStyle w:val="Compact"/>
        <w:numPr>
          <w:ilvl w:val="0"/>
          <w:numId w:val="1004"/>
        </w:numPr>
      </w:pPr>
      <w:r>
        <w:t xml:space="preserve">Есть ли повторные запросы после первого отчета?</w:t>
      </w:r>
    </w:p>
    <w:p>
      <w:pPr>
        <w:pStyle w:val="FirstParagraph"/>
      </w:pPr>
      <w:r>
        <w:t xml:space="preserve">Такой блок лучше, чем попытка имитировать исследование.</w:t>
      </w:r>
    </w:p>
    <w:p>
      <w:r>
        <w:pict>
          <v:rect style="width:0;height:1.5pt" o:hralign="center" o:hrstd="t" o:hr="t"/>
        </w:pict>
      </w:r>
    </w:p>
    <w:bookmarkEnd w:id="28"/>
    <w:bookmarkStart w:id="29" w:name="усилить-блок-конкурентов"/>
    <w:p>
      <w:pPr>
        <w:pStyle w:val="Heading2"/>
      </w:pPr>
      <w:r>
        <w:t xml:space="preserve">5. Усилить блок конкурентов</w:t>
      </w:r>
    </w:p>
    <w:p>
      <w:pPr>
        <w:pStyle w:val="FirstParagraph"/>
      </w:pPr>
      <w:r>
        <w:t xml:space="preserve">Сейчас конкурентный блок хороший, но его можно сделать острее.</w:t>
      </w:r>
    </w:p>
    <w:p>
      <w:pPr>
        <w:pStyle w:val="BodyText"/>
      </w:pPr>
      <w:r>
        <w:t xml:space="preserve">Добавить сверху фразу:</w:t>
      </w:r>
    </w:p>
    <w:p>
      <w:pPr>
        <w:pStyle w:val="BodyText"/>
      </w:pPr>
      <w:r>
        <w:rPr>
          <w:b/>
          <w:bCs/>
        </w:rPr>
        <w:t xml:space="preserve">Мы конкурируем не с</w:t>
      </w:r>
      <w:r>
        <w:rPr>
          <w:b/>
          <w:bCs/>
        </w:rPr>
        <w:t xml:space="preserve"> </w:t>
      </w:r>
      <w:r>
        <w:rPr>
          <w:b/>
          <w:bCs/>
        </w:rPr>
        <w:t xml:space="preserve">“еще одним дашбордом”</w:t>
      </w:r>
      <w:r>
        <w:rPr>
          <w:b/>
          <w:bCs/>
        </w:rPr>
        <w:t xml:space="preserve">, а с привычкой собирать решение вручную.</w:t>
      </w:r>
    </w:p>
    <w:p>
      <w:pPr>
        <w:pStyle w:val="BodyText"/>
      </w:pPr>
      <w:r>
        <w:t xml:space="preserve">В таблице добавить колонку</w:t>
      </w:r>
      <w:r>
        <w:t xml:space="preserve"> </w:t>
      </w:r>
      <w:r>
        <w:t xml:space="preserve">“Когда клиент выбирает это”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Ручная аналитика — когда нет бюджета и есть время.</w:t>
      </w:r>
    </w:p>
    <w:p>
      <w:pPr>
        <w:pStyle w:val="Compact"/>
        <w:numPr>
          <w:ilvl w:val="0"/>
          <w:numId w:val="1005"/>
        </w:numPr>
      </w:pPr>
      <w:r>
        <w:t xml:space="preserve">Агентство — когда нужно глубокое исследование.</w:t>
      </w:r>
    </w:p>
    <w:p>
      <w:pPr>
        <w:pStyle w:val="Compact"/>
        <w:numPr>
          <w:ilvl w:val="0"/>
          <w:numId w:val="1005"/>
        </w:numPr>
      </w:pPr>
      <w:r>
        <w:t xml:space="preserve">BI — когда у компании уже зрелая аналитика.</w:t>
      </w:r>
    </w:p>
    <w:p>
      <w:pPr>
        <w:pStyle w:val="Compact"/>
        <w:numPr>
          <w:ilvl w:val="0"/>
          <w:numId w:val="1005"/>
        </w:numPr>
      </w:pPr>
      <w:r>
        <w:t xml:space="preserve">RealDemand — когда нужно быстро принять решение по пилоту.</w:t>
      </w:r>
    </w:p>
    <w:p>
      <w:pPr>
        <w:pStyle w:val="FirstParagraph"/>
      </w:pPr>
      <w:r>
        <w:t xml:space="preserve">Так эксперт увидит, что вы не игнорируете конкурентов и понимаете место продукта.</w:t>
      </w:r>
    </w:p>
    <w:p>
      <w:r>
        <w:pict>
          <v:rect style="width:0;height:1.5pt" o:hralign="center" o:hrstd="t" o:hr="t"/>
        </w:pict>
      </w:r>
    </w:p>
    <w:bookmarkEnd w:id="29"/>
    <w:bookmarkStart w:id="30" w:name="сделать-блок-как-считается-рекомендация"/>
    <w:p>
      <w:pPr>
        <w:pStyle w:val="Heading2"/>
      </w:pPr>
      <w:r>
        <w:t xml:space="preserve">6. Сделать блок</w:t>
      </w:r>
      <w:r>
        <w:t xml:space="preserve"> </w:t>
      </w:r>
      <w:r>
        <w:t xml:space="preserve">“Как считается рекомендация”</w:t>
      </w:r>
    </w:p>
    <w:p>
      <w:pPr>
        <w:pStyle w:val="FirstParagraph"/>
      </w:pPr>
      <w:r>
        <w:t xml:space="preserve">Сейчас есть источники, но не хватает объяснения логики.</w:t>
      </w:r>
    </w:p>
    <w:p>
      <w:pPr>
        <w:pStyle w:val="BodyText"/>
      </w:pPr>
      <w:r>
        <w:t xml:space="preserve">Добавить простой блок:</w:t>
      </w:r>
    </w:p>
    <w:p>
      <w:pPr>
        <w:pStyle w:val="BodyText"/>
      </w:pPr>
      <w:r>
        <w:rPr>
          <w:b/>
          <w:bCs/>
        </w:rPr>
        <w:t xml:space="preserve">Из чего складывается индекс</w:t>
      </w:r>
    </w:p>
    <w:p>
      <w:pPr>
        <w:pStyle w:val="Compact"/>
        <w:numPr>
          <w:ilvl w:val="0"/>
          <w:numId w:val="1006"/>
        </w:numPr>
      </w:pPr>
      <w:r>
        <w:t xml:space="preserve">Спрос и динамика спроса.</w:t>
      </w:r>
    </w:p>
    <w:p>
      <w:pPr>
        <w:pStyle w:val="Compact"/>
        <w:numPr>
          <w:ilvl w:val="0"/>
          <w:numId w:val="1006"/>
        </w:numPr>
      </w:pPr>
      <w:r>
        <w:t xml:space="preserve">Плотность конкурентов.</w:t>
      </w:r>
    </w:p>
    <w:p>
      <w:pPr>
        <w:pStyle w:val="Compact"/>
        <w:numPr>
          <w:ilvl w:val="0"/>
          <w:numId w:val="1006"/>
        </w:numPr>
      </w:pPr>
      <w:r>
        <w:t xml:space="preserve">Сила конкурентов.</w:t>
      </w:r>
    </w:p>
    <w:p>
      <w:pPr>
        <w:pStyle w:val="Compact"/>
        <w:numPr>
          <w:ilvl w:val="0"/>
          <w:numId w:val="1006"/>
        </w:numPr>
      </w:pPr>
      <w:r>
        <w:t xml:space="preserve">Отзывы и боли клиентов.</w:t>
      </w:r>
    </w:p>
    <w:p>
      <w:pPr>
        <w:pStyle w:val="Compact"/>
        <w:numPr>
          <w:ilvl w:val="0"/>
          <w:numId w:val="1006"/>
        </w:numPr>
      </w:pPr>
      <w:r>
        <w:t xml:space="preserve">Бюджетный риск.</w:t>
      </w:r>
    </w:p>
    <w:p>
      <w:pPr>
        <w:pStyle w:val="Compact"/>
        <w:numPr>
          <w:ilvl w:val="0"/>
          <w:numId w:val="1006"/>
        </w:numPr>
      </w:pPr>
      <w:r>
        <w:t xml:space="preserve">Потенциал района.</w:t>
      </w:r>
    </w:p>
    <w:p>
      <w:pPr>
        <w:pStyle w:val="FirstParagraph"/>
      </w:pPr>
      <w:r>
        <w:t xml:space="preserve">Важно написать:</w:t>
      </w:r>
    </w:p>
    <w:p>
      <w:pPr>
        <w:pStyle w:val="BodyText"/>
      </w:pPr>
      <w:r>
        <w:rPr>
          <w:b/>
          <w:bCs/>
        </w:rPr>
        <w:t xml:space="preserve">Индекс — это не гарантия успешного запуска, а инструмент для сравнения районов и снижения неопределенности.</w:t>
      </w:r>
    </w:p>
    <w:p>
      <w:pPr>
        <w:pStyle w:val="BodyText"/>
      </w:pPr>
      <w:r>
        <w:t xml:space="preserve">Так вы заранее снимаете вопрос</w:t>
      </w:r>
      <w:r>
        <w:t xml:space="preserve"> </w:t>
      </w:r>
      <w:r>
        <w:t xml:space="preserve">“а как вы гарантируете точность?”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переделать-блок-монетизации"/>
    <w:p>
      <w:pPr>
        <w:pStyle w:val="Heading2"/>
      </w:pPr>
      <w:r>
        <w:t xml:space="preserve">7. Переделать блок монетизации</w:t>
      </w:r>
    </w:p>
    <w:p>
      <w:pPr>
        <w:pStyle w:val="FirstParagraph"/>
      </w:pPr>
      <w:r>
        <w:t xml:space="preserve">Сейчас цены есть, но нужно сильнее объяснить</w:t>
      </w:r>
      <w:r>
        <w:t xml:space="preserve"> </w:t>
      </w:r>
      <w:r>
        <w:t xml:space="preserve">“почему именно так”</w:t>
      </w:r>
      <w:r>
        <w:t xml:space="preserve">.</w:t>
      </w:r>
    </w:p>
    <w:p>
      <w:pPr>
        <w:pStyle w:val="BodyText"/>
      </w:pPr>
      <w:r>
        <w:t xml:space="preserve">Добавить перед тарифами короткую логику:</w:t>
      </w:r>
    </w:p>
    <w:p>
      <w:pPr>
        <w:pStyle w:val="BodyText"/>
      </w:pPr>
      <w:r>
        <w:rPr>
          <w:b/>
          <w:bCs/>
        </w:rPr>
        <w:t xml:space="preserve">Модель монетизации</w:t>
      </w:r>
    </w:p>
    <w:p>
      <w:pPr>
        <w:pStyle w:val="Compact"/>
        <w:numPr>
          <w:ilvl w:val="0"/>
          <w:numId w:val="1007"/>
        </w:numPr>
      </w:pPr>
      <w:r>
        <w:t xml:space="preserve">Разовый отчет снижает барьер первой покупки.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Повторные задачи переводят клиента в подписку.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API и внедрение нужны зрелым командам, у которых уже есть свои BI/CRM.</w:t>
      </w:r>
    </w:p>
    <w:p>
      <w:pPr>
        <w:pStyle w:val="FirstParagraph"/>
      </w:pPr>
      <w:r>
        <w:t xml:space="preserve">Под тарифами добавить:</w:t>
      </w:r>
    </w:p>
    <w:p>
      <w:pPr>
        <w:pStyle w:val="BodyText"/>
      </w:pPr>
      <w:r>
        <w:rPr>
          <w:b/>
          <w:bCs/>
        </w:rPr>
        <w:t xml:space="preserve">Почему 1 990 ₽:</w:t>
      </w:r>
      <w:r>
        <w:t xml:space="preserve"> </w:t>
      </w:r>
      <w:r>
        <w:t xml:space="preserve">низкая цена входа перед бюджетом запуска.</w:t>
      </w:r>
      <w:r>
        <w:br/>
      </w:r>
      <w:r>
        <w:rPr>
          <w:b/>
          <w:bCs/>
        </w:rPr>
        <w:t xml:space="preserve">Почему 29 900 ₽:</w:t>
      </w:r>
      <w:r>
        <w:t xml:space="preserve"> </w:t>
      </w:r>
      <w:r>
        <w:t xml:space="preserve">для команд, которые регулярно проверяют новые районы и конкурентов.</w:t>
      </w:r>
      <w:r>
        <w:br/>
      </w:r>
      <w:r>
        <w:rPr>
          <w:b/>
          <w:bCs/>
        </w:rPr>
        <w:t xml:space="preserve">Что проверяем первым:</w:t>
      </w:r>
      <w:r>
        <w:t xml:space="preserve"> </w:t>
      </w:r>
      <w:r>
        <w:t xml:space="preserve">не MRR, а готовность платить за отчет без скидки.</w:t>
      </w:r>
    </w:p>
    <w:p>
      <w:r>
        <w:pict>
          <v:rect style="width:0;height:1.5pt" o:hralign="center" o:hrstd="t" o:hr="t"/>
        </w:pict>
      </w:r>
    </w:p>
    <w:bookmarkEnd w:id="31"/>
    <w:bookmarkStart w:id="33" w:name="X74aa2538a51a7161cce401e0f9fe4de54788ab8"/>
    <w:p>
      <w:pPr>
        <w:pStyle w:val="Heading2"/>
      </w:pPr>
      <w:r>
        <w:t xml:space="preserve">8. Добавить блок</w:t>
      </w:r>
      <w:r>
        <w:t xml:space="preserve"> </w:t>
      </w:r>
      <w:r>
        <w:t xml:space="preserve">“MVP: что делаем и чего НЕ делаем”</w:t>
      </w:r>
    </w:p>
    <w:p>
      <w:pPr>
        <w:pStyle w:val="FirstParagraph"/>
      </w:pPr>
      <w:r>
        <w:t xml:space="preserve">Это сильно повышает ощущение зрелости.</w:t>
      </w:r>
    </w:p>
    <w:bookmarkStart w:id="32" w:name="новый-блок-1"/>
    <w:p>
      <w:pPr>
        <w:pStyle w:val="Heading3"/>
      </w:pPr>
      <w:r>
        <w:t xml:space="preserve">Новый блок</w:t>
      </w:r>
    </w:p>
    <w:p>
      <w:pPr>
        <w:pStyle w:val="FirstParagraph"/>
      </w:pPr>
      <w:r>
        <w:rPr>
          <w:b/>
          <w:bCs/>
        </w:rPr>
        <w:t xml:space="preserve">MVP</w:t>
      </w:r>
    </w:p>
    <w:p>
      <w:pPr>
        <w:pStyle w:val="BodyText"/>
      </w:pPr>
      <w:r>
        <w:t xml:space="preserve">Делаем:</w:t>
      </w:r>
    </w:p>
    <w:p>
      <w:pPr>
        <w:pStyle w:val="Compact"/>
        <w:numPr>
          <w:ilvl w:val="0"/>
          <w:numId w:val="1008"/>
        </w:numPr>
      </w:pPr>
      <w:r>
        <w:t xml:space="preserve">1–2 вертикали;</w:t>
      </w:r>
    </w:p>
    <w:p>
      <w:pPr>
        <w:pStyle w:val="Compact"/>
        <w:numPr>
          <w:ilvl w:val="0"/>
          <w:numId w:val="1008"/>
        </w:numPr>
      </w:pPr>
      <w:r>
        <w:t xml:space="preserve">3–5 городов;</w:t>
      </w:r>
    </w:p>
    <w:p>
      <w:pPr>
        <w:pStyle w:val="Compact"/>
        <w:numPr>
          <w:ilvl w:val="0"/>
          <w:numId w:val="1008"/>
        </w:numPr>
      </w:pPr>
      <w:r>
        <w:t xml:space="preserve">вводные;</w:t>
      </w:r>
    </w:p>
    <w:p>
      <w:pPr>
        <w:pStyle w:val="Compact"/>
        <w:numPr>
          <w:ilvl w:val="0"/>
          <w:numId w:val="1008"/>
        </w:numPr>
      </w:pPr>
      <w:r>
        <w:t xml:space="preserve">индекс;</w:t>
      </w:r>
    </w:p>
    <w:p>
      <w:pPr>
        <w:pStyle w:val="Compact"/>
        <w:numPr>
          <w:ilvl w:val="0"/>
          <w:numId w:val="1008"/>
        </w:numPr>
      </w:pPr>
      <w:r>
        <w:t xml:space="preserve">карта районов;</w:t>
      </w:r>
    </w:p>
    <w:p>
      <w:pPr>
        <w:pStyle w:val="Compact"/>
        <w:numPr>
          <w:ilvl w:val="0"/>
          <w:numId w:val="1008"/>
        </w:numPr>
      </w:pPr>
      <w:r>
        <w:t xml:space="preserve">конкуренты;</w:t>
      </w:r>
    </w:p>
    <w:p>
      <w:pPr>
        <w:pStyle w:val="Compact"/>
        <w:numPr>
          <w:ilvl w:val="0"/>
          <w:numId w:val="1008"/>
        </w:numPr>
      </w:pPr>
      <w:r>
        <w:t xml:space="preserve">экспорт отчета.</w:t>
      </w:r>
    </w:p>
    <w:p>
      <w:pPr>
        <w:pStyle w:val="FirstParagraph"/>
      </w:pPr>
      <w:r>
        <w:t xml:space="preserve">Не делаем на старте:</w:t>
      </w:r>
    </w:p>
    <w:p>
      <w:pPr>
        <w:pStyle w:val="Compact"/>
        <w:numPr>
          <w:ilvl w:val="0"/>
          <w:numId w:val="1009"/>
        </w:numPr>
      </w:pPr>
      <w:r>
        <w:t xml:space="preserve">все города России;</w:t>
      </w:r>
    </w:p>
    <w:p>
      <w:pPr>
        <w:pStyle w:val="Compact"/>
        <w:numPr>
          <w:ilvl w:val="0"/>
          <w:numId w:val="1009"/>
        </w:numPr>
      </w:pPr>
      <w:r>
        <w:t xml:space="preserve">все отрасли;</w:t>
      </w:r>
    </w:p>
    <w:p>
      <w:pPr>
        <w:pStyle w:val="Compact"/>
        <w:numPr>
          <w:ilvl w:val="0"/>
          <w:numId w:val="1009"/>
        </w:numPr>
      </w:pPr>
      <w:r>
        <w:t xml:space="preserve">сложные кастомные исследования;</w:t>
      </w:r>
    </w:p>
    <w:p>
      <w:pPr>
        <w:pStyle w:val="Compact"/>
        <w:numPr>
          <w:ilvl w:val="0"/>
          <w:numId w:val="1009"/>
        </w:numPr>
      </w:pPr>
      <w:r>
        <w:t xml:space="preserve">полную автоматизацию всех источников;</w:t>
      </w:r>
    </w:p>
    <w:p>
      <w:pPr>
        <w:pStyle w:val="Compact"/>
        <w:numPr>
          <w:ilvl w:val="0"/>
          <w:numId w:val="1009"/>
        </w:numPr>
      </w:pPr>
      <w:r>
        <w:t xml:space="preserve">enterprise-внедрения до проверки спроса.</w:t>
      </w:r>
    </w:p>
    <w:p>
      <w:pPr>
        <w:pStyle w:val="FirstParagraph"/>
      </w:pPr>
      <w:r>
        <w:t xml:space="preserve">Зачем: комиссия увидит, что вы умеете ограничивать MVP.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добавить-блок-метрики-успеха"/>
    <w:p>
      <w:pPr>
        <w:pStyle w:val="Heading2"/>
      </w:pPr>
      <w:r>
        <w:t xml:space="preserve">9. Добавить блок</w:t>
      </w:r>
      <w:r>
        <w:t xml:space="preserve"> </w:t>
      </w:r>
      <w:r>
        <w:t xml:space="preserve">“Метрики успеха”</w:t>
      </w:r>
    </w:p>
    <w:p>
      <w:pPr>
        <w:pStyle w:val="FirstParagraph"/>
      </w:pPr>
      <w:r>
        <w:t xml:space="preserve">Комиссия может спросить метрики, лучше вынести их на лендинг.</w:t>
      </w:r>
    </w:p>
    <w:bookmarkStart w:id="34" w:name="новый-блок-2"/>
    <w:p>
      <w:pPr>
        <w:pStyle w:val="Heading3"/>
      </w:pPr>
      <w:r>
        <w:t xml:space="preserve">Новый блок</w:t>
      </w:r>
    </w:p>
    <w:p>
      <w:pPr>
        <w:pStyle w:val="FirstParagraph"/>
      </w:pPr>
      <w:r>
        <w:rPr>
          <w:b/>
          <w:bCs/>
        </w:rPr>
        <w:t xml:space="preserve">Метрики первого этапа</w:t>
      </w:r>
    </w:p>
    <w:p>
      <w:pPr>
        <w:pStyle w:val="Compact"/>
        <w:numPr>
          <w:ilvl w:val="0"/>
          <w:numId w:val="1010"/>
        </w:numPr>
      </w:pPr>
      <w:r>
        <w:t xml:space="preserve">2–3 оплаченных отчета без скидки.</w:t>
      </w:r>
    </w:p>
    <w:p>
      <w:pPr>
        <w:pStyle w:val="Compact"/>
        <w:numPr>
          <w:ilvl w:val="0"/>
          <w:numId w:val="1010"/>
        </w:numPr>
      </w:pPr>
      <w:r>
        <w:t xml:space="preserve">Повторный запрос от клиента.</w:t>
      </w:r>
    </w:p>
    <w:p>
      <w:pPr>
        <w:pStyle w:val="Compact"/>
        <w:numPr>
          <w:ilvl w:val="0"/>
          <w:numId w:val="1010"/>
        </w:numPr>
      </w:pPr>
      <w:r>
        <w:t xml:space="preserve">Конверсия из заявки в оплату.</w:t>
      </w:r>
    </w:p>
    <w:p>
      <w:pPr>
        <w:pStyle w:val="Compact"/>
        <w:numPr>
          <w:ilvl w:val="0"/>
          <w:numId w:val="1010"/>
        </w:numPr>
      </w:pPr>
      <w:r>
        <w:t xml:space="preserve">Себестоимость отчета.</w:t>
      </w:r>
    </w:p>
    <w:p>
      <w:pPr>
        <w:pStyle w:val="Compact"/>
        <w:numPr>
          <w:ilvl w:val="0"/>
          <w:numId w:val="1010"/>
        </w:numPr>
      </w:pPr>
      <w:r>
        <w:t xml:space="preserve">Маржа.</w:t>
      </w:r>
    </w:p>
    <w:p>
      <w:pPr>
        <w:pStyle w:val="Compact"/>
        <w:numPr>
          <w:ilvl w:val="0"/>
          <w:numId w:val="1010"/>
        </w:numPr>
      </w:pPr>
      <w:r>
        <w:t xml:space="preserve">Время подготовки отчета.</w:t>
      </w:r>
    </w:p>
    <w:p>
      <w:pPr>
        <w:pStyle w:val="Compact"/>
        <w:numPr>
          <w:ilvl w:val="0"/>
          <w:numId w:val="1010"/>
        </w:numPr>
      </w:pPr>
      <w:r>
        <w:t xml:space="preserve">Переход в подписку.</w:t>
      </w:r>
    </w:p>
    <w:p>
      <w:pPr>
        <w:pStyle w:val="FirstParagraph"/>
      </w:pPr>
      <w:r>
        <w:t xml:space="preserve">Главная фраза:</w:t>
      </w:r>
    </w:p>
    <w:p>
      <w:pPr>
        <w:pStyle w:val="BodyText"/>
      </w:pPr>
      <w:r>
        <w:rPr>
          <w:b/>
          <w:bCs/>
        </w:rPr>
        <w:t xml:space="preserve">На первом этапе главный сигнал — не трафик на лендинг, а готовность платить.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добавить-блок-риски-и-как-снижаем"/>
    <w:p>
      <w:pPr>
        <w:pStyle w:val="Heading2"/>
      </w:pPr>
      <w:r>
        <w:t xml:space="preserve">10. Добавить блок</w:t>
      </w:r>
      <w:r>
        <w:t xml:space="preserve"> </w:t>
      </w:r>
      <w:r>
        <w:t xml:space="preserve">“Риски и как снижаем”</w:t>
      </w:r>
    </w:p>
    <w:p>
      <w:pPr>
        <w:pStyle w:val="FirstParagraph"/>
      </w:pPr>
      <w:r>
        <w:t xml:space="preserve">Это нужно для зрелого ответа инвесторам.</w:t>
      </w:r>
    </w:p>
    <w:bookmarkStart w:id="36" w:name="новый-блок-3"/>
    <w:p>
      <w:pPr>
        <w:pStyle w:val="Heading3"/>
      </w:pPr>
      <w:r>
        <w:t xml:space="preserve">Новый блок</w:t>
      </w:r>
    </w:p>
    <w:p>
      <w:pPr>
        <w:pStyle w:val="FirstParagraph"/>
      </w:pPr>
      <w:r>
        <w:rPr>
          <w:b/>
          <w:bCs/>
        </w:rPr>
        <w:t xml:space="preserve">Риски запуска</w:t>
      </w:r>
    </w:p>
    <w:p>
      <w:pPr>
        <w:numPr>
          <w:ilvl w:val="0"/>
          <w:numId w:val="1011"/>
        </w:numPr>
      </w:pPr>
      <w:r>
        <w:t xml:space="preserve">Клиенты не готовы платить.</w:t>
      </w:r>
      <w:r>
        <w:br/>
      </w:r>
      <w:r>
        <w:t xml:space="preserve">Проверка: продаем отчеты до большой разработки.</w:t>
      </w:r>
    </w:p>
    <w:p>
      <w:pPr>
        <w:numPr>
          <w:ilvl w:val="0"/>
          <w:numId w:val="1011"/>
        </w:numPr>
      </w:pPr>
      <w:r>
        <w:t xml:space="preserve">Недостаточно доверия к расчету.</w:t>
      </w:r>
      <w:r>
        <w:br/>
      </w:r>
      <w:r>
        <w:t xml:space="preserve">Решение: показываем источники, факторы и ограничения.</w:t>
      </w:r>
    </w:p>
    <w:p>
      <w:pPr>
        <w:numPr>
          <w:ilvl w:val="0"/>
          <w:numId w:val="1011"/>
        </w:numPr>
      </w:pPr>
      <w:r>
        <w:t xml:space="preserve">Данные сложно масштабировать.</w:t>
      </w:r>
      <w:r>
        <w:br/>
      </w:r>
      <w:r>
        <w:t xml:space="preserve">Решение: начинаем с ограниченных вертикалей и городов.</w:t>
      </w:r>
    </w:p>
    <w:p>
      <w:pPr>
        <w:numPr>
          <w:ilvl w:val="0"/>
          <w:numId w:val="1011"/>
        </w:numPr>
      </w:pPr>
      <w:r>
        <w:t xml:space="preserve">Подписка не нужна.</w:t>
      </w:r>
      <w:r>
        <w:br/>
      </w:r>
      <w:r>
        <w:t xml:space="preserve">Решение: ищем сегменты с повторной задачей — сети, франчайзи, агентства, команды роста.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1ca0d1d08c86e5cf63958cf612d1f10ec874c65"/>
    <w:p>
      <w:pPr>
        <w:pStyle w:val="Heading2"/>
      </w:pPr>
      <w:r>
        <w:t xml:space="preserve">11. Сделать демо более похожим на продукт, а не на иллюстрацию</w:t>
      </w:r>
    </w:p>
    <w:p>
      <w:pPr>
        <w:pStyle w:val="FirstParagraph"/>
      </w:pPr>
      <w:r>
        <w:t xml:space="preserve">В прототипе уже есть вводные, индекс, карта и результат. Для защиты я бы усилил его так:</w:t>
      </w:r>
    </w:p>
    <w:p>
      <w:pPr>
        <w:pStyle w:val="Compact"/>
        <w:numPr>
          <w:ilvl w:val="0"/>
          <w:numId w:val="1012"/>
        </w:numPr>
      </w:pPr>
      <w:r>
        <w:t xml:space="preserve">добавить кнопку</w:t>
      </w:r>
      <w:r>
        <w:t xml:space="preserve"> </w:t>
      </w:r>
      <w:r>
        <w:t xml:space="preserve">“Скачать отчет”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добавить блок</w:t>
      </w:r>
      <w:r>
        <w:t xml:space="preserve"> </w:t>
      </w:r>
      <w:r>
        <w:t xml:space="preserve">“Что делать дальше”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добавить мини-вывод</w:t>
      </w:r>
      <w:r>
        <w:t xml:space="preserve"> </w:t>
      </w:r>
      <w:r>
        <w:t xml:space="preserve">“Почему не центр”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добавить пометку</w:t>
      </w:r>
      <w:r>
        <w:t xml:space="preserve"> </w:t>
      </w:r>
      <w:r>
        <w:t xml:space="preserve">“источники расчета”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добавить</w:t>
      </w:r>
      <w:r>
        <w:t xml:space="preserve"> </w:t>
      </w:r>
      <w:r>
        <w:t xml:space="preserve">“ограничения расчета”</w:t>
      </w:r>
      <w:r>
        <w:t xml:space="preserve">.</w:t>
      </w:r>
    </w:p>
    <w:p>
      <w:pPr>
        <w:pStyle w:val="FirstParagraph"/>
      </w:pPr>
      <w:r>
        <w:t xml:space="preserve">Пример текста:</w:t>
      </w:r>
    </w:p>
    <w:p>
      <w:pPr>
        <w:pStyle w:val="BodyText"/>
      </w:pPr>
      <w:r>
        <w:rPr>
          <w:b/>
          <w:bCs/>
        </w:rPr>
        <w:t xml:space="preserve">Что делать дальше:</w:t>
      </w:r>
      <w:r>
        <w:br/>
      </w:r>
      <w:r>
        <w:t xml:space="preserve">Запустить тест в Ново-Савиновском районе, не заходить в центр на первом этапе, контролировать скорость отклика и вечерние слоты.</w:t>
      </w:r>
    </w:p>
    <w:p>
      <w:pPr>
        <w:pStyle w:val="BodyText"/>
      </w:pPr>
      <w:r>
        <w:t xml:space="preserve">Это делает результат более прикладным.</w:t>
      </w:r>
    </w:p>
    <w:p>
      <w:r>
        <w:pict>
          <v:rect style="width:0;height:1.5pt" o:hralign="center" o:hrstd="t" o:hr="t"/>
        </w:pict>
      </w:r>
    </w:p>
    <w:bookmarkEnd w:id="38"/>
    <w:bookmarkStart w:id="40" w:name="добавить-финальный-инвестиционный-блок"/>
    <w:p>
      <w:pPr>
        <w:pStyle w:val="Heading2"/>
      </w:pPr>
      <w:r>
        <w:t xml:space="preserve">12. Добавить финальный инвестиционный блок</w:t>
      </w:r>
    </w:p>
    <w:p>
      <w:pPr>
        <w:pStyle w:val="FirstParagraph"/>
      </w:pPr>
      <w:r>
        <w:t xml:space="preserve">Сейчас финал хороший, но можно сделать сильнее.</w:t>
      </w:r>
    </w:p>
    <w:bookmarkStart w:id="39" w:name="новый-финальный-блок"/>
    <w:p>
      <w:pPr>
        <w:pStyle w:val="Heading3"/>
      </w:pPr>
      <w:r>
        <w:t xml:space="preserve">Новый финальный блок</w:t>
      </w:r>
    </w:p>
    <w:p>
      <w:pPr>
        <w:pStyle w:val="FirstParagraph"/>
      </w:pPr>
      <w:r>
        <w:rPr>
          <w:b/>
          <w:bCs/>
        </w:rPr>
        <w:t xml:space="preserve">Что нам нужно для следующего шага</w:t>
      </w:r>
    </w:p>
    <w:p>
      <w:pPr>
        <w:pStyle w:val="Compact"/>
        <w:numPr>
          <w:ilvl w:val="0"/>
          <w:numId w:val="1013"/>
        </w:numPr>
      </w:pPr>
      <w:r>
        <w:t xml:space="preserve">600–800 тыс. ₽ на запуск MVP на 2–3 месяца.</w:t>
      </w:r>
    </w:p>
    <w:p>
      <w:pPr>
        <w:pStyle w:val="Compact"/>
        <w:numPr>
          <w:ilvl w:val="0"/>
          <w:numId w:val="1013"/>
        </w:numPr>
      </w:pPr>
      <w:r>
        <w:t xml:space="preserve">Команда: продукт/аналитик, разработчик, data-специалист, дизайнер part-time, продажи part-time.</w:t>
      </w:r>
    </w:p>
    <w:p>
      <w:pPr>
        <w:pStyle w:val="Compact"/>
        <w:numPr>
          <w:ilvl w:val="0"/>
          <w:numId w:val="1013"/>
        </w:numPr>
      </w:pPr>
      <w:r>
        <w:t xml:space="preserve">Цель: 2–3 оплаченных отчета, 1–2 повторных запроса, решение о переходе к SaaS.</w:t>
      </w:r>
    </w:p>
    <w:p>
      <w:pPr>
        <w:pStyle w:val="FirstParagraph"/>
      </w:pPr>
      <w:r>
        <w:rPr>
          <w:b/>
          <w:bCs/>
        </w:rPr>
        <w:t xml:space="preserve">Почему сейчас:</w:t>
      </w:r>
      <w:r>
        <w:br/>
      </w:r>
      <w:r>
        <w:t xml:space="preserve">Локальному бизнесу нужно быстрее проверять новые районы и снижать риск первого бюджета. RealDemand начинает с простого платного отчета и масштабируется в подписку для регулярных запусков.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самые-важные-правки-перед-защитой"/>
    <w:p>
      <w:pPr>
        <w:pStyle w:val="Heading1"/>
      </w:pPr>
      <w:r>
        <w:t xml:space="preserve">Самые важные правки перед защитой</w:t>
      </w:r>
    </w:p>
    <w:p>
      <w:pPr>
        <w:pStyle w:val="FirstParagraph"/>
      </w:pPr>
      <w:r>
        <w:t xml:space="preserve">Если времени мало, сделать хотя бы это:</w:t>
      </w:r>
    </w:p>
    <w:p>
      <w:pPr>
        <w:pStyle w:val="Compact"/>
        <w:numPr>
          <w:ilvl w:val="0"/>
          <w:numId w:val="1014"/>
        </w:numPr>
      </w:pPr>
      <w:r>
        <w:t xml:space="preserve">Переписать первый экран под боль и деньги.</w:t>
      </w:r>
    </w:p>
    <w:p>
      <w:pPr>
        <w:pStyle w:val="Compact"/>
        <w:numPr>
          <w:ilvl w:val="0"/>
          <w:numId w:val="1014"/>
        </w:numPr>
      </w:pPr>
      <w:r>
        <w:t xml:space="preserve">Добавить блок</w:t>
      </w:r>
      <w:r>
        <w:t xml:space="preserve"> </w:t>
      </w:r>
      <w:r>
        <w:t xml:space="preserve">“Почему клиент заплатит”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Добавить блок</w:t>
      </w:r>
      <w:r>
        <w:t xml:space="preserve"> </w:t>
      </w:r>
      <w:r>
        <w:t xml:space="preserve">“MVP и метрики”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Добавить блок</w:t>
      </w:r>
      <w:r>
        <w:t xml:space="preserve"> </w:t>
      </w:r>
      <w:r>
        <w:t xml:space="preserve">“Риски и как снижаем”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Добавить блок про исследование или честную валидацию.</w:t>
      </w:r>
    </w:p>
    <w:p>
      <w:pPr>
        <w:pStyle w:val="Compact"/>
        <w:numPr>
          <w:ilvl w:val="0"/>
          <w:numId w:val="1014"/>
        </w:numPr>
      </w:pPr>
      <w:r>
        <w:t xml:space="preserve">В демо добавить</w:t>
      </w:r>
      <w:r>
        <w:t xml:space="preserve"> </w:t>
      </w:r>
      <w:r>
        <w:t xml:space="preserve">“Что делать дальше”</w:t>
      </w:r>
      <w:r>
        <w:t xml:space="preserve"> </w:t>
      </w:r>
      <w:r>
        <w:t xml:space="preserve">и</w:t>
      </w:r>
      <w:r>
        <w:t xml:space="preserve"> </w:t>
      </w:r>
      <w:r>
        <w:t xml:space="preserve">“Почему сервис так решил”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В финале написать конкретный следующий шаг: первые оплаченные отчеты → повторные запросы → подписка.</w:t>
      </w:r>
    </w:p>
    <w:p>
      <w:pPr>
        <w:pStyle w:val="FirstParagraph"/>
      </w:pPr>
      <w:r>
        <w:t xml:space="preserve">После этих правок лендинг будет выглядеть не просто как описание идеи, а как продуктовая и инвестиционная история.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2026-06-26T10:54:59Z</dcterms:created>
  <dcterms:modified xsi:type="dcterms:W3CDTF">2026-06-26T10:54:59Z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