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жесткую модель хищник-жертва и построить эту модель.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[4]: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1003"/>
        </w:numPr>
      </w:pPr>
      <w:r>
        <w:t xml:space="preserve">Найти стационарное состояние системы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59: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0.053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3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5" w:name="X38ecfa8bd1d9931fb6f8cd8559cb494816d89b3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6</w:t>
      </w:r>
      <w:r>
        <w:br/>
      </w:r>
      <w:r>
        <w:rPr>
          <w:rStyle w:val="VerbatimChar"/>
        </w:rPr>
        <w:t xml:space="preserve">y0 = 21</w:t>
      </w:r>
      <w:r>
        <w:br/>
      </w:r>
      <w:r>
        <w:br/>
      </w:r>
      <w:r>
        <w:rPr>
          <w:rStyle w:val="VerbatimChar"/>
        </w:rPr>
        <w:t xml:space="preserve">a = 0.48</w:t>
      </w:r>
      <w:r>
        <w:br/>
      </w:r>
      <w:r>
        <w:rPr>
          <w:rStyle w:val="VerbatimChar"/>
        </w:rPr>
        <w:t xml:space="preserve">b = 0.053</w:t>
      </w:r>
      <w:r>
        <w:br/>
      </w:r>
      <w:r>
        <w:rPr>
          <w:rStyle w:val="VerbatimChar"/>
        </w:rPr>
        <w:t xml:space="preserve">c = 0.52</w:t>
      </w:r>
      <w:r>
        <w:br/>
      </w:r>
      <w:r>
        <w:rPr>
          <w:rStyle w:val="VerbatimChar"/>
        </w:rPr>
        <w:t xml:space="preserve">d = 0.048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"lab5_julia_1.png")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"lab5_julia_2.png")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0.48</w:t>
      </w:r>
      <w:r>
        <w:br/>
      </w:r>
      <w:r>
        <w:rPr>
          <w:rStyle w:val="VerbatimChar"/>
        </w:rPr>
        <w:t xml:space="preserve">b = 0.053</w:t>
      </w:r>
      <w:r>
        <w:br/>
      </w:r>
      <w:r>
        <w:rPr>
          <w:rStyle w:val="VerbatimChar"/>
        </w:rPr>
        <w:t xml:space="preserve">c = 0.52</w:t>
      </w:r>
      <w:r>
        <w:br/>
      </w:r>
      <w:r>
        <w:rPr>
          <w:rStyle w:val="VerbatimChar"/>
        </w:rPr>
        <w:t xml:space="preserve">d = 0.048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"lab5_julia_3.png")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End w:id="24"/>
    <w:bookmarkStart w:id="34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численности жертв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жертв и хищников от времен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Стационарное состояние</w:t>
      </w:r>
    </w:p>
    <w:bookmarkEnd w:id="34"/>
    <w:bookmarkEnd w:id="35"/>
    <w:bookmarkStart w:id="46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Real a = 0.48;</w:t>
      </w:r>
      <w:r>
        <w:br/>
      </w:r>
      <w:r>
        <w:rPr>
          <w:rStyle w:val="VerbatimChar"/>
        </w:rPr>
        <w:t xml:space="preserve">Real b = 0.053;</w:t>
      </w:r>
      <w:r>
        <w:br/>
      </w:r>
      <w:r>
        <w:rPr>
          <w:rStyle w:val="VerbatimChar"/>
        </w:rPr>
        <w:t xml:space="preserve">Real c = 0.52;</w:t>
      </w:r>
      <w:r>
        <w:br/>
      </w:r>
      <w:r>
        <w:rPr>
          <w:rStyle w:val="VerbatimChar"/>
        </w:rPr>
        <w:t xml:space="preserve">Real d = 0.048;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6;</w:t>
      </w:r>
      <w:r>
        <w:br/>
      </w:r>
      <w:r>
        <w:rPr>
          <w:rStyle w:val="VerbatimChar"/>
        </w:rPr>
        <w:t xml:space="preserve">y = 21;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Real a = 0.48;</w:t>
      </w:r>
      <w:r>
        <w:br/>
      </w:r>
      <w:r>
        <w:rPr>
          <w:rStyle w:val="VerbatimChar"/>
        </w:rPr>
        <w:t xml:space="preserve">Real b = 0.053;</w:t>
      </w:r>
      <w:r>
        <w:br/>
      </w:r>
      <w:r>
        <w:rPr>
          <w:rStyle w:val="VerbatimChar"/>
        </w:rPr>
        <w:t xml:space="preserve">Real c = 0.52;</w:t>
      </w:r>
      <w:r>
        <w:br/>
      </w:r>
      <w:r>
        <w:rPr>
          <w:rStyle w:val="VerbatimChar"/>
        </w:rPr>
        <w:t xml:space="preserve">Real d = 0.048;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Start w:id="45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2756436"/>
            <wp:effectExtent b="0" l="0" r="0" t="0"/>
            <wp:docPr descr="График численности хищников от численности жерт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756436"/>
            <wp:effectExtent b="0" l="0" r="0" t="0"/>
            <wp:docPr descr="График численности жертв и хищников от времен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2756436"/>
            <wp:effectExtent b="0" l="0" r="0" t="0"/>
            <wp:docPr descr="Стационарное состояни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Стационарное состояние</w:t>
      </w:r>
    </w:p>
    <w:bookmarkEnd w:id="45"/>
    <w:bookmarkEnd w:id="46"/>
    <w:bookmarkEnd w:id="47"/>
    <w:bookmarkStart w:id="48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построена модель на языках Julia и Open Modelica.</w:t>
      </w:r>
    </w:p>
    <w:bookmarkEnd w:id="49"/>
    <w:bookmarkStart w:id="50" w:name="список-литературы.-библиограф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Модель Лотки—Вольтерры: https://math-it.petrsu.ru/users/semenova/MathECO/Lections/Lotka_Volterra.pdf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Выполнил: Махорин Иван Сергеевич, НПИбд-02-21, 1032211221</dc:creator>
  <dc:language>ru-RU</dc:language>
  <cp:keywords/>
  <dcterms:created xsi:type="dcterms:W3CDTF">2024-02-29T01:24:27Z</dcterms:created>
  <dcterms:modified xsi:type="dcterms:W3CDTF">2024-02-29T01:24:27Z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Модель хищник-жертва.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