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  <w:r>
        <w:br/>
      </w:r>
      <w:r>
        <w:t xml:space="preserve">Математические</w:t>
      </w:r>
      <w:r>
        <w:t xml:space="preserve"> </w:t>
      </w:r>
      <w:r>
        <w:t xml:space="preserve">основы</w:t>
      </w:r>
      <w:r>
        <w:t xml:space="preserve"> </w:t>
      </w:r>
      <w:r>
        <w:t xml:space="preserve">защиты</w:t>
      </w:r>
      <w:r>
        <w:t xml:space="preserve"> </w:t>
      </w:r>
      <w:r>
        <w:t xml:space="preserve">информации</w:t>
      </w:r>
      <w:r>
        <w:t xml:space="preserve"> </w:t>
      </w:r>
      <w:r>
        <w:t xml:space="preserve">и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Subtitle"/>
      </w:pPr>
      <w:r>
        <w:t xml:space="preserve">Целочисленная</w:t>
      </w:r>
      <w:r>
        <w:t xml:space="preserve"> </w:t>
      </w:r>
      <w:r>
        <w:t xml:space="preserve">арифметика</w:t>
      </w:r>
      <w:r>
        <w:t xml:space="preserve"> </w:t>
      </w:r>
      <w:r>
        <w:t xml:space="preserve">многократной</w:t>
      </w:r>
      <w:r>
        <w:t xml:space="preserve"> </w:t>
      </w:r>
      <w:r>
        <w:t xml:space="preserve">точности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Махорин</w:t>
      </w:r>
      <w:r>
        <w:t xml:space="preserve"> </w:t>
      </w:r>
      <w:r>
        <w:t xml:space="preserve">Иван</w:t>
      </w:r>
      <w:r>
        <w:t xml:space="preserve"> </w:t>
      </w:r>
      <w:r>
        <w:t xml:space="preserve">Сергеевич,</w:t>
      </w:r>
      <w:r>
        <w:br/>
      </w:r>
      <w:r>
        <w:t xml:space="preserve">НФИмд-02-21,</w:t>
      </w:r>
      <w:r>
        <w:t xml:space="preserve"> </w:t>
      </w:r>
      <w:r>
        <w:t xml:space="preserve">1032259380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алгоритмы для выполнения арифметических операций с большими целыми числами и научиться их реализовывать.</w:t>
      </w:r>
    </w:p>
    <w:bookmarkEnd w:id="20"/>
    <w:bookmarkStart w:id="43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7" w:name="X0af406854c33cbad8855b52ef5d6739f0dd83ae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Реализация алгоритма 1 (сложение неотрицательных целых чисел)</w:t>
      </w:r>
    </w:p>
    <w:p>
      <w:pPr>
        <w:pStyle w:val="FirstParagraph"/>
      </w:pPr>
      <w:r>
        <w:t xml:space="preserve">Выполним реализацию этого алгоритма на языке Julia (рис. 1) и (рис. 2):</w:t>
      </w:r>
    </w:p>
    <w:p>
      <w:pPr>
        <w:pStyle w:val="CaptionedFigure"/>
      </w:pPr>
      <w:r>
        <w:drawing>
          <wp:inline>
            <wp:extent cx="5334000" cy="3613354"/>
            <wp:effectExtent b="0" l="0" r="0" t="0"/>
            <wp:docPr descr="Реализация алгоритма 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Реализация алгоритма 1</w:t>
      </w:r>
    </w:p>
    <w:p>
      <w:pPr>
        <w:pStyle w:val="CaptionedFigure"/>
      </w:pPr>
      <w:r>
        <w:drawing>
          <wp:inline>
            <wp:extent cx="5334000" cy="4049888"/>
            <wp:effectExtent b="0" l="0" r="0" t="0"/>
            <wp:docPr descr="Реализация алгоритма 1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49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Реализация алгоритма 1</w:t>
      </w:r>
    </w:p>
    <w:bookmarkEnd w:id="27"/>
    <w:bookmarkStart w:id="31" w:name="Xaf7af7a8bf65606c2a1518762bb922605e5eb06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Реализация алгоритма 2 (вычитание неотрицательных целых чисел)</w:t>
      </w:r>
    </w:p>
    <w:p>
      <w:pPr>
        <w:pStyle w:val="FirstParagraph"/>
      </w:pPr>
      <w:r>
        <w:t xml:space="preserve">Выполним реализацию этого алгоритма на языке Julia (рис. 3):</w:t>
      </w:r>
    </w:p>
    <w:p>
      <w:pPr>
        <w:pStyle w:val="CaptionedFigure"/>
      </w:pPr>
      <w:r>
        <w:drawing>
          <wp:inline>
            <wp:extent cx="5079146" cy="4456739"/>
            <wp:effectExtent b="0" l="0" r="0" t="0"/>
            <wp:docPr descr="Реализация алгоритма 2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146" cy="4456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Реализация алгоритма 2</w:t>
      </w:r>
    </w:p>
    <w:bookmarkEnd w:id="31"/>
    <w:bookmarkStart w:id="35" w:name="Xe807953fb6a57c78b6e4d02a0b46447576d87e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Реализация алгоритма 3 (умножение неотрицательных целых чисел столбиком)</w:t>
      </w:r>
    </w:p>
    <w:p>
      <w:pPr>
        <w:pStyle w:val="FirstParagraph"/>
      </w:pPr>
      <w:r>
        <w:t xml:space="preserve">Выполним реализацию этого алгоритма на языке Julia (рис. 4):</w:t>
      </w:r>
    </w:p>
    <w:p>
      <w:pPr>
        <w:pStyle w:val="CaptionedFigure"/>
      </w:pPr>
      <w:r>
        <w:drawing>
          <wp:inline>
            <wp:extent cx="5334000" cy="4863352"/>
            <wp:effectExtent b="0" l="0" r="0" t="0"/>
            <wp:docPr descr="Реализация алгоритма 3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63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Реализация алгоритма 3</w:t>
      </w:r>
    </w:p>
    <w:bookmarkEnd w:id="35"/>
    <w:bookmarkStart w:id="42" w:name="X8f194c0480a684e906d48e759c84bef70ac0140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Реализация алгоритма 5 (деление многоразрядных целых чисел)</w:t>
      </w:r>
    </w:p>
    <w:p>
      <w:pPr>
        <w:pStyle w:val="FirstParagraph"/>
      </w:pPr>
      <w:r>
        <w:t xml:space="preserve">Выполним реализацию этого алгоритма на языке Julia (рис. 5):</w:t>
      </w:r>
    </w:p>
    <w:p>
      <w:pPr>
        <w:pStyle w:val="CaptionedFigure"/>
      </w:pPr>
      <w:r>
        <w:drawing>
          <wp:inline>
            <wp:extent cx="5009989" cy="3964961"/>
            <wp:effectExtent b="0" l="0" r="0" t="0"/>
            <wp:docPr descr="Реализация алгоритма 5" title="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3964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Реализация алгоритма 5</w:t>
      </w:r>
    </w:p>
    <w:p>
      <w:pPr>
        <w:pStyle w:val="BodyText"/>
      </w:pPr>
      <w:r>
        <w:t xml:space="preserve">Проверим работу алгоритмов (рис. 6):</w:t>
      </w:r>
    </w:p>
    <w:p>
      <w:pPr>
        <w:pStyle w:val="CaptionedFigure"/>
      </w:pPr>
      <w:r>
        <w:drawing>
          <wp:inline>
            <wp:extent cx="4994621" cy="3711388"/>
            <wp:effectExtent b="0" l="0" r="0" t="0"/>
            <wp:docPr descr="Проверка" title="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621" cy="3711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</w:t>
      </w:r>
    </w:p>
    <w:bookmarkEnd w:id="42"/>
    <w:bookmarkEnd w:id="43"/>
    <w:bookmarkStart w:id="44" w:name="список-литературы.-библиография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Список литературы. Библиография</w:t>
      </w:r>
    </w:p>
    <w:p>
      <w:pPr>
        <w:pStyle w:val="FirstParagraph"/>
      </w:pPr>
      <w:r>
        <w:t xml:space="preserve">[1] Julia: https://docs.julialang.org/en/v1/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 Математические основы защиты информации и информационной безопасности</dc:title>
  <dc:creator>Выполнил: Махорин Иван Сергеевич, НФИмд-02-21, 1032259380</dc:creator>
  <dc:language>ru-RU</dc:language>
  <cp:keywords/>
  <dcterms:created xsi:type="dcterms:W3CDTF">2025-11-04T21:47:37Z</dcterms:created>
  <dcterms:modified xsi:type="dcterms:W3CDTF">2025-11-04T21:47:37Z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_resources/csl/gost-r-7-0-5-2008-numeric.csl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Целочисленная арифметика многократной точности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