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A4B" w:rsidRPr="00766A4B" w:rsidRDefault="00766A4B" w:rsidP="00766A4B">
      <w:pPr>
        <w:jc w:val="both"/>
        <w:rPr>
          <w:color w:val="000000"/>
          <w:sz w:val="40"/>
          <w:szCs w:val="40"/>
        </w:rPr>
      </w:pPr>
      <w:proofErr w:type="spellStart"/>
      <w:r w:rsidRPr="00766A4B">
        <w:rPr>
          <w:b/>
          <w:bCs/>
          <w:color w:val="000000"/>
          <w:sz w:val="40"/>
          <w:szCs w:val="40"/>
        </w:rPr>
        <w:t>NextGen</w:t>
      </w:r>
      <w:proofErr w:type="spellEnd"/>
      <w:r w:rsidRPr="00766A4B">
        <w:rPr>
          <w:b/>
          <w:bCs/>
          <w:color w:val="000000"/>
          <w:sz w:val="40"/>
          <w:szCs w:val="40"/>
        </w:rPr>
        <w:t xml:space="preserve"> </w:t>
      </w:r>
      <w:proofErr w:type="spellStart"/>
      <w:r w:rsidRPr="00766A4B">
        <w:rPr>
          <w:b/>
          <w:bCs/>
          <w:color w:val="000000"/>
          <w:sz w:val="40"/>
          <w:szCs w:val="40"/>
        </w:rPr>
        <w:t>Innovation</w:t>
      </w:r>
      <w:proofErr w:type="spellEnd"/>
      <w:r w:rsidRPr="00766A4B">
        <w:rPr>
          <w:b/>
          <w:bCs/>
          <w:color w:val="000000"/>
          <w:sz w:val="40"/>
          <w:szCs w:val="40"/>
        </w:rPr>
        <w:t>   </w:t>
      </w:r>
    </w:p>
    <w:p w:rsidR="00766A4B" w:rsidRPr="000D1103" w:rsidRDefault="00766A4B" w:rsidP="00766A4B">
      <w:pPr>
        <w:jc w:val="both"/>
        <w:rPr>
          <w:b/>
          <w:bCs/>
          <w:i/>
          <w:iCs/>
          <w:color w:val="000000"/>
        </w:rPr>
      </w:pPr>
      <w:proofErr w:type="spellStart"/>
      <w:r w:rsidRPr="000D1103">
        <w:rPr>
          <w:b/>
          <w:bCs/>
          <w:i/>
          <w:iCs/>
          <w:color w:val="000000"/>
        </w:rPr>
        <w:t>researching</w:t>
      </w:r>
      <w:proofErr w:type="spellEnd"/>
      <w:r w:rsidRPr="000D1103">
        <w:rPr>
          <w:b/>
          <w:bCs/>
          <w:i/>
          <w:iCs/>
          <w:color w:val="000000"/>
        </w:rPr>
        <w:t xml:space="preserve"> </w:t>
      </w:r>
      <w:proofErr w:type="spellStart"/>
      <w:r w:rsidRPr="000D1103">
        <w:rPr>
          <w:b/>
          <w:bCs/>
          <w:i/>
          <w:iCs/>
          <w:color w:val="000000"/>
        </w:rPr>
        <w:t>quality</w:t>
      </w:r>
      <w:proofErr w:type="spellEnd"/>
      <w:r w:rsidRPr="000D1103">
        <w:rPr>
          <w:b/>
          <w:bCs/>
          <w:i/>
          <w:iCs/>
          <w:color w:val="000000"/>
        </w:rPr>
        <w:t xml:space="preserve"> </w:t>
      </w:r>
      <w:proofErr w:type="spellStart"/>
      <w:r w:rsidRPr="000D1103">
        <w:rPr>
          <w:b/>
          <w:bCs/>
          <w:i/>
          <w:iCs/>
          <w:color w:val="000000"/>
        </w:rPr>
        <w:t>innovation</w:t>
      </w:r>
      <w:proofErr w:type="spellEnd"/>
    </w:p>
    <w:p w:rsidR="00407136" w:rsidRDefault="00407136" w:rsidP="00766A4B">
      <w:pPr>
        <w:jc w:val="both"/>
        <w:rPr>
          <w:b/>
          <w:bCs/>
          <w:color w:val="000000"/>
        </w:rPr>
      </w:pPr>
    </w:p>
    <w:p w:rsidR="00407136" w:rsidRDefault="00766A4B" w:rsidP="00766A4B">
      <w:pPr>
        <w:spacing w:after="280"/>
        <w:contextualSpacing/>
        <w:jc w:val="both"/>
        <w:rPr>
          <w:color w:val="000000"/>
          <w:sz w:val="20"/>
          <w:szCs w:val="20"/>
        </w:rPr>
      </w:pPr>
      <w:r w:rsidRPr="00766A4B">
        <w:rPr>
          <w:color w:val="000000"/>
          <w:sz w:val="20"/>
          <w:szCs w:val="20"/>
        </w:rPr>
        <w:t>Crediamo fortemente nell’Italia.</w:t>
      </w:r>
    </w:p>
    <w:p w:rsidR="00766A4B" w:rsidRPr="00407136" w:rsidRDefault="00766A4B" w:rsidP="00766A4B">
      <w:pPr>
        <w:spacing w:after="280"/>
        <w:contextualSpacing/>
        <w:jc w:val="both"/>
        <w:rPr>
          <w:color w:val="000000"/>
          <w:sz w:val="20"/>
          <w:szCs w:val="20"/>
        </w:rPr>
      </w:pPr>
      <w:r w:rsidRPr="00766A4B">
        <w:rPr>
          <w:color w:val="000000"/>
          <w:sz w:val="20"/>
          <w:szCs w:val="20"/>
        </w:rPr>
        <w:t>È per questo motivo che ci proponiamo come azienda simbolo del raccordo tra ricerca e</w:t>
      </w:r>
      <w:r w:rsidR="00407136">
        <w:rPr>
          <w:color w:val="000000"/>
          <w:sz w:val="20"/>
          <w:szCs w:val="20"/>
        </w:rPr>
        <w:t>d</w:t>
      </w:r>
      <w:r w:rsidRPr="00766A4B">
        <w:rPr>
          <w:color w:val="000000"/>
          <w:sz w:val="20"/>
          <w:szCs w:val="20"/>
        </w:rPr>
        <w:t xml:space="preserve"> imprese</w:t>
      </w:r>
      <w:r w:rsidR="00407136">
        <w:rPr>
          <w:color w:val="000000"/>
          <w:sz w:val="20"/>
          <w:szCs w:val="20"/>
        </w:rPr>
        <w:t>. Il nostro obiettivo è quello di diffondere e promuovere la cultura del Trasferimento Tecnologico, d</w:t>
      </w:r>
      <w:r>
        <w:rPr>
          <w:color w:val="000000"/>
          <w:sz w:val="20"/>
          <w:szCs w:val="20"/>
        </w:rPr>
        <w:t xml:space="preserve">are </w:t>
      </w:r>
      <w:r w:rsidRPr="00766A4B">
        <w:rPr>
          <w:color w:val="000000"/>
          <w:sz w:val="20"/>
          <w:szCs w:val="20"/>
        </w:rPr>
        <w:t xml:space="preserve">la spinta al rilancio della competitività italiana che da troppo tempo ormai manca e consentire ai giovani laureati talentuosi di poter </w:t>
      </w:r>
      <w:r>
        <w:rPr>
          <w:color w:val="000000"/>
          <w:sz w:val="20"/>
          <w:szCs w:val="20"/>
        </w:rPr>
        <w:t>rimanere in Itali</w:t>
      </w:r>
      <w:r w:rsidR="00407136">
        <w:rPr>
          <w:color w:val="000000"/>
          <w:sz w:val="20"/>
          <w:szCs w:val="20"/>
        </w:rPr>
        <w:t>a</w:t>
      </w:r>
      <w:r w:rsidRPr="00766A4B">
        <w:rPr>
          <w:color w:val="000000"/>
          <w:sz w:val="20"/>
          <w:szCs w:val="20"/>
        </w:rPr>
        <w:t xml:space="preserve">.  Ogni nostro passo è stato mosso dalla voglia di promuovere l’eccellenza italiana nel nostro territorio </w:t>
      </w:r>
      <w:r w:rsidR="00407136">
        <w:rPr>
          <w:color w:val="000000"/>
          <w:sz w:val="20"/>
          <w:szCs w:val="20"/>
        </w:rPr>
        <w:t>e</w:t>
      </w:r>
      <w:r w:rsidRPr="00766A4B">
        <w:rPr>
          <w:color w:val="000000"/>
          <w:sz w:val="20"/>
          <w:szCs w:val="20"/>
        </w:rPr>
        <w:t xml:space="preserve"> nel mondo. </w:t>
      </w:r>
    </w:p>
    <w:p w:rsidR="00766A4B" w:rsidRPr="00766A4B" w:rsidRDefault="00766A4B" w:rsidP="00766A4B">
      <w:pPr>
        <w:rPr>
          <w:color w:val="000000"/>
        </w:rPr>
      </w:pPr>
    </w:p>
    <w:p w:rsidR="00407136" w:rsidRDefault="00407136" w:rsidP="00766A4B">
      <w:pPr>
        <w:jc w:val="both"/>
        <w:rPr>
          <w:b/>
          <w:bCs/>
          <w:color w:val="000000"/>
        </w:rPr>
      </w:pPr>
    </w:p>
    <w:p w:rsidR="00766A4B" w:rsidRPr="00766A4B" w:rsidRDefault="00766A4B" w:rsidP="00766A4B">
      <w:pPr>
        <w:jc w:val="both"/>
        <w:rPr>
          <w:color w:val="000000"/>
        </w:rPr>
      </w:pPr>
      <w:r w:rsidRPr="00766A4B">
        <w:rPr>
          <w:b/>
          <w:bCs/>
          <w:color w:val="000000"/>
        </w:rPr>
        <w:t>1. Analisi di mercato</w:t>
      </w:r>
    </w:p>
    <w:p w:rsidR="00766A4B" w:rsidRPr="00766A4B" w:rsidRDefault="00766A4B" w:rsidP="00766A4B">
      <w:pPr>
        <w:rPr>
          <w:color w:val="000000"/>
        </w:rPr>
      </w:pPr>
    </w:p>
    <w:p w:rsidR="00766A4B" w:rsidRPr="00766A4B" w:rsidRDefault="00766A4B" w:rsidP="00766A4B">
      <w:pPr>
        <w:jc w:val="both"/>
        <w:rPr>
          <w:color w:val="000000"/>
        </w:rPr>
      </w:pPr>
      <w:r w:rsidRPr="00766A4B">
        <w:rPr>
          <w:b/>
          <w:bCs/>
          <w:color w:val="000000"/>
          <w:sz w:val="20"/>
          <w:szCs w:val="20"/>
        </w:rPr>
        <w:t>1.1 I clienti ed i loro bisogni dei clienti</w:t>
      </w:r>
    </w:p>
    <w:p w:rsidR="00D941B9" w:rsidRDefault="00D941B9" w:rsidP="00766A4B">
      <w:pPr>
        <w:jc w:val="both"/>
        <w:rPr>
          <w:color w:val="000000"/>
          <w:sz w:val="20"/>
          <w:szCs w:val="20"/>
        </w:rPr>
      </w:pPr>
    </w:p>
    <w:p w:rsidR="00766A4B" w:rsidRPr="00766A4B" w:rsidRDefault="00766A4B" w:rsidP="00766A4B">
      <w:pPr>
        <w:jc w:val="both"/>
        <w:rPr>
          <w:color w:val="000000"/>
        </w:rPr>
      </w:pPr>
      <w:r w:rsidRPr="00766A4B">
        <w:rPr>
          <w:color w:val="000000"/>
          <w:sz w:val="20"/>
          <w:szCs w:val="20"/>
        </w:rPr>
        <w:t>Secondo il Consiglio Nazionale di Ricerca “l’investimento pubblico in conoscenza è una componente essenziale per lo sviluppo socio-economico di un Paese</w:t>
      </w:r>
      <w:r w:rsidR="00407136">
        <w:rPr>
          <w:color w:val="000000"/>
          <w:sz w:val="20"/>
          <w:szCs w:val="20"/>
        </w:rPr>
        <w:t>” e “m</w:t>
      </w:r>
      <w:r w:rsidRPr="00766A4B">
        <w:rPr>
          <w:color w:val="000000"/>
          <w:sz w:val="20"/>
          <w:szCs w:val="20"/>
        </w:rPr>
        <w:t xml:space="preserve">entre in ambito privato, le imprese hanno da tempo sviluppato metodi per valutare l’efficienza e l’efficacia del proprio investimento in R&amp;S e innovazione, nella ricerca pubblica gli indicatori e i metodi di valutazione hanno avuto uno sviluppo molto </w:t>
      </w:r>
      <w:proofErr w:type="spellStart"/>
      <w:r w:rsidRPr="00766A4B">
        <w:rPr>
          <w:color w:val="000000"/>
          <w:sz w:val="20"/>
          <w:szCs w:val="20"/>
        </w:rPr>
        <w:t>piu</w:t>
      </w:r>
      <w:proofErr w:type="spellEnd"/>
      <w:r w:rsidRPr="00766A4B">
        <w:rPr>
          <w:color w:val="000000"/>
          <w:sz w:val="20"/>
          <w:szCs w:val="20"/>
        </w:rPr>
        <w:t>̀ recente, ben lungi dall’essere unanimemente condiviso”</w:t>
      </w:r>
      <w:r w:rsidR="00407136">
        <w:rPr>
          <w:color w:val="000000"/>
          <w:sz w:val="20"/>
          <w:szCs w:val="20"/>
        </w:rPr>
        <w:t xml:space="preserve"> </w:t>
      </w:r>
      <w:r w:rsidRPr="00766A4B">
        <w:rPr>
          <w:color w:val="000000"/>
          <w:sz w:val="20"/>
          <w:szCs w:val="20"/>
        </w:rPr>
        <w:t>[1]. </w:t>
      </w:r>
    </w:p>
    <w:p w:rsidR="00766A4B" w:rsidRPr="00766A4B" w:rsidRDefault="00766A4B" w:rsidP="00766A4B">
      <w:pPr>
        <w:rPr>
          <w:color w:val="000000"/>
        </w:rPr>
      </w:pPr>
    </w:p>
    <w:p w:rsidR="00766A4B" w:rsidRPr="00766A4B" w:rsidRDefault="00766A4B" w:rsidP="00766A4B">
      <w:pPr>
        <w:jc w:val="both"/>
        <w:rPr>
          <w:color w:val="000000"/>
        </w:rPr>
      </w:pPr>
      <w:r>
        <w:rPr>
          <w:color w:val="000000"/>
          <w:sz w:val="20"/>
          <w:szCs w:val="20"/>
        </w:rPr>
        <w:t>La</w:t>
      </w:r>
      <w:r w:rsidRPr="00766A4B">
        <w:rPr>
          <w:color w:val="000000"/>
          <w:sz w:val="20"/>
          <w:szCs w:val="20"/>
        </w:rPr>
        <w:t xml:space="preserve"> conoscenza diventa volano dell’effettiva crescita di un Paese solo se trasferita efficientemente al settore privato. L’</w:t>
      </w:r>
      <w:r>
        <w:rPr>
          <w:color w:val="000000"/>
          <w:sz w:val="20"/>
          <w:szCs w:val="20"/>
        </w:rPr>
        <w:t>I</w:t>
      </w:r>
      <w:r w:rsidRPr="00766A4B">
        <w:rPr>
          <w:color w:val="000000"/>
          <w:sz w:val="20"/>
          <w:szCs w:val="20"/>
        </w:rPr>
        <w:t>talia ha quindi bisogno di un incentivo al trasferimento orizzontale affinché le sue industrie siano maggiormente competitive nel mercato mondiale.  </w:t>
      </w:r>
    </w:p>
    <w:p w:rsidR="00766A4B" w:rsidRPr="00766A4B" w:rsidRDefault="00766A4B" w:rsidP="00766A4B">
      <w:pPr>
        <w:rPr>
          <w:color w:val="000000"/>
        </w:rPr>
      </w:pPr>
    </w:p>
    <w:p w:rsidR="00766A4B" w:rsidRPr="000D1103" w:rsidRDefault="00EE0AD9" w:rsidP="00766A4B">
      <w:pPr>
        <w:jc w:val="both"/>
        <w:rPr>
          <w:color w:val="000000"/>
          <w:sz w:val="20"/>
          <w:szCs w:val="20"/>
        </w:rPr>
      </w:pPr>
      <w:r>
        <w:rPr>
          <w:color w:val="000000"/>
          <w:sz w:val="20"/>
          <w:szCs w:val="20"/>
        </w:rPr>
        <w:t xml:space="preserve">In alcuni settori si fa molto ricorso ai. </w:t>
      </w:r>
      <w:r w:rsidR="00427048">
        <w:rPr>
          <w:color w:val="000000"/>
          <w:sz w:val="20"/>
          <w:szCs w:val="20"/>
        </w:rPr>
        <w:t>In particolare</w:t>
      </w:r>
      <w:r>
        <w:rPr>
          <w:color w:val="000000"/>
          <w:sz w:val="20"/>
          <w:szCs w:val="20"/>
        </w:rPr>
        <w:t xml:space="preserve">, </w:t>
      </w:r>
      <w:r w:rsidR="00427048">
        <w:rPr>
          <w:color w:val="000000"/>
          <w:sz w:val="20"/>
          <w:szCs w:val="20"/>
        </w:rPr>
        <w:t xml:space="preserve">le grandi imprese ed </w:t>
      </w:r>
      <w:r>
        <w:rPr>
          <w:color w:val="000000"/>
          <w:sz w:val="20"/>
          <w:szCs w:val="20"/>
        </w:rPr>
        <w:t xml:space="preserve">il settore metalmeccanico </w:t>
      </w:r>
      <w:r w:rsidR="00427048">
        <w:rPr>
          <w:color w:val="000000"/>
          <w:sz w:val="20"/>
          <w:szCs w:val="20"/>
        </w:rPr>
        <w:t>sono</w:t>
      </w:r>
      <w:r>
        <w:rPr>
          <w:color w:val="000000"/>
          <w:sz w:val="20"/>
          <w:szCs w:val="20"/>
        </w:rPr>
        <w:t xml:space="preserve"> fortemente dipendent</w:t>
      </w:r>
      <w:r w:rsidR="00427048">
        <w:rPr>
          <w:color w:val="000000"/>
          <w:sz w:val="20"/>
          <w:szCs w:val="20"/>
        </w:rPr>
        <w:t>i</w:t>
      </w:r>
      <w:r>
        <w:rPr>
          <w:color w:val="000000"/>
          <w:sz w:val="20"/>
          <w:szCs w:val="20"/>
        </w:rPr>
        <w:t xml:space="preserve"> dalla </w:t>
      </w:r>
      <w:r w:rsidR="00427048">
        <w:rPr>
          <w:color w:val="000000"/>
          <w:sz w:val="20"/>
          <w:szCs w:val="20"/>
        </w:rPr>
        <w:t>loro</w:t>
      </w:r>
      <w:r>
        <w:rPr>
          <w:color w:val="000000"/>
          <w:sz w:val="20"/>
          <w:szCs w:val="20"/>
        </w:rPr>
        <w:t xml:space="preserve"> capacità di crescere e rinnovarsi perseguendo costantemente la politica dell’innovazione [2]. </w:t>
      </w:r>
      <w:r w:rsidR="000D1103">
        <w:rPr>
          <w:color w:val="000000"/>
          <w:sz w:val="20"/>
          <w:szCs w:val="20"/>
        </w:rPr>
        <w:t>Da qui il bisogno di una comunicazione efficiente tra imprese e gruppi di ricerca al fine di valorizzarne i risultati ed il bisogno di un metodo oggettivo di valutazione della qualità della ricerca italiana per consentirle un costante processo di miglioramento.</w:t>
      </w:r>
    </w:p>
    <w:p w:rsidR="00766A4B" w:rsidRPr="00766A4B" w:rsidRDefault="00766A4B" w:rsidP="00766A4B">
      <w:pPr>
        <w:rPr>
          <w:color w:val="000000"/>
        </w:rPr>
      </w:pPr>
    </w:p>
    <w:p w:rsidR="003133C8" w:rsidRDefault="00766A4B" w:rsidP="00416C07">
      <w:pPr>
        <w:jc w:val="both"/>
        <w:rPr>
          <w:color w:val="000000"/>
          <w:sz w:val="20"/>
          <w:szCs w:val="20"/>
        </w:rPr>
      </w:pPr>
      <w:proofErr w:type="spellStart"/>
      <w:r w:rsidRPr="000D1103">
        <w:rPr>
          <w:i/>
          <w:iCs/>
          <w:color w:val="000000"/>
          <w:sz w:val="20"/>
          <w:szCs w:val="20"/>
        </w:rPr>
        <w:t>NextGen</w:t>
      </w:r>
      <w:proofErr w:type="spellEnd"/>
      <w:r w:rsidR="000D1103" w:rsidRPr="000D1103">
        <w:rPr>
          <w:i/>
          <w:iCs/>
          <w:color w:val="000000"/>
          <w:sz w:val="20"/>
          <w:szCs w:val="20"/>
        </w:rPr>
        <w:t xml:space="preserve"> </w:t>
      </w:r>
      <w:proofErr w:type="spellStart"/>
      <w:r w:rsidR="000D1103" w:rsidRPr="000D1103">
        <w:rPr>
          <w:i/>
          <w:iCs/>
          <w:color w:val="000000"/>
          <w:sz w:val="20"/>
          <w:szCs w:val="20"/>
        </w:rPr>
        <w:t>Innovation</w:t>
      </w:r>
      <w:proofErr w:type="spellEnd"/>
      <w:r w:rsidR="000D1103">
        <w:rPr>
          <w:color w:val="000000"/>
          <w:sz w:val="20"/>
          <w:szCs w:val="20"/>
        </w:rPr>
        <w:t xml:space="preserve"> ha realizzato un portale che rende di</w:t>
      </w:r>
      <w:r w:rsidR="00416C07">
        <w:rPr>
          <w:color w:val="000000"/>
          <w:sz w:val="20"/>
          <w:szCs w:val="20"/>
        </w:rPr>
        <w:t>s</w:t>
      </w:r>
      <w:r w:rsidR="000D1103">
        <w:rPr>
          <w:color w:val="000000"/>
          <w:sz w:val="20"/>
          <w:szCs w:val="20"/>
        </w:rPr>
        <w:t xml:space="preserve">ponibili in modo chiaro </w:t>
      </w:r>
      <w:r w:rsidR="00416C07">
        <w:rPr>
          <w:color w:val="000000"/>
          <w:sz w:val="20"/>
          <w:szCs w:val="20"/>
        </w:rPr>
        <w:t>e comprensibile tutte le informazioni su brevetti e tecnologie italiane e sulle pubblicazioni scientifiche. Inoltre, fornisce classifiche altamente affidabili e basate su parametri oggettivi relative alla valutazione della qualità della ricerca accademica</w:t>
      </w:r>
      <w:r w:rsidR="003133C8">
        <w:rPr>
          <w:color w:val="000000"/>
          <w:sz w:val="20"/>
          <w:szCs w:val="20"/>
        </w:rPr>
        <w:t>, accessibili a tutte le Università italiane.</w:t>
      </w:r>
      <w:r w:rsidR="00416C07">
        <w:rPr>
          <w:color w:val="000000"/>
          <w:sz w:val="20"/>
          <w:szCs w:val="20"/>
        </w:rPr>
        <w:t xml:space="preserve">  Attraverso la registrazione alla piattaforma le imprese avranno anche la possibilità di richiedere consulenze personalizzate per ricevere le informazioni di contatto dei titolari delle tecnologie e dei ricercatori specializzati </w:t>
      </w:r>
      <w:r w:rsidR="00416C07">
        <w:rPr>
          <w:color w:val="000000"/>
          <w:sz w:val="20"/>
          <w:szCs w:val="20"/>
        </w:rPr>
        <w:t>nel settore di loro interesse, creando così un terreno fertile per la collaborazione impresa-ricerca</w:t>
      </w:r>
      <w:r w:rsidR="003133C8">
        <w:rPr>
          <w:color w:val="000000"/>
          <w:sz w:val="20"/>
          <w:szCs w:val="20"/>
        </w:rPr>
        <w:t>.</w:t>
      </w:r>
    </w:p>
    <w:p w:rsidR="00D941B9" w:rsidRDefault="00D941B9" w:rsidP="00416C07">
      <w:pPr>
        <w:jc w:val="both"/>
        <w:rPr>
          <w:b/>
          <w:bCs/>
          <w:color w:val="000000"/>
          <w:sz w:val="20"/>
          <w:szCs w:val="20"/>
        </w:rPr>
      </w:pPr>
    </w:p>
    <w:p w:rsidR="00D941B9" w:rsidRDefault="00D941B9" w:rsidP="00416C07">
      <w:pPr>
        <w:jc w:val="both"/>
        <w:rPr>
          <w:b/>
          <w:bCs/>
          <w:color w:val="000000"/>
          <w:sz w:val="20"/>
          <w:szCs w:val="20"/>
        </w:rPr>
      </w:pPr>
    </w:p>
    <w:p w:rsidR="00766A4B" w:rsidRPr="00766A4B" w:rsidRDefault="00766A4B" w:rsidP="00416C07">
      <w:pPr>
        <w:jc w:val="both"/>
        <w:rPr>
          <w:color w:val="000000"/>
        </w:rPr>
      </w:pPr>
      <w:r w:rsidRPr="00766A4B">
        <w:rPr>
          <w:b/>
          <w:bCs/>
          <w:color w:val="000000"/>
          <w:sz w:val="20"/>
          <w:szCs w:val="20"/>
        </w:rPr>
        <w:t xml:space="preserve">1.2 Analisi competitiva </w:t>
      </w:r>
    </w:p>
    <w:p w:rsidR="00D941B9" w:rsidRDefault="00D941B9" w:rsidP="00766A4B">
      <w:pPr>
        <w:jc w:val="both"/>
        <w:rPr>
          <w:color w:val="000000"/>
          <w:sz w:val="20"/>
          <w:szCs w:val="20"/>
        </w:rPr>
      </w:pPr>
    </w:p>
    <w:p w:rsidR="00766A4B" w:rsidRPr="00766A4B" w:rsidRDefault="00766A4B" w:rsidP="00766A4B">
      <w:pPr>
        <w:jc w:val="both"/>
        <w:rPr>
          <w:color w:val="000000"/>
        </w:rPr>
      </w:pPr>
      <w:r w:rsidRPr="00766A4B">
        <w:rPr>
          <w:color w:val="000000"/>
          <w:sz w:val="20"/>
          <w:szCs w:val="20"/>
        </w:rPr>
        <w:t xml:space="preserve">I nostri </w:t>
      </w:r>
      <w:r w:rsidR="00EB4F39">
        <w:rPr>
          <w:color w:val="000000"/>
          <w:sz w:val="20"/>
          <w:szCs w:val="20"/>
        </w:rPr>
        <w:t xml:space="preserve">maggiori </w:t>
      </w:r>
      <w:r w:rsidRPr="00766A4B">
        <w:rPr>
          <w:color w:val="000000"/>
          <w:sz w:val="20"/>
          <w:szCs w:val="20"/>
        </w:rPr>
        <w:t xml:space="preserve">concorrenti sono le aziende più influenti nell’ambito della valutazione universitaria: </w:t>
      </w:r>
      <w:r w:rsidRPr="00766A4B">
        <w:rPr>
          <w:i/>
          <w:iCs/>
          <w:color w:val="000000"/>
          <w:sz w:val="20"/>
          <w:szCs w:val="20"/>
        </w:rPr>
        <w:t xml:space="preserve">QS, </w:t>
      </w:r>
      <w:proofErr w:type="spellStart"/>
      <w:r w:rsidRPr="00766A4B">
        <w:rPr>
          <w:i/>
          <w:iCs/>
          <w:color w:val="000000"/>
          <w:sz w:val="20"/>
          <w:szCs w:val="20"/>
        </w:rPr>
        <w:t>Academic</w:t>
      </w:r>
      <w:proofErr w:type="spellEnd"/>
      <w:r w:rsidRPr="00766A4B">
        <w:rPr>
          <w:i/>
          <w:iCs/>
          <w:color w:val="000000"/>
          <w:sz w:val="20"/>
          <w:szCs w:val="20"/>
        </w:rPr>
        <w:t xml:space="preserve"> Ranking of World </w:t>
      </w:r>
      <w:proofErr w:type="spellStart"/>
      <w:r w:rsidRPr="00766A4B">
        <w:rPr>
          <w:i/>
          <w:iCs/>
          <w:color w:val="000000"/>
          <w:sz w:val="20"/>
          <w:szCs w:val="20"/>
        </w:rPr>
        <w:t>Universities</w:t>
      </w:r>
      <w:proofErr w:type="spellEnd"/>
      <w:r w:rsidRPr="00766A4B">
        <w:rPr>
          <w:i/>
          <w:iCs/>
          <w:color w:val="000000"/>
          <w:sz w:val="20"/>
          <w:szCs w:val="20"/>
        </w:rPr>
        <w:t xml:space="preserve"> </w:t>
      </w:r>
      <w:r w:rsidRPr="00766A4B">
        <w:rPr>
          <w:color w:val="000000"/>
          <w:sz w:val="20"/>
          <w:szCs w:val="20"/>
        </w:rPr>
        <w:t>(ARWU)</w:t>
      </w:r>
      <w:r w:rsidRPr="00766A4B">
        <w:rPr>
          <w:i/>
          <w:iCs/>
          <w:color w:val="000000"/>
          <w:sz w:val="20"/>
          <w:szCs w:val="20"/>
        </w:rPr>
        <w:t xml:space="preserve">, Times </w:t>
      </w:r>
      <w:proofErr w:type="spellStart"/>
      <w:r w:rsidRPr="00766A4B">
        <w:rPr>
          <w:i/>
          <w:iCs/>
          <w:color w:val="000000"/>
          <w:sz w:val="20"/>
          <w:szCs w:val="20"/>
        </w:rPr>
        <w:t>Higher</w:t>
      </w:r>
      <w:proofErr w:type="spellEnd"/>
      <w:r w:rsidRPr="00766A4B">
        <w:rPr>
          <w:i/>
          <w:iCs/>
          <w:color w:val="000000"/>
          <w:sz w:val="20"/>
          <w:szCs w:val="20"/>
        </w:rPr>
        <w:t xml:space="preserve"> </w:t>
      </w:r>
      <w:proofErr w:type="spellStart"/>
      <w:r w:rsidRPr="00766A4B">
        <w:rPr>
          <w:i/>
          <w:iCs/>
          <w:color w:val="000000"/>
          <w:sz w:val="20"/>
          <w:szCs w:val="20"/>
        </w:rPr>
        <w:t>Edutcation</w:t>
      </w:r>
      <w:proofErr w:type="spellEnd"/>
      <w:r w:rsidRPr="00766A4B">
        <w:rPr>
          <w:i/>
          <w:iCs/>
          <w:color w:val="000000"/>
          <w:sz w:val="20"/>
          <w:szCs w:val="20"/>
        </w:rPr>
        <w:t xml:space="preserve"> </w:t>
      </w:r>
      <w:r w:rsidRPr="00766A4B">
        <w:rPr>
          <w:color w:val="000000"/>
          <w:sz w:val="20"/>
          <w:szCs w:val="20"/>
        </w:rPr>
        <w:t xml:space="preserve">(THE). A queste si aggiungono </w:t>
      </w:r>
      <w:r w:rsidRPr="00766A4B">
        <w:rPr>
          <w:i/>
          <w:iCs/>
          <w:color w:val="000000"/>
          <w:sz w:val="20"/>
          <w:szCs w:val="20"/>
        </w:rPr>
        <w:t>player</w:t>
      </w:r>
      <w:r w:rsidRPr="00766A4B">
        <w:rPr>
          <w:color w:val="000000"/>
          <w:sz w:val="20"/>
          <w:szCs w:val="20"/>
        </w:rPr>
        <w:t xml:space="preserve"> meno noti ma in possesso di vantaggi competitivi rilevanti come </w:t>
      </w:r>
      <w:r w:rsidRPr="00766A4B">
        <w:rPr>
          <w:i/>
          <w:iCs/>
          <w:color w:val="000000"/>
          <w:sz w:val="20"/>
          <w:szCs w:val="20"/>
        </w:rPr>
        <w:t>U-</w:t>
      </w:r>
      <w:proofErr w:type="spellStart"/>
      <w:r w:rsidRPr="00766A4B">
        <w:rPr>
          <w:i/>
          <w:iCs/>
          <w:color w:val="000000"/>
          <w:sz w:val="20"/>
          <w:szCs w:val="20"/>
        </w:rPr>
        <w:t>Multirank</w:t>
      </w:r>
      <w:proofErr w:type="spellEnd"/>
      <w:r w:rsidR="00EB4F39">
        <w:rPr>
          <w:i/>
          <w:iCs/>
          <w:color w:val="000000"/>
          <w:sz w:val="20"/>
          <w:szCs w:val="20"/>
        </w:rPr>
        <w:t xml:space="preserve"> </w:t>
      </w:r>
      <w:r w:rsidR="00EB4F39">
        <w:rPr>
          <w:color w:val="000000"/>
          <w:sz w:val="20"/>
          <w:szCs w:val="20"/>
        </w:rPr>
        <w:t xml:space="preserve">nonché aziende </w:t>
      </w:r>
      <w:r w:rsidR="00416C07">
        <w:rPr>
          <w:color w:val="000000"/>
          <w:sz w:val="20"/>
          <w:szCs w:val="20"/>
        </w:rPr>
        <w:t xml:space="preserve">di divulgazione </w:t>
      </w:r>
      <w:r w:rsidR="00EB4F39">
        <w:rPr>
          <w:color w:val="000000"/>
          <w:sz w:val="20"/>
          <w:szCs w:val="20"/>
        </w:rPr>
        <w:t>di brevetti e pubblicazioni scientifiche.</w:t>
      </w:r>
    </w:p>
    <w:p w:rsidR="00766A4B" w:rsidRPr="00766A4B" w:rsidRDefault="00416C07" w:rsidP="00766A4B">
      <w:pPr>
        <w:jc w:val="both"/>
        <w:rPr>
          <w:color w:val="000000"/>
        </w:rPr>
      </w:pPr>
      <w:r>
        <w:rPr>
          <w:color w:val="000000"/>
          <w:sz w:val="20"/>
          <w:szCs w:val="20"/>
        </w:rPr>
        <w:t>A seguire</w:t>
      </w:r>
      <w:r w:rsidR="00766A4B" w:rsidRPr="00766A4B">
        <w:rPr>
          <w:color w:val="000000"/>
          <w:sz w:val="20"/>
          <w:szCs w:val="20"/>
        </w:rPr>
        <w:t xml:space="preserve"> un’analisi dei punti di forza e di debolezza</w:t>
      </w:r>
      <w:r>
        <w:rPr>
          <w:color w:val="000000"/>
          <w:sz w:val="20"/>
          <w:szCs w:val="20"/>
        </w:rPr>
        <w:t xml:space="preserve"> di ciascuno di essi</w:t>
      </w:r>
      <w:r w:rsidR="00766A4B" w:rsidRPr="00766A4B">
        <w:rPr>
          <w:color w:val="000000"/>
          <w:sz w:val="20"/>
          <w:szCs w:val="20"/>
        </w:rPr>
        <w:t>.</w:t>
      </w:r>
    </w:p>
    <w:p w:rsidR="00766A4B" w:rsidRPr="00766A4B" w:rsidRDefault="00766A4B" w:rsidP="00766A4B">
      <w:pPr>
        <w:rPr>
          <w:color w:val="000000"/>
        </w:rPr>
      </w:pPr>
    </w:p>
    <w:p w:rsidR="00766A4B" w:rsidRPr="00766A4B" w:rsidRDefault="00766A4B" w:rsidP="00766A4B">
      <w:pPr>
        <w:jc w:val="both"/>
        <w:rPr>
          <w:color w:val="000000"/>
        </w:rPr>
      </w:pPr>
      <w:r w:rsidRPr="00766A4B">
        <w:rPr>
          <w:color w:val="000000"/>
          <w:sz w:val="20"/>
          <w:szCs w:val="20"/>
        </w:rPr>
        <w:t>Nell’ambito dei ranking accademici</w:t>
      </w:r>
      <w:r w:rsidR="00D941B9">
        <w:rPr>
          <w:color w:val="000000"/>
          <w:sz w:val="20"/>
          <w:szCs w:val="20"/>
        </w:rPr>
        <w:t xml:space="preserve"> [3]</w:t>
      </w:r>
      <w:r w:rsidRPr="00766A4B">
        <w:rPr>
          <w:color w:val="000000"/>
          <w:sz w:val="20"/>
          <w:szCs w:val="20"/>
        </w:rPr>
        <w:t>:</w:t>
      </w:r>
    </w:p>
    <w:p w:rsidR="00766A4B" w:rsidRPr="00766A4B" w:rsidRDefault="00766A4B" w:rsidP="00766A4B">
      <w:pPr>
        <w:rPr>
          <w:color w:val="000000"/>
        </w:rPr>
      </w:pPr>
    </w:p>
    <w:p w:rsidR="00766A4B" w:rsidRPr="00766A4B" w:rsidRDefault="00766A4B" w:rsidP="00EB4F39">
      <w:pPr>
        <w:jc w:val="both"/>
        <w:rPr>
          <w:color w:val="000000"/>
        </w:rPr>
      </w:pPr>
      <w:r w:rsidRPr="00766A4B">
        <w:rPr>
          <w:b/>
          <w:bCs/>
          <w:color w:val="000000"/>
          <w:sz w:val="20"/>
          <w:szCs w:val="20"/>
        </w:rPr>
        <w:t>QS, THE:</w:t>
      </w:r>
    </w:p>
    <w:p w:rsidR="00766A4B" w:rsidRPr="00766A4B" w:rsidRDefault="00766A4B" w:rsidP="00766A4B">
      <w:pPr>
        <w:numPr>
          <w:ilvl w:val="0"/>
          <w:numId w:val="1"/>
        </w:numPr>
        <w:jc w:val="both"/>
        <w:textAlignment w:val="baseline"/>
        <w:rPr>
          <w:color w:val="000000"/>
          <w:sz w:val="20"/>
          <w:szCs w:val="20"/>
        </w:rPr>
      </w:pPr>
      <w:r w:rsidRPr="004145C3">
        <w:rPr>
          <w:color w:val="000000"/>
          <w:sz w:val="20"/>
          <w:szCs w:val="20"/>
          <w:u w:val="single"/>
        </w:rPr>
        <w:t>punti di forza:</w:t>
      </w:r>
      <w:r w:rsidRPr="00766A4B">
        <w:rPr>
          <w:b/>
          <w:bCs/>
          <w:color w:val="000000"/>
          <w:sz w:val="20"/>
          <w:szCs w:val="20"/>
        </w:rPr>
        <w:t xml:space="preserve"> </w:t>
      </w:r>
      <w:proofErr w:type="spellStart"/>
      <w:r w:rsidRPr="00766A4B">
        <w:rPr>
          <w:i/>
          <w:iCs/>
          <w:color w:val="000000"/>
          <w:sz w:val="20"/>
          <w:szCs w:val="20"/>
        </w:rPr>
        <w:t>reputation</w:t>
      </w:r>
      <w:proofErr w:type="spellEnd"/>
    </w:p>
    <w:p w:rsidR="00766A4B" w:rsidRPr="00766A4B" w:rsidRDefault="00766A4B" w:rsidP="00766A4B">
      <w:pPr>
        <w:numPr>
          <w:ilvl w:val="0"/>
          <w:numId w:val="1"/>
        </w:numPr>
        <w:jc w:val="both"/>
        <w:textAlignment w:val="baseline"/>
        <w:rPr>
          <w:color w:val="000000"/>
          <w:sz w:val="20"/>
          <w:szCs w:val="20"/>
        </w:rPr>
      </w:pPr>
      <w:r w:rsidRPr="004145C3">
        <w:rPr>
          <w:color w:val="000000"/>
          <w:sz w:val="20"/>
          <w:szCs w:val="20"/>
          <w:u w:val="single"/>
        </w:rPr>
        <w:t>punti di debolezza:</w:t>
      </w:r>
      <w:r w:rsidRPr="00766A4B">
        <w:rPr>
          <w:color w:val="000000"/>
          <w:sz w:val="20"/>
          <w:szCs w:val="20"/>
        </w:rPr>
        <w:t xml:space="preserve"> e</w:t>
      </w:r>
      <w:r w:rsidRPr="00766A4B">
        <w:rPr>
          <w:color w:val="222222"/>
          <w:sz w:val="20"/>
          <w:szCs w:val="20"/>
          <w:shd w:val="clear" w:color="auto" w:fill="FFFFFF"/>
        </w:rPr>
        <w:t>ccessiva dipendenza da fattori soggettivi quali sondaggi e reputazione, che tendono a fluttuare negli anni</w:t>
      </w:r>
    </w:p>
    <w:p w:rsidR="00EB4F39" w:rsidRDefault="00EB4F39" w:rsidP="00EB4F39">
      <w:pPr>
        <w:jc w:val="both"/>
        <w:rPr>
          <w:b/>
          <w:bCs/>
          <w:color w:val="000000"/>
          <w:sz w:val="20"/>
          <w:szCs w:val="20"/>
        </w:rPr>
      </w:pPr>
    </w:p>
    <w:p w:rsidR="00EB4F39" w:rsidRPr="00766A4B" w:rsidRDefault="00EB4F39" w:rsidP="00EB4F39">
      <w:pPr>
        <w:jc w:val="both"/>
        <w:rPr>
          <w:color w:val="000000"/>
        </w:rPr>
      </w:pPr>
      <w:r>
        <w:rPr>
          <w:b/>
          <w:bCs/>
          <w:color w:val="000000"/>
          <w:sz w:val="20"/>
          <w:szCs w:val="20"/>
        </w:rPr>
        <w:t>ARWU</w:t>
      </w:r>
      <w:r w:rsidRPr="00766A4B">
        <w:rPr>
          <w:b/>
          <w:bCs/>
          <w:color w:val="000000"/>
          <w:sz w:val="20"/>
          <w:szCs w:val="20"/>
        </w:rPr>
        <w:t>:</w:t>
      </w:r>
    </w:p>
    <w:p w:rsidR="00EB4F39" w:rsidRPr="00766A4B" w:rsidRDefault="00EB4F39" w:rsidP="00EB4F39">
      <w:pPr>
        <w:numPr>
          <w:ilvl w:val="0"/>
          <w:numId w:val="1"/>
        </w:numPr>
        <w:jc w:val="both"/>
        <w:textAlignment w:val="baseline"/>
        <w:rPr>
          <w:color w:val="000000"/>
          <w:sz w:val="20"/>
          <w:szCs w:val="20"/>
        </w:rPr>
      </w:pPr>
      <w:r w:rsidRPr="004145C3">
        <w:rPr>
          <w:color w:val="000000"/>
          <w:sz w:val="20"/>
          <w:szCs w:val="20"/>
          <w:u w:val="single"/>
        </w:rPr>
        <w:t>punti di forza:</w:t>
      </w:r>
      <w:r w:rsidRPr="00766A4B">
        <w:rPr>
          <w:b/>
          <w:bCs/>
          <w:color w:val="000000"/>
          <w:sz w:val="20"/>
          <w:szCs w:val="20"/>
        </w:rPr>
        <w:t xml:space="preserve"> </w:t>
      </w:r>
      <w:proofErr w:type="spellStart"/>
      <w:r w:rsidRPr="00766A4B">
        <w:rPr>
          <w:i/>
          <w:iCs/>
          <w:color w:val="000000"/>
          <w:sz w:val="20"/>
          <w:szCs w:val="20"/>
        </w:rPr>
        <w:t>reputation</w:t>
      </w:r>
      <w:proofErr w:type="spellEnd"/>
    </w:p>
    <w:p w:rsidR="00EB4F39" w:rsidRPr="00766A4B" w:rsidRDefault="00EB4F39" w:rsidP="00EB4F39">
      <w:pPr>
        <w:numPr>
          <w:ilvl w:val="0"/>
          <w:numId w:val="1"/>
        </w:numPr>
        <w:jc w:val="both"/>
        <w:textAlignment w:val="baseline"/>
        <w:rPr>
          <w:color w:val="000000"/>
          <w:sz w:val="20"/>
          <w:szCs w:val="20"/>
        </w:rPr>
      </w:pPr>
      <w:r w:rsidRPr="004145C3">
        <w:rPr>
          <w:color w:val="000000"/>
          <w:sz w:val="20"/>
          <w:szCs w:val="20"/>
          <w:u w:val="single"/>
        </w:rPr>
        <w:t>punti di debolezza:</w:t>
      </w:r>
      <w:r w:rsidRPr="00766A4B">
        <w:rPr>
          <w:color w:val="000000"/>
          <w:sz w:val="20"/>
          <w:szCs w:val="20"/>
        </w:rPr>
        <w:t xml:space="preserve"> </w:t>
      </w:r>
      <w:r w:rsidRPr="00766A4B">
        <w:rPr>
          <w:color w:val="222222"/>
          <w:sz w:val="20"/>
          <w:szCs w:val="20"/>
          <w:shd w:val="clear" w:color="auto" w:fill="FFFFFF"/>
        </w:rPr>
        <w:t>non tiene conto della dimensione delle istituzioni prese in esame generando di conseguenza una distorsione dei risultati volti a favorire le istituzioni di grandi dimensioni.</w:t>
      </w:r>
    </w:p>
    <w:p w:rsidR="00EB4F39" w:rsidRDefault="00EB4F39" w:rsidP="00EB4F39">
      <w:pPr>
        <w:jc w:val="both"/>
        <w:rPr>
          <w:b/>
          <w:bCs/>
          <w:color w:val="000000"/>
          <w:sz w:val="20"/>
          <w:szCs w:val="20"/>
        </w:rPr>
      </w:pPr>
    </w:p>
    <w:p w:rsidR="00EB4F39" w:rsidRPr="00766A4B" w:rsidRDefault="00EB4F39" w:rsidP="00EB4F39">
      <w:pPr>
        <w:jc w:val="both"/>
        <w:rPr>
          <w:color w:val="000000"/>
        </w:rPr>
      </w:pPr>
      <w:r>
        <w:rPr>
          <w:b/>
          <w:bCs/>
          <w:color w:val="000000"/>
          <w:sz w:val="20"/>
          <w:szCs w:val="20"/>
        </w:rPr>
        <w:t>U-</w:t>
      </w:r>
      <w:proofErr w:type="spellStart"/>
      <w:r>
        <w:rPr>
          <w:b/>
          <w:bCs/>
          <w:color w:val="000000"/>
          <w:sz w:val="20"/>
          <w:szCs w:val="20"/>
        </w:rPr>
        <w:t>Multirank</w:t>
      </w:r>
      <w:proofErr w:type="spellEnd"/>
      <w:r w:rsidRPr="00766A4B">
        <w:rPr>
          <w:b/>
          <w:bCs/>
          <w:color w:val="000000"/>
          <w:sz w:val="20"/>
          <w:szCs w:val="20"/>
        </w:rPr>
        <w:t>:</w:t>
      </w:r>
    </w:p>
    <w:p w:rsidR="00EB4F39" w:rsidRPr="00766A4B" w:rsidRDefault="00EB4F39" w:rsidP="00EB4F39">
      <w:pPr>
        <w:numPr>
          <w:ilvl w:val="0"/>
          <w:numId w:val="1"/>
        </w:numPr>
        <w:jc w:val="both"/>
        <w:textAlignment w:val="baseline"/>
        <w:rPr>
          <w:color w:val="000000"/>
          <w:sz w:val="20"/>
          <w:szCs w:val="20"/>
        </w:rPr>
      </w:pPr>
      <w:r w:rsidRPr="004145C3">
        <w:rPr>
          <w:color w:val="000000"/>
          <w:sz w:val="20"/>
          <w:szCs w:val="20"/>
          <w:u w:val="single"/>
        </w:rPr>
        <w:t>punti di forza:</w:t>
      </w:r>
      <w:r w:rsidRPr="00766A4B">
        <w:rPr>
          <w:b/>
          <w:bCs/>
          <w:color w:val="000000"/>
          <w:sz w:val="20"/>
          <w:szCs w:val="20"/>
        </w:rPr>
        <w:t xml:space="preserve"> </w:t>
      </w:r>
      <w:r w:rsidRPr="00766A4B">
        <w:rPr>
          <w:color w:val="222222"/>
          <w:sz w:val="20"/>
          <w:szCs w:val="20"/>
          <w:shd w:val="clear" w:color="auto" w:fill="FFFFFF"/>
        </w:rPr>
        <w:t>non produce un unico elenco ma consente agli utenti di creare classifiche personalizzate in base ai criteri da loro selezionati</w:t>
      </w:r>
    </w:p>
    <w:p w:rsidR="00EB4F39" w:rsidRPr="00766A4B" w:rsidRDefault="00EB4F39" w:rsidP="00EB4F39">
      <w:pPr>
        <w:numPr>
          <w:ilvl w:val="0"/>
          <w:numId w:val="1"/>
        </w:numPr>
        <w:jc w:val="both"/>
        <w:textAlignment w:val="baseline"/>
        <w:rPr>
          <w:color w:val="000000"/>
          <w:sz w:val="20"/>
          <w:szCs w:val="20"/>
        </w:rPr>
      </w:pPr>
      <w:r w:rsidRPr="004145C3">
        <w:rPr>
          <w:color w:val="000000"/>
          <w:sz w:val="20"/>
          <w:szCs w:val="20"/>
          <w:u w:val="single"/>
        </w:rPr>
        <w:t>punti di debolezza:</w:t>
      </w:r>
      <w:r w:rsidRPr="00766A4B">
        <w:rPr>
          <w:color w:val="000000"/>
          <w:sz w:val="20"/>
          <w:szCs w:val="20"/>
        </w:rPr>
        <w:t xml:space="preserve"> </w:t>
      </w:r>
      <w:r w:rsidRPr="00766A4B">
        <w:rPr>
          <w:color w:val="222222"/>
          <w:sz w:val="20"/>
          <w:szCs w:val="20"/>
          <w:shd w:val="clear" w:color="auto" w:fill="FFFFFF"/>
        </w:rPr>
        <w:t>non è completa in quanto molte università non le forniscono i propri dati.</w:t>
      </w:r>
    </w:p>
    <w:p w:rsidR="00766A4B" w:rsidRPr="00766A4B" w:rsidRDefault="00766A4B" w:rsidP="00766A4B">
      <w:pPr>
        <w:rPr>
          <w:color w:val="000000"/>
        </w:rPr>
      </w:pPr>
    </w:p>
    <w:p w:rsidR="00766A4B" w:rsidRPr="00766A4B" w:rsidRDefault="00766A4B" w:rsidP="00766A4B">
      <w:pPr>
        <w:spacing w:before="280" w:after="280"/>
        <w:jc w:val="both"/>
        <w:rPr>
          <w:color w:val="000000"/>
        </w:rPr>
      </w:pPr>
      <w:r w:rsidRPr="00766A4B">
        <w:rPr>
          <w:color w:val="222222"/>
          <w:sz w:val="20"/>
          <w:szCs w:val="20"/>
          <w:shd w:val="clear" w:color="auto" w:fill="FFFFFF"/>
        </w:rPr>
        <w:t>Nell’ambito della raccolta delle pubblicazioni italiane:</w:t>
      </w:r>
    </w:p>
    <w:p w:rsidR="00EB4F39" w:rsidRPr="00766A4B" w:rsidRDefault="00EB4F39" w:rsidP="00EB4F39">
      <w:pPr>
        <w:jc w:val="both"/>
        <w:rPr>
          <w:color w:val="000000"/>
        </w:rPr>
      </w:pPr>
      <w:r>
        <w:rPr>
          <w:b/>
          <w:bCs/>
          <w:color w:val="000000"/>
          <w:sz w:val="20"/>
          <w:szCs w:val="20"/>
        </w:rPr>
        <w:t>Università di Padova</w:t>
      </w:r>
      <w:r w:rsidRPr="00766A4B">
        <w:rPr>
          <w:b/>
          <w:bCs/>
          <w:color w:val="000000"/>
          <w:sz w:val="20"/>
          <w:szCs w:val="20"/>
        </w:rPr>
        <w:t>:</w:t>
      </w:r>
    </w:p>
    <w:p w:rsidR="00EB4F39" w:rsidRPr="00766A4B" w:rsidRDefault="00EB4F39" w:rsidP="00EB4F39">
      <w:pPr>
        <w:numPr>
          <w:ilvl w:val="0"/>
          <w:numId w:val="1"/>
        </w:numPr>
        <w:jc w:val="both"/>
        <w:textAlignment w:val="baseline"/>
        <w:rPr>
          <w:color w:val="000000"/>
          <w:sz w:val="20"/>
          <w:szCs w:val="20"/>
        </w:rPr>
      </w:pPr>
      <w:r w:rsidRPr="004145C3">
        <w:rPr>
          <w:color w:val="000000"/>
          <w:sz w:val="20"/>
          <w:szCs w:val="20"/>
          <w:u w:val="single"/>
        </w:rPr>
        <w:t>punti di forza:</w:t>
      </w:r>
      <w:r w:rsidRPr="00766A4B">
        <w:rPr>
          <w:b/>
          <w:bCs/>
          <w:color w:val="000000"/>
          <w:sz w:val="20"/>
          <w:szCs w:val="20"/>
        </w:rPr>
        <w:t xml:space="preserve"> </w:t>
      </w:r>
      <w:r w:rsidRPr="00766A4B">
        <w:rPr>
          <w:color w:val="000000"/>
          <w:sz w:val="20"/>
          <w:szCs w:val="20"/>
        </w:rPr>
        <w:t>libero accesso a tutte le pubblicazioni italiane e una buona gamma di criteri di ricerca</w:t>
      </w:r>
    </w:p>
    <w:p w:rsidR="00EB4F39" w:rsidRDefault="00EB4F39" w:rsidP="00EB4F39">
      <w:pPr>
        <w:numPr>
          <w:ilvl w:val="0"/>
          <w:numId w:val="1"/>
        </w:numPr>
        <w:jc w:val="both"/>
        <w:textAlignment w:val="baseline"/>
        <w:rPr>
          <w:color w:val="000000"/>
          <w:sz w:val="20"/>
          <w:szCs w:val="20"/>
        </w:rPr>
      </w:pPr>
      <w:r w:rsidRPr="004145C3">
        <w:rPr>
          <w:color w:val="000000"/>
          <w:sz w:val="20"/>
          <w:szCs w:val="20"/>
          <w:u w:val="single"/>
        </w:rPr>
        <w:t>punti di debolezza:</w:t>
      </w:r>
      <w:r w:rsidRPr="00766A4B">
        <w:rPr>
          <w:color w:val="000000"/>
          <w:sz w:val="20"/>
          <w:szCs w:val="20"/>
        </w:rPr>
        <w:t xml:space="preserve"> </w:t>
      </w:r>
      <w:r w:rsidRPr="00766A4B">
        <w:rPr>
          <w:color w:val="222222"/>
          <w:sz w:val="20"/>
          <w:szCs w:val="20"/>
          <w:shd w:val="clear" w:color="auto" w:fill="FFFFFF"/>
        </w:rPr>
        <w:t>design dell’interfaccia, ordinamento apparentemente arbitrario dei risultati di ricerca.</w:t>
      </w:r>
    </w:p>
    <w:p w:rsidR="00EB4F39" w:rsidRDefault="00EB4F39" w:rsidP="00EB4F39">
      <w:pPr>
        <w:jc w:val="both"/>
        <w:textAlignment w:val="baseline"/>
        <w:rPr>
          <w:b/>
          <w:bCs/>
          <w:color w:val="000000"/>
          <w:sz w:val="20"/>
          <w:szCs w:val="20"/>
        </w:rPr>
      </w:pPr>
    </w:p>
    <w:p w:rsidR="00EB4F39" w:rsidRPr="00766A4B" w:rsidRDefault="00EB4F39" w:rsidP="00EB4F39">
      <w:pPr>
        <w:jc w:val="both"/>
        <w:rPr>
          <w:color w:val="000000"/>
        </w:rPr>
      </w:pPr>
      <w:r>
        <w:rPr>
          <w:b/>
          <w:bCs/>
          <w:color w:val="000000"/>
          <w:sz w:val="20"/>
          <w:szCs w:val="20"/>
        </w:rPr>
        <w:t xml:space="preserve">Google </w:t>
      </w:r>
      <w:proofErr w:type="spellStart"/>
      <w:r>
        <w:rPr>
          <w:b/>
          <w:bCs/>
          <w:color w:val="000000"/>
          <w:sz w:val="20"/>
          <w:szCs w:val="20"/>
        </w:rPr>
        <w:t>Scholar</w:t>
      </w:r>
      <w:proofErr w:type="spellEnd"/>
      <w:r w:rsidRPr="00766A4B">
        <w:rPr>
          <w:b/>
          <w:bCs/>
          <w:color w:val="000000"/>
          <w:sz w:val="20"/>
          <w:szCs w:val="20"/>
        </w:rPr>
        <w:t>:</w:t>
      </w:r>
    </w:p>
    <w:p w:rsidR="00EB4F39" w:rsidRPr="00766A4B" w:rsidRDefault="00EB4F39" w:rsidP="00EB4F39">
      <w:pPr>
        <w:numPr>
          <w:ilvl w:val="0"/>
          <w:numId w:val="1"/>
        </w:numPr>
        <w:jc w:val="both"/>
        <w:textAlignment w:val="baseline"/>
        <w:rPr>
          <w:color w:val="000000"/>
          <w:sz w:val="20"/>
          <w:szCs w:val="20"/>
        </w:rPr>
      </w:pPr>
      <w:r w:rsidRPr="004145C3">
        <w:rPr>
          <w:color w:val="000000"/>
          <w:sz w:val="20"/>
          <w:szCs w:val="20"/>
          <w:u w:val="single"/>
        </w:rPr>
        <w:t>punti di forza:</w:t>
      </w:r>
      <w:r w:rsidRPr="00766A4B">
        <w:rPr>
          <w:b/>
          <w:bCs/>
          <w:color w:val="000000"/>
          <w:sz w:val="20"/>
          <w:szCs w:val="20"/>
        </w:rPr>
        <w:t xml:space="preserve"> </w:t>
      </w:r>
      <w:r w:rsidRPr="00766A4B">
        <w:rPr>
          <w:color w:val="000000"/>
          <w:sz w:val="20"/>
          <w:szCs w:val="20"/>
        </w:rPr>
        <w:t>algoritmo di ricerca sul web proprietario di Google</w:t>
      </w:r>
    </w:p>
    <w:p w:rsidR="00EB4F39" w:rsidRPr="00EB4F39" w:rsidRDefault="00EB4F39" w:rsidP="00EB4F39">
      <w:pPr>
        <w:pStyle w:val="Paragrafoelenco"/>
        <w:numPr>
          <w:ilvl w:val="0"/>
          <w:numId w:val="1"/>
        </w:numPr>
        <w:jc w:val="both"/>
        <w:textAlignment w:val="baseline"/>
        <w:rPr>
          <w:rFonts w:ascii="Times New Roman" w:eastAsia="Times New Roman" w:hAnsi="Times New Roman" w:cs="Times New Roman"/>
          <w:color w:val="000000"/>
          <w:sz w:val="20"/>
          <w:szCs w:val="20"/>
          <w:lang w:eastAsia="it-IT"/>
        </w:rPr>
      </w:pPr>
      <w:r w:rsidRPr="004145C3">
        <w:rPr>
          <w:rFonts w:ascii="Times New Roman" w:eastAsia="Times New Roman" w:hAnsi="Times New Roman" w:cs="Times New Roman"/>
          <w:color w:val="000000"/>
          <w:sz w:val="20"/>
          <w:szCs w:val="20"/>
          <w:u w:val="single"/>
          <w:lang w:eastAsia="it-IT"/>
        </w:rPr>
        <w:t>punti di debolezza:</w:t>
      </w:r>
      <w:r w:rsidRPr="00EB4F39">
        <w:rPr>
          <w:rFonts w:ascii="Times New Roman" w:eastAsia="Times New Roman" w:hAnsi="Times New Roman" w:cs="Times New Roman"/>
          <w:color w:val="000000"/>
          <w:sz w:val="20"/>
          <w:szCs w:val="20"/>
          <w:lang w:eastAsia="it-IT"/>
        </w:rPr>
        <w:t xml:space="preserve"> </w:t>
      </w:r>
      <w:r w:rsidRPr="00766A4B">
        <w:rPr>
          <w:rFonts w:ascii="Times New Roman" w:eastAsia="Times New Roman" w:hAnsi="Times New Roman" w:cs="Times New Roman"/>
          <w:color w:val="222222"/>
          <w:sz w:val="20"/>
          <w:szCs w:val="20"/>
          <w:shd w:val="clear" w:color="auto" w:fill="FFFFFF"/>
          <w:lang w:eastAsia="it-IT"/>
        </w:rPr>
        <w:t>non consente l’accesso diretto ai risultati ma solo ai database che li contengono. Mancanza di filtri di ricerca (sono presenti solo parametri di filtraggio dei risultati ottenuti)</w:t>
      </w:r>
      <w:r w:rsidRPr="00EB4F39">
        <w:rPr>
          <w:rFonts w:ascii="Times New Roman" w:eastAsia="Times New Roman" w:hAnsi="Times New Roman" w:cs="Times New Roman"/>
          <w:color w:val="222222"/>
          <w:sz w:val="20"/>
          <w:szCs w:val="20"/>
          <w:shd w:val="clear" w:color="auto" w:fill="FFFFFF"/>
          <w:lang w:eastAsia="it-IT"/>
        </w:rPr>
        <w:t>.</w:t>
      </w:r>
    </w:p>
    <w:p w:rsidR="00D941B9" w:rsidRDefault="00D941B9" w:rsidP="00766A4B">
      <w:pPr>
        <w:spacing w:before="280" w:after="280"/>
        <w:jc w:val="both"/>
        <w:rPr>
          <w:color w:val="222222"/>
          <w:sz w:val="20"/>
          <w:szCs w:val="20"/>
          <w:shd w:val="clear" w:color="auto" w:fill="FFFFFF"/>
        </w:rPr>
      </w:pPr>
    </w:p>
    <w:p w:rsidR="004145C3" w:rsidRDefault="004145C3" w:rsidP="00766A4B">
      <w:pPr>
        <w:spacing w:before="280" w:after="280"/>
        <w:jc w:val="both"/>
        <w:rPr>
          <w:color w:val="222222"/>
          <w:sz w:val="20"/>
          <w:szCs w:val="20"/>
          <w:shd w:val="clear" w:color="auto" w:fill="FFFFFF"/>
        </w:rPr>
      </w:pPr>
    </w:p>
    <w:p w:rsidR="00EB4F39" w:rsidRDefault="00766A4B" w:rsidP="00766A4B">
      <w:pPr>
        <w:spacing w:before="280" w:after="280"/>
        <w:jc w:val="both"/>
        <w:rPr>
          <w:color w:val="000000"/>
        </w:rPr>
      </w:pPr>
      <w:r w:rsidRPr="00766A4B">
        <w:rPr>
          <w:color w:val="222222"/>
          <w:sz w:val="20"/>
          <w:szCs w:val="20"/>
          <w:shd w:val="clear" w:color="auto" w:fill="FFFFFF"/>
        </w:rPr>
        <w:lastRenderedPageBreak/>
        <w:t>Nell’ambito dei brevetti:</w:t>
      </w:r>
    </w:p>
    <w:p w:rsidR="00EB4F39" w:rsidRPr="00766A4B" w:rsidRDefault="00EB4F39" w:rsidP="00EB4F39">
      <w:pPr>
        <w:jc w:val="both"/>
        <w:rPr>
          <w:color w:val="000000"/>
        </w:rPr>
      </w:pPr>
      <w:r w:rsidRPr="00766A4B">
        <w:rPr>
          <w:b/>
          <w:bCs/>
          <w:color w:val="222222"/>
          <w:sz w:val="20"/>
          <w:szCs w:val="20"/>
          <w:shd w:val="clear" w:color="auto" w:fill="FFFFFF"/>
        </w:rPr>
        <w:t>UIBM (Ufficio Italiano Brevetti e Marchi)</w:t>
      </w:r>
      <w:r w:rsidRPr="00766A4B">
        <w:rPr>
          <w:b/>
          <w:bCs/>
          <w:color w:val="000000"/>
          <w:sz w:val="20"/>
          <w:szCs w:val="20"/>
        </w:rPr>
        <w:t>:</w:t>
      </w:r>
    </w:p>
    <w:p w:rsidR="00EB4F39" w:rsidRPr="00766A4B" w:rsidRDefault="00EB4F39" w:rsidP="00EB4F39">
      <w:pPr>
        <w:numPr>
          <w:ilvl w:val="0"/>
          <w:numId w:val="1"/>
        </w:numPr>
        <w:jc w:val="both"/>
        <w:textAlignment w:val="baseline"/>
        <w:rPr>
          <w:color w:val="000000"/>
          <w:sz w:val="20"/>
          <w:szCs w:val="20"/>
        </w:rPr>
      </w:pPr>
      <w:r w:rsidRPr="004145C3">
        <w:rPr>
          <w:color w:val="000000"/>
          <w:sz w:val="20"/>
          <w:szCs w:val="20"/>
          <w:u w:val="single"/>
        </w:rPr>
        <w:t>punti di forza:</w:t>
      </w:r>
      <w:r w:rsidRPr="00766A4B">
        <w:rPr>
          <w:b/>
          <w:bCs/>
          <w:color w:val="000000"/>
          <w:sz w:val="20"/>
          <w:szCs w:val="20"/>
        </w:rPr>
        <w:t xml:space="preserve"> </w:t>
      </w:r>
      <w:r w:rsidRPr="00EB4F39">
        <w:rPr>
          <w:color w:val="000000"/>
          <w:sz w:val="20"/>
          <w:szCs w:val="20"/>
        </w:rPr>
        <w:t>integrazione a monte e libero accesso alla banca dati dei brevetti</w:t>
      </w:r>
    </w:p>
    <w:p w:rsidR="00766A4B" w:rsidRPr="00EB4F39" w:rsidRDefault="00EB4F39" w:rsidP="00EB4F39">
      <w:pPr>
        <w:pStyle w:val="Paragrafoelenco"/>
        <w:numPr>
          <w:ilvl w:val="0"/>
          <w:numId w:val="1"/>
        </w:numPr>
        <w:jc w:val="both"/>
        <w:textAlignment w:val="baseline"/>
        <w:rPr>
          <w:rFonts w:ascii="Times New Roman" w:eastAsia="Times New Roman" w:hAnsi="Times New Roman" w:cs="Times New Roman"/>
          <w:color w:val="000000"/>
          <w:sz w:val="20"/>
          <w:szCs w:val="20"/>
          <w:lang w:eastAsia="it-IT"/>
        </w:rPr>
      </w:pPr>
      <w:r w:rsidRPr="004145C3">
        <w:rPr>
          <w:rFonts w:ascii="Times New Roman" w:eastAsia="Times New Roman" w:hAnsi="Times New Roman" w:cs="Times New Roman"/>
          <w:color w:val="000000"/>
          <w:sz w:val="20"/>
          <w:szCs w:val="20"/>
          <w:u w:val="single"/>
          <w:lang w:eastAsia="it-IT"/>
        </w:rPr>
        <w:t>punti di debolezza:</w:t>
      </w:r>
      <w:r w:rsidRPr="00EB4F39">
        <w:rPr>
          <w:rFonts w:ascii="Times New Roman" w:eastAsia="Times New Roman" w:hAnsi="Times New Roman" w:cs="Times New Roman"/>
          <w:color w:val="000000"/>
          <w:sz w:val="20"/>
          <w:szCs w:val="20"/>
          <w:lang w:eastAsia="it-IT"/>
        </w:rPr>
        <w:t xml:space="preserve"> </w:t>
      </w:r>
      <w:r w:rsidRPr="00766A4B">
        <w:rPr>
          <w:rFonts w:ascii="Times New Roman" w:eastAsia="Times New Roman" w:hAnsi="Times New Roman" w:cs="Times New Roman"/>
          <w:color w:val="222222"/>
          <w:sz w:val="20"/>
          <w:szCs w:val="20"/>
          <w:shd w:val="clear" w:color="auto" w:fill="FFFFFF"/>
          <w:lang w:eastAsia="it-IT"/>
        </w:rPr>
        <w:t>non consente l’accesso diretto ai risultati ma solo ai database che li contengono. Mancanza di filtri di ricerca (sono presenti solo parametri di filtraggio dei risultati ottenuti)</w:t>
      </w:r>
      <w:r w:rsidRPr="00EB4F39">
        <w:rPr>
          <w:rFonts w:ascii="Times New Roman" w:eastAsia="Times New Roman" w:hAnsi="Times New Roman" w:cs="Times New Roman"/>
          <w:color w:val="222222"/>
          <w:sz w:val="20"/>
          <w:szCs w:val="20"/>
          <w:shd w:val="clear" w:color="auto" w:fill="FFFFFF"/>
          <w:lang w:eastAsia="it-IT"/>
        </w:rPr>
        <w:t>.</w:t>
      </w:r>
    </w:p>
    <w:p w:rsidR="00EB4F39" w:rsidRDefault="00EB4F39" w:rsidP="00EB4F39">
      <w:pPr>
        <w:jc w:val="both"/>
        <w:rPr>
          <w:b/>
          <w:bCs/>
          <w:color w:val="222222"/>
          <w:sz w:val="20"/>
          <w:szCs w:val="20"/>
          <w:shd w:val="clear" w:color="auto" w:fill="FFFFFF"/>
        </w:rPr>
      </w:pPr>
    </w:p>
    <w:p w:rsidR="00EB4F39" w:rsidRPr="00766A4B" w:rsidRDefault="00EB4F39" w:rsidP="00EB4F39">
      <w:pPr>
        <w:jc w:val="both"/>
        <w:rPr>
          <w:color w:val="000000"/>
        </w:rPr>
      </w:pPr>
      <w:r w:rsidRPr="00766A4B">
        <w:rPr>
          <w:b/>
          <w:bCs/>
          <w:color w:val="222222"/>
          <w:sz w:val="20"/>
          <w:szCs w:val="20"/>
          <w:shd w:val="clear" w:color="auto" w:fill="FFFFFF"/>
        </w:rPr>
        <w:t>Knowledge-share</w:t>
      </w:r>
      <w:r w:rsidR="001E6FFD">
        <w:rPr>
          <w:b/>
          <w:bCs/>
          <w:color w:val="222222"/>
          <w:sz w:val="20"/>
          <w:szCs w:val="20"/>
          <w:shd w:val="clear" w:color="auto" w:fill="FFFFFF"/>
        </w:rPr>
        <w:t>:</w:t>
      </w:r>
    </w:p>
    <w:p w:rsidR="00EB4F39" w:rsidRPr="00766A4B" w:rsidRDefault="00EB4F39" w:rsidP="00EB4F39">
      <w:pPr>
        <w:numPr>
          <w:ilvl w:val="0"/>
          <w:numId w:val="1"/>
        </w:numPr>
        <w:jc w:val="both"/>
        <w:textAlignment w:val="baseline"/>
        <w:rPr>
          <w:color w:val="000000"/>
          <w:sz w:val="20"/>
          <w:szCs w:val="20"/>
        </w:rPr>
      </w:pPr>
      <w:r w:rsidRPr="004145C3">
        <w:rPr>
          <w:color w:val="000000"/>
          <w:sz w:val="20"/>
          <w:szCs w:val="20"/>
          <w:u w:val="single"/>
        </w:rPr>
        <w:t>punti di forza:</w:t>
      </w:r>
      <w:r w:rsidRPr="00766A4B">
        <w:rPr>
          <w:b/>
          <w:bCs/>
          <w:color w:val="000000"/>
          <w:sz w:val="20"/>
          <w:szCs w:val="20"/>
        </w:rPr>
        <w:t xml:space="preserve"> </w:t>
      </w:r>
      <w:r w:rsidRPr="00766A4B">
        <w:rPr>
          <w:color w:val="222222"/>
          <w:sz w:val="20"/>
          <w:szCs w:val="20"/>
          <w:shd w:val="clear" w:color="auto" w:fill="FFFFFF"/>
        </w:rPr>
        <w:t>eccellente servizio di ricerca dei brevetti con annessa descrizione tramite un’interfaccia semplice ed intuitiva</w:t>
      </w:r>
    </w:p>
    <w:p w:rsidR="00EB4F39" w:rsidRPr="00766A4B" w:rsidRDefault="00EB4F39" w:rsidP="00EB4F39">
      <w:pPr>
        <w:numPr>
          <w:ilvl w:val="0"/>
          <w:numId w:val="7"/>
        </w:numPr>
        <w:jc w:val="both"/>
        <w:textAlignment w:val="baseline"/>
        <w:rPr>
          <w:color w:val="000000"/>
          <w:sz w:val="20"/>
          <w:szCs w:val="20"/>
        </w:rPr>
      </w:pPr>
      <w:r w:rsidRPr="004145C3">
        <w:rPr>
          <w:color w:val="000000"/>
          <w:sz w:val="20"/>
          <w:szCs w:val="20"/>
          <w:u w:val="single"/>
        </w:rPr>
        <w:t>punti di debolezza:</w:t>
      </w:r>
      <w:r w:rsidRPr="00EB4F39">
        <w:rPr>
          <w:color w:val="000000"/>
          <w:sz w:val="20"/>
          <w:szCs w:val="20"/>
        </w:rPr>
        <w:t xml:space="preserve"> </w:t>
      </w:r>
      <w:r w:rsidRPr="00766A4B">
        <w:rPr>
          <w:color w:val="222222"/>
          <w:sz w:val="20"/>
          <w:szCs w:val="20"/>
          <w:shd w:val="clear" w:color="auto" w:fill="FFFFFF"/>
        </w:rPr>
        <w:t>non consente ricerca per territorio.</w:t>
      </w:r>
    </w:p>
    <w:p w:rsidR="00766A4B" w:rsidRPr="00766A4B" w:rsidRDefault="00EB4F39" w:rsidP="00766A4B">
      <w:pPr>
        <w:spacing w:before="280" w:after="280"/>
        <w:jc w:val="both"/>
        <w:rPr>
          <w:color w:val="000000"/>
        </w:rPr>
      </w:pPr>
      <w:proofErr w:type="spellStart"/>
      <w:r w:rsidRPr="003133C8">
        <w:rPr>
          <w:i/>
          <w:iCs/>
          <w:color w:val="222222"/>
          <w:sz w:val="20"/>
          <w:szCs w:val="20"/>
          <w:shd w:val="clear" w:color="auto" w:fill="FFFFFF"/>
        </w:rPr>
        <w:t>NextGen</w:t>
      </w:r>
      <w:proofErr w:type="spellEnd"/>
      <w:r w:rsidR="003133C8">
        <w:rPr>
          <w:i/>
          <w:iCs/>
          <w:color w:val="222222"/>
          <w:sz w:val="20"/>
          <w:szCs w:val="20"/>
          <w:shd w:val="clear" w:color="auto" w:fill="FFFFFF"/>
        </w:rPr>
        <w:t xml:space="preserve"> </w:t>
      </w:r>
      <w:proofErr w:type="spellStart"/>
      <w:r w:rsidR="003133C8" w:rsidRPr="003133C8">
        <w:rPr>
          <w:i/>
          <w:iCs/>
          <w:color w:val="222222"/>
          <w:sz w:val="20"/>
          <w:szCs w:val="20"/>
          <w:shd w:val="clear" w:color="auto" w:fill="FFFFFF"/>
        </w:rPr>
        <w:t>Innovation</w:t>
      </w:r>
      <w:proofErr w:type="spellEnd"/>
      <w:r w:rsidR="003133C8">
        <w:rPr>
          <w:color w:val="222222"/>
          <w:sz w:val="20"/>
          <w:szCs w:val="20"/>
          <w:shd w:val="clear" w:color="auto" w:fill="FFFFFF"/>
        </w:rPr>
        <w:t xml:space="preserve"> </w:t>
      </w:r>
      <w:r>
        <w:rPr>
          <w:color w:val="222222"/>
          <w:sz w:val="20"/>
          <w:szCs w:val="20"/>
          <w:shd w:val="clear" w:color="auto" w:fill="FFFFFF"/>
        </w:rPr>
        <w:t xml:space="preserve">opta per una strategia di </w:t>
      </w:r>
      <w:r w:rsidR="00766A4B" w:rsidRPr="00766A4B">
        <w:rPr>
          <w:color w:val="222222"/>
          <w:sz w:val="20"/>
          <w:szCs w:val="20"/>
          <w:shd w:val="clear" w:color="auto" w:fill="FFFFFF"/>
        </w:rPr>
        <w:t>differenziazione</w:t>
      </w:r>
      <w:r w:rsidR="003133C8">
        <w:rPr>
          <w:color w:val="222222"/>
          <w:sz w:val="20"/>
          <w:szCs w:val="20"/>
          <w:shd w:val="clear" w:color="auto" w:fill="FFFFFF"/>
        </w:rPr>
        <w:t xml:space="preserve">, distinguendosi </w:t>
      </w:r>
      <w:r w:rsidR="00766A4B" w:rsidRPr="00766A4B">
        <w:rPr>
          <w:color w:val="222222"/>
          <w:sz w:val="20"/>
          <w:szCs w:val="20"/>
          <w:shd w:val="clear" w:color="auto" w:fill="FFFFFF"/>
        </w:rPr>
        <w:t xml:space="preserve">totalmente da tutte le offerte precedenti </w:t>
      </w:r>
      <w:r w:rsidR="003133C8">
        <w:rPr>
          <w:color w:val="222222"/>
          <w:sz w:val="20"/>
          <w:szCs w:val="20"/>
          <w:shd w:val="clear" w:color="auto" w:fill="FFFFFF"/>
        </w:rPr>
        <w:t xml:space="preserve">grazie ad </w:t>
      </w:r>
      <w:r w:rsidR="00766A4B" w:rsidRPr="00766A4B">
        <w:rPr>
          <w:color w:val="222222"/>
          <w:sz w:val="20"/>
          <w:szCs w:val="20"/>
          <w:shd w:val="clear" w:color="auto" w:fill="FFFFFF"/>
        </w:rPr>
        <w:t xml:space="preserve">un metodo </w:t>
      </w:r>
      <w:r>
        <w:rPr>
          <w:color w:val="222222"/>
          <w:sz w:val="20"/>
          <w:szCs w:val="20"/>
          <w:shd w:val="clear" w:color="auto" w:fill="FFFFFF"/>
        </w:rPr>
        <w:t xml:space="preserve">di valutazione della qualità della ricerca </w:t>
      </w:r>
      <w:r w:rsidR="00766A4B" w:rsidRPr="00766A4B">
        <w:rPr>
          <w:color w:val="222222"/>
          <w:sz w:val="20"/>
          <w:szCs w:val="20"/>
          <w:shd w:val="clear" w:color="auto" w:fill="FFFFFF"/>
        </w:rPr>
        <w:t>professionale ed altamente oggettivo</w:t>
      </w:r>
      <w:r w:rsidR="003133C8">
        <w:rPr>
          <w:color w:val="222222"/>
          <w:sz w:val="20"/>
          <w:szCs w:val="20"/>
          <w:shd w:val="clear" w:color="auto" w:fill="FFFFFF"/>
        </w:rPr>
        <w:t xml:space="preserve">. Questo è stato possibile grazie all’ideazione di un algoritmo di disambiguazione delle pubblicazioni unico nel mondo per precisione, affidabilità ed oggettività. </w:t>
      </w:r>
      <w:r w:rsidR="00766A4B" w:rsidRPr="00766A4B">
        <w:rPr>
          <w:color w:val="222222"/>
          <w:sz w:val="20"/>
          <w:szCs w:val="20"/>
          <w:shd w:val="clear" w:color="auto" w:fill="FFFFFF"/>
        </w:rPr>
        <w:t xml:space="preserve"> </w:t>
      </w:r>
      <w:r w:rsidR="003133C8">
        <w:rPr>
          <w:color w:val="222222"/>
          <w:sz w:val="20"/>
          <w:szCs w:val="20"/>
          <w:shd w:val="clear" w:color="auto" w:fill="FFFFFF"/>
        </w:rPr>
        <w:t xml:space="preserve">Tramite un approccio olistico, fornisce ai </w:t>
      </w:r>
      <w:r w:rsidR="003133C8" w:rsidRPr="00766A4B">
        <w:rPr>
          <w:color w:val="222222"/>
          <w:sz w:val="20"/>
          <w:szCs w:val="20"/>
          <w:shd w:val="clear" w:color="auto" w:fill="FFFFFF"/>
        </w:rPr>
        <w:t>clienti una visione a 360°</w:t>
      </w:r>
      <w:r w:rsidR="003133C8">
        <w:rPr>
          <w:color w:val="222222"/>
          <w:sz w:val="20"/>
          <w:szCs w:val="20"/>
          <w:shd w:val="clear" w:color="auto" w:fill="FFFFFF"/>
        </w:rPr>
        <w:t xml:space="preserve"> attraverso</w:t>
      </w:r>
      <w:r w:rsidR="003133C8" w:rsidRPr="00766A4B">
        <w:rPr>
          <w:color w:val="222222"/>
          <w:sz w:val="20"/>
          <w:szCs w:val="20"/>
          <w:shd w:val="clear" w:color="auto" w:fill="FFFFFF"/>
        </w:rPr>
        <w:t xml:space="preserve"> una piattaforma </w:t>
      </w:r>
      <w:r w:rsidR="003133C8">
        <w:rPr>
          <w:color w:val="222222"/>
          <w:sz w:val="20"/>
          <w:szCs w:val="20"/>
          <w:shd w:val="clear" w:color="auto" w:fill="FFFFFF"/>
        </w:rPr>
        <w:t>che comprende al suo interno</w:t>
      </w:r>
      <w:r w:rsidR="003133C8" w:rsidRPr="00766A4B">
        <w:rPr>
          <w:color w:val="222222"/>
          <w:sz w:val="20"/>
          <w:szCs w:val="20"/>
          <w:shd w:val="clear" w:color="auto" w:fill="FFFFFF"/>
        </w:rPr>
        <w:t xml:space="preserve"> pubblicazioni, brevetti</w:t>
      </w:r>
      <w:r w:rsidR="003133C8">
        <w:rPr>
          <w:color w:val="222222"/>
          <w:sz w:val="20"/>
          <w:szCs w:val="20"/>
          <w:shd w:val="clear" w:color="auto" w:fill="FFFFFF"/>
        </w:rPr>
        <w:t xml:space="preserve"> e ranking</w:t>
      </w:r>
      <w:r w:rsidR="00296225">
        <w:rPr>
          <w:color w:val="222222"/>
          <w:sz w:val="20"/>
          <w:szCs w:val="20"/>
          <w:shd w:val="clear" w:color="auto" w:fill="FFFFFF"/>
        </w:rPr>
        <w:t xml:space="preserve"> di Università, settori accademici e ricercatori. </w:t>
      </w:r>
    </w:p>
    <w:p w:rsidR="00766A4B" w:rsidRPr="00766A4B" w:rsidRDefault="003133C8" w:rsidP="00766A4B">
      <w:pPr>
        <w:spacing w:before="280" w:after="280"/>
        <w:jc w:val="both"/>
        <w:rPr>
          <w:color w:val="000000"/>
        </w:rPr>
      </w:pPr>
      <w:r>
        <w:rPr>
          <w:color w:val="222222"/>
          <w:sz w:val="20"/>
          <w:szCs w:val="20"/>
          <w:shd w:val="clear" w:color="auto" w:fill="FFFFFF"/>
        </w:rPr>
        <w:t>Tuttavia, l</w:t>
      </w:r>
      <w:r w:rsidR="00766A4B" w:rsidRPr="00766A4B">
        <w:rPr>
          <w:color w:val="222222"/>
          <w:sz w:val="20"/>
          <w:szCs w:val="20"/>
          <w:shd w:val="clear" w:color="auto" w:fill="FFFFFF"/>
        </w:rPr>
        <w:t xml:space="preserve">a principale, se non unica, barriera all’ingresso è legata alla reputazione dei concorrenti: queste aziende sono famose in tutto il mondo e contano su una fortissima fidelizzazione dei clienti che può essere scardinata solo tramite mirate </w:t>
      </w:r>
      <w:r w:rsidR="00766A4B" w:rsidRPr="00766A4B">
        <w:rPr>
          <w:color w:val="000000"/>
          <w:sz w:val="20"/>
          <w:szCs w:val="20"/>
        </w:rPr>
        <w:t>attività di marketing volte a dimostrare l’eccellenza e l’o</w:t>
      </w:r>
      <w:r>
        <w:rPr>
          <w:color w:val="000000"/>
          <w:sz w:val="20"/>
          <w:szCs w:val="20"/>
        </w:rPr>
        <w:t>gge</w:t>
      </w:r>
      <w:r w:rsidR="00766A4B" w:rsidRPr="00766A4B">
        <w:rPr>
          <w:color w:val="000000"/>
          <w:sz w:val="20"/>
          <w:szCs w:val="20"/>
        </w:rPr>
        <w:t xml:space="preserve">ttiva qualità statistica del nostro </w:t>
      </w:r>
      <w:r>
        <w:rPr>
          <w:color w:val="000000"/>
          <w:sz w:val="20"/>
          <w:szCs w:val="20"/>
        </w:rPr>
        <w:t>servizio</w:t>
      </w:r>
      <w:r w:rsidR="00766A4B" w:rsidRPr="00766A4B">
        <w:rPr>
          <w:color w:val="000000"/>
          <w:sz w:val="20"/>
          <w:szCs w:val="20"/>
        </w:rPr>
        <w:t>.</w:t>
      </w:r>
    </w:p>
    <w:p w:rsidR="00766A4B" w:rsidRPr="00766A4B" w:rsidRDefault="00766A4B" w:rsidP="00766A4B">
      <w:pPr>
        <w:spacing w:before="280" w:after="280"/>
        <w:jc w:val="both"/>
        <w:rPr>
          <w:color w:val="000000"/>
        </w:rPr>
      </w:pPr>
      <w:r w:rsidRPr="00766A4B">
        <w:rPr>
          <w:color w:val="000000"/>
          <w:sz w:val="20"/>
          <w:szCs w:val="20"/>
        </w:rPr>
        <w:t>In seguito</w:t>
      </w:r>
      <w:r w:rsidR="001E6FFD">
        <w:rPr>
          <w:color w:val="000000"/>
          <w:sz w:val="20"/>
          <w:szCs w:val="20"/>
        </w:rPr>
        <w:t>,</w:t>
      </w:r>
      <w:r w:rsidRPr="00766A4B">
        <w:rPr>
          <w:color w:val="000000"/>
          <w:sz w:val="20"/>
          <w:szCs w:val="20"/>
        </w:rPr>
        <w:t xml:space="preserve"> analizziamo gli attori delle principali forze competitive:</w:t>
      </w:r>
    </w:p>
    <w:p w:rsidR="001E6FFD" w:rsidRPr="00766A4B" w:rsidRDefault="001E6FFD" w:rsidP="001E6FFD">
      <w:pPr>
        <w:jc w:val="both"/>
        <w:rPr>
          <w:color w:val="000000"/>
        </w:rPr>
      </w:pPr>
      <w:r>
        <w:rPr>
          <w:b/>
          <w:bCs/>
          <w:color w:val="222222"/>
          <w:sz w:val="20"/>
          <w:szCs w:val="20"/>
          <w:shd w:val="clear" w:color="auto" w:fill="FFFFFF"/>
        </w:rPr>
        <w:t>Fornitori:</w:t>
      </w:r>
    </w:p>
    <w:p w:rsidR="001E6FFD" w:rsidRPr="001E6FFD" w:rsidRDefault="001E6FFD" w:rsidP="001E6FFD">
      <w:pPr>
        <w:numPr>
          <w:ilvl w:val="0"/>
          <w:numId w:val="1"/>
        </w:numPr>
        <w:jc w:val="both"/>
        <w:textAlignment w:val="baseline"/>
        <w:rPr>
          <w:color w:val="000000"/>
          <w:sz w:val="20"/>
          <w:szCs w:val="20"/>
        </w:rPr>
      </w:pPr>
      <w:r w:rsidRPr="00D941B9">
        <w:rPr>
          <w:color w:val="000000"/>
          <w:sz w:val="20"/>
          <w:szCs w:val="20"/>
          <w:u w:val="single"/>
        </w:rPr>
        <w:t>Per i dati</w:t>
      </w:r>
      <w:r>
        <w:rPr>
          <w:color w:val="000000"/>
          <w:sz w:val="20"/>
          <w:szCs w:val="20"/>
        </w:rPr>
        <w:t xml:space="preserve">: </w:t>
      </w:r>
      <w:proofErr w:type="spellStart"/>
      <w:r w:rsidRPr="001E6FFD">
        <w:rPr>
          <w:i/>
          <w:iCs/>
          <w:color w:val="000000"/>
          <w:sz w:val="20"/>
          <w:szCs w:val="20"/>
        </w:rPr>
        <w:t>WebOfScience</w:t>
      </w:r>
      <w:proofErr w:type="spellEnd"/>
      <w:r w:rsidRPr="001E6FFD">
        <w:rPr>
          <w:i/>
          <w:iCs/>
          <w:color w:val="000000"/>
          <w:sz w:val="20"/>
          <w:szCs w:val="20"/>
        </w:rPr>
        <w:t xml:space="preserve">, </w:t>
      </w:r>
      <w:proofErr w:type="spellStart"/>
      <w:r w:rsidRPr="001E6FFD">
        <w:rPr>
          <w:i/>
          <w:iCs/>
          <w:color w:val="000000"/>
          <w:sz w:val="20"/>
          <w:szCs w:val="20"/>
        </w:rPr>
        <w:t>Scopus</w:t>
      </w:r>
      <w:proofErr w:type="spellEnd"/>
    </w:p>
    <w:p w:rsidR="00766A4B" w:rsidRPr="001E6FFD" w:rsidRDefault="001E6FFD" w:rsidP="001E6FFD">
      <w:pPr>
        <w:numPr>
          <w:ilvl w:val="0"/>
          <w:numId w:val="1"/>
        </w:numPr>
        <w:jc w:val="both"/>
        <w:textAlignment w:val="baseline"/>
        <w:rPr>
          <w:color w:val="000000"/>
          <w:sz w:val="20"/>
          <w:szCs w:val="20"/>
        </w:rPr>
      </w:pPr>
      <w:r w:rsidRPr="00D941B9">
        <w:rPr>
          <w:color w:val="000000"/>
          <w:sz w:val="20"/>
          <w:szCs w:val="20"/>
          <w:u w:val="single"/>
        </w:rPr>
        <w:t>Per i brevetti italiani</w:t>
      </w:r>
      <w:r w:rsidRPr="001E6FFD">
        <w:rPr>
          <w:color w:val="000000"/>
          <w:sz w:val="20"/>
          <w:szCs w:val="20"/>
        </w:rPr>
        <w:t xml:space="preserve">: </w:t>
      </w:r>
      <w:r w:rsidRPr="001E6FFD">
        <w:rPr>
          <w:i/>
          <w:iCs/>
          <w:color w:val="000000"/>
          <w:sz w:val="20"/>
          <w:szCs w:val="20"/>
        </w:rPr>
        <w:t>UIBM</w:t>
      </w:r>
      <w:r w:rsidR="00766A4B" w:rsidRPr="001E6FFD">
        <w:rPr>
          <w:color w:val="000000"/>
          <w:sz w:val="20"/>
          <w:szCs w:val="20"/>
        </w:rPr>
        <w:t> </w:t>
      </w:r>
    </w:p>
    <w:p w:rsidR="00766A4B" w:rsidRPr="00766A4B" w:rsidRDefault="00766A4B" w:rsidP="00766A4B">
      <w:pPr>
        <w:spacing w:before="280" w:after="280"/>
        <w:jc w:val="both"/>
        <w:rPr>
          <w:color w:val="000000"/>
        </w:rPr>
      </w:pPr>
      <w:r w:rsidRPr="00766A4B">
        <w:rPr>
          <w:b/>
          <w:bCs/>
          <w:color w:val="000000"/>
          <w:sz w:val="20"/>
          <w:szCs w:val="20"/>
        </w:rPr>
        <w:t>Possibili nuovi entranti:</w:t>
      </w:r>
      <w:r w:rsidRPr="00766A4B">
        <w:rPr>
          <w:color w:val="000000"/>
          <w:sz w:val="20"/>
          <w:szCs w:val="20"/>
        </w:rPr>
        <w:t xml:space="preserve"> Università e fornitori </w:t>
      </w:r>
      <w:r w:rsidR="001E6FFD">
        <w:rPr>
          <w:color w:val="000000"/>
          <w:sz w:val="20"/>
          <w:szCs w:val="20"/>
        </w:rPr>
        <w:t>mediante</w:t>
      </w:r>
      <w:r w:rsidRPr="00766A4B">
        <w:rPr>
          <w:color w:val="000000"/>
          <w:sz w:val="20"/>
          <w:szCs w:val="20"/>
        </w:rPr>
        <w:t xml:space="preserve"> integrazione a valle</w:t>
      </w:r>
      <w:r w:rsidR="001E6FFD">
        <w:rPr>
          <w:color w:val="000000"/>
          <w:sz w:val="20"/>
          <w:szCs w:val="20"/>
        </w:rPr>
        <w:t xml:space="preserve"> (</w:t>
      </w:r>
      <w:r w:rsidRPr="00766A4B">
        <w:rPr>
          <w:color w:val="000000"/>
          <w:sz w:val="20"/>
          <w:szCs w:val="20"/>
        </w:rPr>
        <w:t xml:space="preserve">come </w:t>
      </w:r>
      <w:r w:rsidR="001E6FFD">
        <w:rPr>
          <w:color w:val="000000"/>
          <w:sz w:val="20"/>
          <w:szCs w:val="20"/>
        </w:rPr>
        <w:t>nel caso di</w:t>
      </w:r>
      <w:r w:rsidRPr="00766A4B">
        <w:rPr>
          <w:color w:val="000000"/>
          <w:sz w:val="20"/>
          <w:szCs w:val="20"/>
        </w:rPr>
        <w:t xml:space="preserve"> UIBM e </w:t>
      </w:r>
      <w:r w:rsidR="001E6FFD">
        <w:rPr>
          <w:color w:val="000000"/>
          <w:sz w:val="20"/>
          <w:szCs w:val="20"/>
        </w:rPr>
        <w:t>del</w:t>
      </w:r>
      <w:r w:rsidRPr="00766A4B">
        <w:rPr>
          <w:color w:val="000000"/>
          <w:sz w:val="20"/>
          <w:szCs w:val="20"/>
        </w:rPr>
        <w:t>l’Università di Padova</w:t>
      </w:r>
      <w:r w:rsidR="001E6FFD">
        <w:rPr>
          <w:color w:val="000000"/>
          <w:sz w:val="20"/>
          <w:szCs w:val="20"/>
        </w:rPr>
        <w:t>)</w:t>
      </w:r>
      <w:r w:rsidRPr="00766A4B">
        <w:rPr>
          <w:color w:val="000000"/>
          <w:sz w:val="20"/>
          <w:szCs w:val="20"/>
        </w:rPr>
        <w:t xml:space="preserve">. </w:t>
      </w:r>
      <w:r w:rsidR="00D941B9">
        <w:rPr>
          <w:color w:val="000000"/>
          <w:sz w:val="20"/>
          <w:szCs w:val="20"/>
        </w:rPr>
        <w:t xml:space="preserve">Un </w:t>
      </w:r>
      <w:r w:rsidRPr="00766A4B">
        <w:rPr>
          <w:color w:val="000000"/>
          <w:sz w:val="20"/>
          <w:szCs w:val="20"/>
        </w:rPr>
        <w:t>possibile nuovo entrante è l’ANVUR che potrebbe affiancare analisi qualitative a quelle quantitative che già effettua sulla ricerca italiana. Il vantaggio </w:t>
      </w:r>
      <w:r w:rsidR="001E6FFD">
        <w:rPr>
          <w:color w:val="000000"/>
          <w:sz w:val="20"/>
          <w:szCs w:val="20"/>
        </w:rPr>
        <w:t>per</w:t>
      </w:r>
      <w:r w:rsidRPr="00766A4B">
        <w:rPr>
          <w:color w:val="000000"/>
          <w:sz w:val="20"/>
          <w:szCs w:val="20"/>
        </w:rPr>
        <w:t xml:space="preserve"> </w:t>
      </w:r>
      <w:r w:rsidR="001E6FFD">
        <w:rPr>
          <w:color w:val="000000"/>
          <w:sz w:val="20"/>
          <w:szCs w:val="20"/>
        </w:rPr>
        <w:t>questi</w:t>
      </w:r>
      <w:r w:rsidRPr="00766A4B">
        <w:rPr>
          <w:color w:val="000000"/>
          <w:sz w:val="20"/>
          <w:szCs w:val="20"/>
        </w:rPr>
        <w:t xml:space="preserve"> enti </w:t>
      </w:r>
      <w:r w:rsidR="00D941B9">
        <w:rPr>
          <w:color w:val="000000"/>
          <w:sz w:val="20"/>
          <w:szCs w:val="20"/>
        </w:rPr>
        <w:t xml:space="preserve">sta però nella reputazione di cui già godono con conseguente calo delle </w:t>
      </w:r>
      <w:r w:rsidRPr="00766A4B">
        <w:rPr>
          <w:color w:val="000000"/>
          <w:sz w:val="20"/>
          <w:szCs w:val="20"/>
        </w:rPr>
        <w:t>barriere all’ingresso</w:t>
      </w:r>
      <w:r w:rsidR="00D941B9">
        <w:rPr>
          <w:color w:val="000000"/>
          <w:sz w:val="20"/>
          <w:szCs w:val="20"/>
        </w:rPr>
        <w:t>.</w:t>
      </w:r>
      <w:r w:rsidRPr="00766A4B">
        <w:rPr>
          <w:color w:val="000000"/>
          <w:sz w:val="20"/>
          <w:szCs w:val="20"/>
        </w:rPr>
        <w:t xml:space="preserve"> </w:t>
      </w:r>
    </w:p>
    <w:p w:rsidR="00766A4B" w:rsidRPr="00766A4B" w:rsidRDefault="00766A4B" w:rsidP="00766A4B">
      <w:pPr>
        <w:spacing w:before="280" w:after="280"/>
        <w:jc w:val="both"/>
        <w:rPr>
          <w:color w:val="000000"/>
        </w:rPr>
      </w:pPr>
      <w:r w:rsidRPr="00766A4B">
        <w:rPr>
          <w:b/>
          <w:bCs/>
          <w:color w:val="000000"/>
          <w:sz w:val="20"/>
          <w:szCs w:val="20"/>
        </w:rPr>
        <w:t xml:space="preserve">Potere contrattuale dei fornitori: </w:t>
      </w:r>
      <w:r w:rsidRPr="00766A4B">
        <w:rPr>
          <w:color w:val="000000"/>
          <w:sz w:val="20"/>
          <w:szCs w:val="20"/>
        </w:rPr>
        <w:t>elevato</w:t>
      </w:r>
      <w:r w:rsidR="00D941B9">
        <w:rPr>
          <w:color w:val="000000"/>
          <w:sz w:val="20"/>
          <w:szCs w:val="20"/>
        </w:rPr>
        <w:t>, poiché e</w:t>
      </w:r>
      <w:r w:rsidRPr="00766A4B">
        <w:rPr>
          <w:color w:val="000000"/>
          <w:sz w:val="20"/>
          <w:szCs w:val="20"/>
        </w:rPr>
        <w:t xml:space="preserve">sistono poche banche dati </w:t>
      </w:r>
      <w:r w:rsidR="00D941B9">
        <w:rPr>
          <w:color w:val="000000"/>
          <w:sz w:val="20"/>
          <w:szCs w:val="20"/>
        </w:rPr>
        <w:t>relative a questo</w:t>
      </w:r>
      <w:r w:rsidRPr="00766A4B">
        <w:rPr>
          <w:color w:val="000000"/>
          <w:sz w:val="20"/>
          <w:szCs w:val="20"/>
        </w:rPr>
        <w:t xml:space="preserve"> settore.</w:t>
      </w:r>
    </w:p>
    <w:p w:rsidR="00D941B9" w:rsidRDefault="00766A4B" w:rsidP="00766A4B">
      <w:pPr>
        <w:spacing w:before="280" w:after="280"/>
        <w:jc w:val="both"/>
        <w:rPr>
          <w:color w:val="000000"/>
        </w:rPr>
      </w:pPr>
      <w:r w:rsidRPr="00766A4B">
        <w:rPr>
          <w:b/>
          <w:bCs/>
          <w:color w:val="000000"/>
          <w:sz w:val="20"/>
          <w:szCs w:val="20"/>
        </w:rPr>
        <w:t xml:space="preserve">Sostituti: </w:t>
      </w:r>
      <w:r w:rsidRPr="00766A4B">
        <w:rPr>
          <w:color w:val="000000"/>
          <w:sz w:val="20"/>
          <w:szCs w:val="20"/>
        </w:rPr>
        <w:t>nessuno.</w:t>
      </w:r>
    </w:p>
    <w:p w:rsidR="00766A4B" w:rsidRPr="00766A4B" w:rsidRDefault="00766A4B" w:rsidP="00766A4B">
      <w:pPr>
        <w:spacing w:before="280" w:after="280"/>
        <w:jc w:val="both"/>
        <w:rPr>
          <w:color w:val="000000"/>
        </w:rPr>
      </w:pPr>
      <w:r w:rsidRPr="00766A4B">
        <w:rPr>
          <w:b/>
          <w:bCs/>
          <w:color w:val="000000"/>
          <w:sz w:val="20"/>
          <w:szCs w:val="20"/>
        </w:rPr>
        <w:t>Potere contrattuale dei clienti:</w:t>
      </w:r>
      <w:r w:rsidRPr="00766A4B">
        <w:rPr>
          <w:color w:val="000000"/>
          <w:sz w:val="20"/>
          <w:szCs w:val="20"/>
        </w:rPr>
        <w:t xml:space="preserve"> molto basso</w:t>
      </w:r>
      <w:r w:rsidR="00D941B9">
        <w:rPr>
          <w:color w:val="000000"/>
          <w:sz w:val="20"/>
          <w:szCs w:val="20"/>
        </w:rPr>
        <w:t>,</w:t>
      </w:r>
      <w:r w:rsidRPr="00766A4B">
        <w:rPr>
          <w:color w:val="000000"/>
          <w:sz w:val="20"/>
          <w:szCs w:val="20"/>
        </w:rPr>
        <w:t xml:space="preserve"> come conseguenza dell’assenza di sostituti.</w:t>
      </w:r>
    </w:p>
    <w:p w:rsidR="00D941B9" w:rsidRDefault="00D941B9" w:rsidP="00766A4B">
      <w:pPr>
        <w:jc w:val="both"/>
        <w:rPr>
          <w:b/>
          <w:bCs/>
          <w:color w:val="000000"/>
        </w:rPr>
      </w:pPr>
    </w:p>
    <w:p w:rsidR="00766A4B" w:rsidRPr="00766A4B" w:rsidRDefault="00766A4B" w:rsidP="00766A4B">
      <w:pPr>
        <w:jc w:val="both"/>
        <w:rPr>
          <w:color w:val="000000"/>
        </w:rPr>
      </w:pPr>
      <w:r w:rsidRPr="00766A4B">
        <w:rPr>
          <w:b/>
          <w:bCs/>
          <w:color w:val="000000"/>
        </w:rPr>
        <w:t xml:space="preserve">2. </w:t>
      </w:r>
      <w:r w:rsidR="001E6FFD">
        <w:rPr>
          <w:b/>
          <w:bCs/>
          <w:color w:val="000000"/>
        </w:rPr>
        <w:t>Il p</w:t>
      </w:r>
      <w:r w:rsidRPr="00766A4B">
        <w:rPr>
          <w:b/>
          <w:bCs/>
          <w:color w:val="000000"/>
        </w:rPr>
        <w:t>rodotto</w:t>
      </w:r>
    </w:p>
    <w:p w:rsidR="00766A4B" w:rsidRPr="00766A4B" w:rsidRDefault="00766A4B" w:rsidP="00766A4B">
      <w:pPr>
        <w:rPr>
          <w:color w:val="000000"/>
        </w:rPr>
      </w:pPr>
    </w:p>
    <w:p w:rsidR="001E6FFD" w:rsidRDefault="00766A4B" w:rsidP="001E6FFD">
      <w:pPr>
        <w:jc w:val="both"/>
        <w:rPr>
          <w:color w:val="000000"/>
        </w:rPr>
      </w:pPr>
      <w:r w:rsidRPr="00766A4B">
        <w:rPr>
          <w:b/>
          <w:bCs/>
          <w:color w:val="000000"/>
          <w:sz w:val="20"/>
          <w:szCs w:val="20"/>
        </w:rPr>
        <w:t>2.1 Benefici chiave e risorse strategica</w:t>
      </w:r>
    </w:p>
    <w:p w:rsidR="00D941B9" w:rsidRDefault="00D941B9" w:rsidP="001E6FFD">
      <w:pPr>
        <w:jc w:val="both"/>
        <w:rPr>
          <w:color w:val="000000"/>
          <w:sz w:val="20"/>
          <w:szCs w:val="20"/>
        </w:rPr>
      </w:pPr>
    </w:p>
    <w:p w:rsidR="00073AAF" w:rsidRDefault="00073AAF" w:rsidP="00073AAF">
      <w:pPr>
        <w:jc w:val="both"/>
        <w:rPr>
          <w:color w:val="000000"/>
          <w:sz w:val="20"/>
          <w:szCs w:val="20"/>
        </w:rPr>
      </w:pPr>
      <w:r>
        <w:rPr>
          <w:color w:val="000000"/>
          <w:sz w:val="20"/>
          <w:szCs w:val="20"/>
        </w:rPr>
        <w:t xml:space="preserve">Il portale di </w:t>
      </w:r>
      <w:proofErr w:type="spellStart"/>
      <w:r w:rsidRPr="00073AAF">
        <w:rPr>
          <w:i/>
          <w:iCs/>
          <w:color w:val="000000"/>
          <w:sz w:val="20"/>
          <w:szCs w:val="20"/>
        </w:rPr>
        <w:t>NextGen</w:t>
      </w:r>
      <w:proofErr w:type="spellEnd"/>
      <w:r w:rsidRPr="00073AAF">
        <w:rPr>
          <w:i/>
          <w:iCs/>
          <w:color w:val="000000"/>
          <w:sz w:val="20"/>
          <w:szCs w:val="20"/>
        </w:rPr>
        <w:t xml:space="preserve"> </w:t>
      </w:r>
      <w:proofErr w:type="spellStart"/>
      <w:r w:rsidRPr="00073AAF">
        <w:rPr>
          <w:i/>
          <w:iCs/>
          <w:color w:val="000000"/>
          <w:sz w:val="20"/>
          <w:szCs w:val="20"/>
        </w:rPr>
        <w:t>Innovation</w:t>
      </w:r>
      <w:proofErr w:type="spellEnd"/>
      <w:r w:rsidRPr="00766A4B">
        <w:rPr>
          <w:color w:val="000000"/>
          <w:sz w:val="20"/>
          <w:szCs w:val="20"/>
        </w:rPr>
        <w:t xml:space="preserve"> </w:t>
      </w:r>
      <w:r>
        <w:rPr>
          <w:color w:val="000000"/>
          <w:sz w:val="20"/>
          <w:szCs w:val="20"/>
        </w:rPr>
        <w:t xml:space="preserve">rappresenta un panorama a 360° sull’eccellenza del </w:t>
      </w:r>
      <w:r>
        <w:rPr>
          <w:i/>
          <w:iCs/>
          <w:color w:val="000000"/>
          <w:sz w:val="20"/>
          <w:szCs w:val="20"/>
        </w:rPr>
        <w:t>know-how</w:t>
      </w:r>
      <w:r>
        <w:rPr>
          <w:color w:val="000000"/>
          <w:sz w:val="20"/>
          <w:szCs w:val="20"/>
        </w:rPr>
        <w:t xml:space="preserve"> scientifico italiano. </w:t>
      </w:r>
    </w:p>
    <w:p w:rsidR="00766A4B" w:rsidRPr="00766A4B" w:rsidRDefault="00073AAF" w:rsidP="00073AAF">
      <w:pPr>
        <w:jc w:val="both"/>
        <w:rPr>
          <w:color w:val="000000"/>
        </w:rPr>
      </w:pPr>
      <w:r>
        <w:rPr>
          <w:color w:val="000000"/>
          <w:sz w:val="20"/>
          <w:szCs w:val="20"/>
        </w:rPr>
        <w:t>T</w:t>
      </w:r>
      <w:r w:rsidRPr="00766A4B">
        <w:rPr>
          <w:color w:val="000000"/>
          <w:sz w:val="20"/>
          <w:szCs w:val="20"/>
        </w:rPr>
        <w:t xml:space="preserve">utti i competitor </w:t>
      </w:r>
      <w:r>
        <w:rPr>
          <w:color w:val="000000"/>
          <w:sz w:val="20"/>
          <w:szCs w:val="20"/>
        </w:rPr>
        <w:t>si concentrano</w:t>
      </w:r>
      <w:r w:rsidRPr="00766A4B">
        <w:rPr>
          <w:color w:val="000000"/>
          <w:sz w:val="20"/>
          <w:szCs w:val="20"/>
        </w:rPr>
        <w:t xml:space="preserve"> su singole funzionalità (</w:t>
      </w:r>
      <w:r>
        <w:rPr>
          <w:color w:val="000000"/>
          <w:sz w:val="20"/>
          <w:szCs w:val="20"/>
        </w:rPr>
        <w:t xml:space="preserve">o </w:t>
      </w:r>
      <w:r w:rsidRPr="00766A4B">
        <w:rPr>
          <w:color w:val="000000"/>
          <w:sz w:val="20"/>
          <w:szCs w:val="20"/>
        </w:rPr>
        <w:t>ranking</w:t>
      </w:r>
      <w:r>
        <w:rPr>
          <w:color w:val="000000"/>
          <w:sz w:val="20"/>
          <w:szCs w:val="20"/>
        </w:rPr>
        <w:t xml:space="preserve"> o</w:t>
      </w:r>
      <w:r w:rsidRPr="00766A4B">
        <w:rPr>
          <w:color w:val="000000"/>
          <w:sz w:val="20"/>
          <w:szCs w:val="20"/>
        </w:rPr>
        <w:t xml:space="preserve"> pubblicazioni</w:t>
      </w:r>
      <w:r>
        <w:rPr>
          <w:color w:val="000000"/>
          <w:sz w:val="20"/>
          <w:szCs w:val="20"/>
        </w:rPr>
        <w:t xml:space="preserve"> o</w:t>
      </w:r>
      <w:r w:rsidRPr="00766A4B">
        <w:rPr>
          <w:color w:val="000000"/>
          <w:sz w:val="20"/>
          <w:szCs w:val="20"/>
        </w:rPr>
        <w:t xml:space="preserve"> brevetti)</w:t>
      </w:r>
      <w:r>
        <w:rPr>
          <w:color w:val="000000"/>
          <w:sz w:val="20"/>
          <w:szCs w:val="20"/>
        </w:rPr>
        <w:t>, mentre la nostra piattaforma unisce tutti questi aspetti</w:t>
      </w:r>
      <w:r w:rsidRPr="00766A4B">
        <w:rPr>
          <w:color w:val="000000"/>
          <w:sz w:val="20"/>
          <w:szCs w:val="20"/>
        </w:rPr>
        <w:t xml:space="preserve"> </w:t>
      </w:r>
      <w:r>
        <w:rPr>
          <w:color w:val="000000"/>
          <w:sz w:val="20"/>
          <w:szCs w:val="20"/>
        </w:rPr>
        <w:t xml:space="preserve">e </w:t>
      </w:r>
      <w:r w:rsidR="00D941B9">
        <w:rPr>
          <w:color w:val="000000"/>
          <w:sz w:val="20"/>
          <w:szCs w:val="20"/>
        </w:rPr>
        <w:t>si impone nel mercato come</w:t>
      </w:r>
      <w:r w:rsidR="00766A4B" w:rsidRPr="00766A4B">
        <w:rPr>
          <w:color w:val="000000"/>
          <w:sz w:val="20"/>
          <w:szCs w:val="20"/>
        </w:rPr>
        <w:t>: </w:t>
      </w:r>
    </w:p>
    <w:p w:rsidR="00766A4B" w:rsidRPr="00766A4B" w:rsidRDefault="00766A4B" w:rsidP="00766A4B">
      <w:pPr>
        <w:numPr>
          <w:ilvl w:val="0"/>
          <w:numId w:val="10"/>
        </w:numPr>
        <w:spacing w:before="280"/>
        <w:jc w:val="both"/>
        <w:textAlignment w:val="baseline"/>
        <w:rPr>
          <w:color w:val="000000"/>
          <w:sz w:val="20"/>
          <w:szCs w:val="20"/>
        </w:rPr>
      </w:pPr>
      <w:r w:rsidRPr="00766A4B">
        <w:rPr>
          <w:color w:val="000000"/>
          <w:sz w:val="20"/>
          <w:szCs w:val="20"/>
        </w:rPr>
        <w:t xml:space="preserve">struttura di raccolta, catalogazione ed </w:t>
      </w:r>
      <w:proofErr w:type="spellStart"/>
      <w:r w:rsidRPr="00766A4B">
        <w:rPr>
          <w:color w:val="000000"/>
          <w:sz w:val="20"/>
          <w:szCs w:val="20"/>
        </w:rPr>
        <w:t>eleborazione</w:t>
      </w:r>
      <w:proofErr w:type="spellEnd"/>
      <w:r w:rsidRPr="00766A4B">
        <w:rPr>
          <w:color w:val="000000"/>
          <w:sz w:val="20"/>
          <w:szCs w:val="20"/>
        </w:rPr>
        <w:t xml:space="preserve"> dati per il censimento delle pubblicazioni e dei brevetti del sistema di ricerca pubblico nazionale</w:t>
      </w:r>
      <w:r w:rsidR="004145C3">
        <w:rPr>
          <w:color w:val="000000"/>
          <w:sz w:val="20"/>
          <w:szCs w:val="20"/>
        </w:rPr>
        <w:t xml:space="preserve"> anche su base territoriale</w:t>
      </w:r>
      <w:r w:rsidRPr="00766A4B">
        <w:rPr>
          <w:color w:val="000000"/>
          <w:sz w:val="20"/>
          <w:szCs w:val="20"/>
        </w:rPr>
        <w:t>; </w:t>
      </w:r>
    </w:p>
    <w:p w:rsidR="00766A4B" w:rsidRPr="00766A4B" w:rsidRDefault="00766A4B" w:rsidP="00766A4B">
      <w:pPr>
        <w:numPr>
          <w:ilvl w:val="0"/>
          <w:numId w:val="10"/>
        </w:numPr>
        <w:spacing w:after="280"/>
        <w:jc w:val="both"/>
        <w:textAlignment w:val="baseline"/>
        <w:rPr>
          <w:color w:val="000000"/>
          <w:sz w:val="20"/>
          <w:szCs w:val="20"/>
        </w:rPr>
      </w:pPr>
      <w:r w:rsidRPr="00766A4B">
        <w:rPr>
          <w:color w:val="000000"/>
          <w:sz w:val="20"/>
          <w:szCs w:val="20"/>
        </w:rPr>
        <w:t xml:space="preserve">servizio </w:t>
      </w:r>
      <w:r w:rsidR="00A01F67">
        <w:rPr>
          <w:color w:val="000000"/>
          <w:sz w:val="20"/>
          <w:szCs w:val="20"/>
        </w:rPr>
        <w:t xml:space="preserve">altamente affidabile </w:t>
      </w:r>
      <w:r w:rsidRPr="00766A4B">
        <w:rPr>
          <w:color w:val="000000"/>
          <w:sz w:val="20"/>
          <w:szCs w:val="20"/>
        </w:rPr>
        <w:t>di ranking sulla produttività accademica delle università italiane e dei singoli ricercatori. </w:t>
      </w:r>
    </w:p>
    <w:p w:rsidR="00766A4B" w:rsidRPr="00D941B9" w:rsidRDefault="00766A4B" w:rsidP="00766A4B">
      <w:pPr>
        <w:spacing w:before="280" w:after="280"/>
        <w:jc w:val="both"/>
        <w:rPr>
          <w:color w:val="000000"/>
          <w:sz w:val="20"/>
          <w:szCs w:val="20"/>
        </w:rPr>
      </w:pPr>
      <w:r w:rsidRPr="00766A4B">
        <w:rPr>
          <w:color w:val="000000"/>
          <w:sz w:val="20"/>
          <w:szCs w:val="20"/>
        </w:rPr>
        <w:t>La competenza distintiva risiede nell’algoritmo di disambiguazione delle pubblicazioni italian</w:t>
      </w:r>
      <w:r w:rsidR="00D941B9">
        <w:rPr>
          <w:color w:val="000000"/>
          <w:sz w:val="20"/>
          <w:szCs w:val="20"/>
        </w:rPr>
        <w:t>e</w:t>
      </w:r>
      <w:r w:rsidR="00073AAF">
        <w:rPr>
          <w:color w:val="000000"/>
          <w:sz w:val="20"/>
          <w:szCs w:val="20"/>
        </w:rPr>
        <w:t>,</w:t>
      </w:r>
      <w:r w:rsidR="00D941B9">
        <w:rPr>
          <w:color w:val="000000"/>
          <w:sz w:val="20"/>
          <w:szCs w:val="20"/>
        </w:rPr>
        <w:t xml:space="preserve"> </w:t>
      </w:r>
      <w:r w:rsidRPr="00766A4B">
        <w:rPr>
          <w:color w:val="000000"/>
          <w:sz w:val="20"/>
          <w:szCs w:val="20"/>
        </w:rPr>
        <w:t xml:space="preserve">una tecnologia proprietaria che consente di utilizzare come parametri </w:t>
      </w:r>
      <w:r w:rsidR="00D941B9">
        <w:rPr>
          <w:color w:val="000000"/>
          <w:sz w:val="20"/>
          <w:szCs w:val="20"/>
        </w:rPr>
        <w:t>d’</w:t>
      </w:r>
      <w:r w:rsidRPr="00766A4B">
        <w:rPr>
          <w:color w:val="000000"/>
          <w:sz w:val="20"/>
          <w:szCs w:val="20"/>
        </w:rPr>
        <w:t>elaborazion</w:t>
      </w:r>
      <w:r w:rsidR="00D941B9">
        <w:rPr>
          <w:color w:val="000000"/>
          <w:sz w:val="20"/>
          <w:szCs w:val="20"/>
        </w:rPr>
        <w:t>e</w:t>
      </w:r>
      <w:r w:rsidRPr="00766A4B">
        <w:rPr>
          <w:color w:val="000000"/>
          <w:sz w:val="20"/>
          <w:szCs w:val="20"/>
        </w:rPr>
        <w:t xml:space="preserve"> informazioni scevre di qualsiasi intervento di carattere soggettivo, problema riscontra</w:t>
      </w:r>
      <w:r w:rsidR="00D941B9">
        <w:rPr>
          <w:color w:val="000000"/>
          <w:sz w:val="20"/>
          <w:szCs w:val="20"/>
        </w:rPr>
        <w:t>to e riconosciuto</w:t>
      </w:r>
      <w:r w:rsidRPr="00766A4B">
        <w:rPr>
          <w:color w:val="000000"/>
          <w:sz w:val="20"/>
          <w:szCs w:val="20"/>
        </w:rPr>
        <w:t xml:space="preserve"> in tutti i principali </w:t>
      </w:r>
      <w:r w:rsidRPr="00766A4B">
        <w:rPr>
          <w:i/>
          <w:iCs/>
          <w:color w:val="000000"/>
          <w:sz w:val="20"/>
          <w:szCs w:val="20"/>
        </w:rPr>
        <w:t>player</w:t>
      </w:r>
      <w:r w:rsidRPr="00766A4B">
        <w:rPr>
          <w:color w:val="000000"/>
          <w:sz w:val="20"/>
          <w:szCs w:val="20"/>
        </w:rPr>
        <w:t xml:space="preserve"> attualmente coinvolti nel mercato. </w:t>
      </w:r>
      <w:r w:rsidR="00073AAF">
        <w:rPr>
          <w:color w:val="000000"/>
          <w:sz w:val="20"/>
          <w:szCs w:val="20"/>
        </w:rPr>
        <w:t>Poiché è</w:t>
      </w:r>
      <w:r w:rsidRPr="00766A4B">
        <w:rPr>
          <w:color w:val="000000"/>
          <w:sz w:val="20"/>
          <w:szCs w:val="20"/>
        </w:rPr>
        <w:t xml:space="preserve"> frutto di un’attività di ricerca interna al team, non è possibile l’emulazione da parte dei concorrenti e la protezione garantita dal diritto d’autore </w:t>
      </w:r>
      <w:r w:rsidR="00073AAF">
        <w:rPr>
          <w:color w:val="000000"/>
          <w:sz w:val="20"/>
          <w:szCs w:val="20"/>
        </w:rPr>
        <w:t>consente</w:t>
      </w:r>
      <w:r w:rsidRPr="00766A4B">
        <w:rPr>
          <w:color w:val="000000"/>
          <w:sz w:val="20"/>
          <w:szCs w:val="20"/>
        </w:rPr>
        <w:t xml:space="preserve"> l’esclusiva di utilizzo.</w:t>
      </w:r>
    </w:p>
    <w:p w:rsidR="00766A4B" w:rsidRPr="00766A4B" w:rsidRDefault="00766A4B" w:rsidP="00766A4B">
      <w:pPr>
        <w:rPr>
          <w:color w:val="000000"/>
        </w:rPr>
      </w:pPr>
    </w:p>
    <w:p w:rsidR="001E6FFD" w:rsidRDefault="00766A4B" w:rsidP="001E6FFD">
      <w:pPr>
        <w:jc w:val="both"/>
        <w:rPr>
          <w:b/>
          <w:bCs/>
          <w:color w:val="000000"/>
          <w:sz w:val="20"/>
          <w:szCs w:val="20"/>
        </w:rPr>
      </w:pPr>
      <w:r w:rsidRPr="00766A4B">
        <w:rPr>
          <w:b/>
          <w:bCs/>
          <w:color w:val="000000"/>
          <w:sz w:val="20"/>
          <w:szCs w:val="20"/>
        </w:rPr>
        <w:t>2.2 Descrizione delle funzionalità del prodotto</w:t>
      </w:r>
    </w:p>
    <w:p w:rsidR="00073AAF" w:rsidRDefault="00073AAF" w:rsidP="001E6FFD">
      <w:pPr>
        <w:jc w:val="both"/>
        <w:rPr>
          <w:color w:val="000000"/>
        </w:rPr>
      </w:pPr>
    </w:p>
    <w:p w:rsidR="00766A4B" w:rsidRPr="00766A4B" w:rsidRDefault="00073AAF" w:rsidP="001E6FFD">
      <w:pPr>
        <w:jc w:val="both"/>
        <w:rPr>
          <w:color w:val="000000"/>
        </w:rPr>
      </w:pPr>
      <w:r>
        <w:rPr>
          <w:color w:val="000000"/>
          <w:sz w:val="20"/>
          <w:szCs w:val="20"/>
        </w:rPr>
        <w:t>I</w:t>
      </w:r>
      <w:r w:rsidR="00766A4B" w:rsidRPr="00766A4B">
        <w:rPr>
          <w:color w:val="000000"/>
          <w:sz w:val="20"/>
          <w:szCs w:val="20"/>
        </w:rPr>
        <w:t xml:space="preserve">ntuitività e semplicità d’utilizzo </w:t>
      </w:r>
      <w:r>
        <w:rPr>
          <w:color w:val="000000"/>
          <w:sz w:val="20"/>
          <w:szCs w:val="20"/>
        </w:rPr>
        <w:t xml:space="preserve">sono </w:t>
      </w:r>
      <w:r w:rsidR="004145C3">
        <w:rPr>
          <w:color w:val="000000"/>
          <w:sz w:val="20"/>
          <w:szCs w:val="20"/>
        </w:rPr>
        <w:t xml:space="preserve">alcune tra le </w:t>
      </w:r>
      <w:r>
        <w:rPr>
          <w:color w:val="000000"/>
          <w:sz w:val="20"/>
          <w:szCs w:val="20"/>
        </w:rPr>
        <w:t>caratteristiche fondamentali della piattaforma</w:t>
      </w:r>
      <w:r w:rsidR="00766A4B" w:rsidRPr="00766A4B">
        <w:rPr>
          <w:color w:val="000000"/>
          <w:sz w:val="20"/>
          <w:szCs w:val="20"/>
        </w:rPr>
        <w:t xml:space="preserve">. Questo è stato possibile grazie ad un’interfaccia altamente </w:t>
      </w:r>
      <w:proofErr w:type="spellStart"/>
      <w:r w:rsidR="00766A4B" w:rsidRPr="00073AAF">
        <w:rPr>
          <w:i/>
          <w:iCs/>
          <w:color w:val="000000"/>
          <w:sz w:val="20"/>
          <w:szCs w:val="20"/>
        </w:rPr>
        <w:t>user-friendly</w:t>
      </w:r>
      <w:proofErr w:type="spellEnd"/>
      <w:r w:rsidR="00766A4B" w:rsidRPr="00766A4B">
        <w:rPr>
          <w:color w:val="000000"/>
          <w:sz w:val="20"/>
          <w:szCs w:val="20"/>
        </w:rPr>
        <w:t xml:space="preserve"> che consente all’utente di effettuare le ricerche desiderate tramite una moltitudine di filtri, permettendogli di individuare in modo estremamente facile e preciso tutte le informazioni di cui necessita, compresa </w:t>
      </w:r>
      <w:r w:rsidR="004145C3">
        <w:rPr>
          <w:color w:val="000000"/>
          <w:sz w:val="20"/>
          <w:szCs w:val="20"/>
        </w:rPr>
        <w:t>la</w:t>
      </w:r>
      <w:r w:rsidR="00766A4B" w:rsidRPr="00766A4B">
        <w:rPr>
          <w:color w:val="000000"/>
          <w:sz w:val="20"/>
          <w:szCs w:val="20"/>
        </w:rPr>
        <w:t xml:space="preserve"> ricerca su base territoriale</w:t>
      </w:r>
      <w:r w:rsidR="004145C3">
        <w:rPr>
          <w:color w:val="000000"/>
          <w:sz w:val="20"/>
          <w:szCs w:val="20"/>
        </w:rPr>
        <w:t>. È indispensabile precisare che quest’ultima</w:t>
      </w:r>
      <w:r w:rsidR="00766A4B" w:rsidRPr="00766A4B">
        <w:rPr>
          <w:color w:val="000000"/>
          <w:sz w:val="20"/>
          <w:szCs w:val="20"/>
        </w:rPr>
        <w:t xml:space="preserve"> funzionalità non è fornita da </w:t>
      </w:r>
      <w:r w:rsidR="004145C3">
        <w:rPr>
          <w:color w:val="000000"/>
          <w:sz w:val="20"/>
          <w:szCs w:val="20"/>
        </w:rPr>
        <w:t>alcuna</w:t>
      </w:r>
      <w:r w:rsidR="00766A4B" w:rsidRPr="00766A4B">
        <w:rPr>
          <w:color w:val="000000"/>
          <w:sz w:val="20"/>
          <w:szCs w:val="20"/>
        </w:rPr>
        <w:t xml:space="preserve"> delle piattaforme al momento disponibili.</w:t>
      </w:r>
    </w:p>
    <w:p w:rsidR="00766A4B" w:rsidRPr="00766A4B" w:rsidRDefault="004145C3" w:rsidP="004145C3">
      <w:pPr>
        <w:spacing w:before="280"/>
        <w:jc w:val="both"/>
        <w:rPr>
          <w:color w:val="000000"/>
        </w:rPr>
      </w:pPr>
      <w:r>
        <w:rPr>
          <w:color w:val="000000"/>
          <w:sz w:val="20"/>
          <w:szCs w:val="20"/>
        </w:rPr>
        <w:t>Passando alle modalità di visualizzazione dei dati, i</w:t>
      </w:r>
      <w:r w:rsidR="00766A4B" w:rsidRPr="00766A4B">
        <w:rPr>
          <w:color w:val="000000"/>
          <w:sz w:val="20"/>
          <w:szCs w:val="20"/>
        </w:rPr>
        <w:t xml:space="preserve"> ranking </w:t>
      </w:r>
      <w:r>
        <w:rPr>
          <w:color w:val="000000"/>
          <w:sz w:val="20"/>
          <w:szCs w:val="20"/>
        </w:rPr>
        <w:t>sono</w:t>
      </w:r>
      <w:r w:rsidR="00766A4B" w:rsidRPr="00766A4B">
        <w:rPr>
          <w:color w:val="000000"/>
          <w:sz w:val="20"/>
          <w:szCs w:val="20"/>
        </w:rPr>
        <w:t xml:space="preserve"> mostrati sia in forma tabellare sia in forma grafica, garantendo una facile comprensione dei dati grazie all’impatto altamente visivo.</w:t>
      </w:r>
      <w:r>
        <w:rPr>
          <w:color w:val="000000"/>
        </w:rPr>
        <w:t xml:space="preserve"> L</w:t>
      </w:r>
      <w:r w:rsidR="00766A4B" w:rsidRPr="00766A4B">
        <w:rPr>
          <w:color w:val="000000"/>
          <w:sz w:val="20"/>
          <w:szCs w:val="20"/>
        </w:rPr>
        <w:t>e pubblicazioni ed i brevetti</w:t>
      </w:r>
      <w:r>
        <w:rPr>
          <w:color w:val="000000"/>
          <w:sz w:val="20"/>
          <w:szCs w:val="20"/>
        </w:rPr>
        <w:t xml:space="preserve"> sono invece</w:t>
      </w:r>
      <w:r w:rsidR="00766A4B" w:rsidRPr="00766A4B">
        <w:rPr>
          <w:color w:val="000000"/>
          <w:sz w:val="20"/>
          <w:szCs w:val="20"/>
        </w:rPr>
        <w:t xml:space="preserve"> acce</w:t>
      </w:r>
      <w:r>
        <w:rPr>
          <w:color w:val="000000"/>
          <w:sz w:val="20"/>
          <w:szCs w:val="20"/>
        </w:rPr>
        <w:t>ssibili mediante</w:t>
      </w:r>
      <w:r w:rsidR="00766A4B" w:rsidRPr="00766A4B">
        <w:rPr>
          <w:color w:val="000000"/>
          <w:sz w:val="20"/>
          <w:szCs w:val="20"/>
        </w:rPr>
        <w:t xml:space="preserve"> tre schermate principali divise in </w:t>
      </w:r>
      <w:r w:rsidR="00766A4B" w:rsidRPr="00766A4B">
        <w:rPr>
          <w:i/>
          <w:iCs/>
          <w:color w:val="000000"/>
          <w:sz w:val="20"/>
          <w:szCs w:val="20"/>
        </w:rPr>
        <w:t>Pubblicazioni e Brevetti</w:t>
      </w:r>
      <w:r w:rsidR="00766A4B" w:rsidRPr="00766A4B">
        <w:rPr>
          <w:color w:val="000000"/>
          <w:sz w:val="20"/>
          <w:szCs w:val="20"/>
        </w:rPr>
        <w:t xml:space="preserve">, </w:t>
      </w:r>
      <w:r w:rsidR="00766A4B" w:rsidRPr="00766A4B">
        <w:rPr>
          <w:i/>
          <w:iCs/>
          <w:color w:val="000000"/>
          <w:sz w:val="20"/>
          <w:szCs w:val="20"/>
        </w:rPr>
        <w:t>Autori</w:t>
      </w:r>
      <w:r w:rsidR="00766A4B" w:rsidRPr="00766A4B">
        <w:rPr>
          <w:color w:val="000000"/>
          <w:sz w:val="20"/>
          <w:szCs w:val="20"/>
        </w:rPr>
        <w:t xml:space="preserve">, </w:t>
      </w:r>
      <w:r w:rsidR="00766A4B" w:rsidRPr="00766A4B">
        <w:rPr>
          <w:i/>
          <w:iCs/>
          <w:color w:val="000000"/>
          <w:sz w:val="20"/>
          <w:szCs w:val="20"/>
        </w:rPr>
        <w:t>Istituzioni</w:t>
      </w:r>
      <w:r w:rsidR="00766A4B" w:rsidRPr="00766A4B">
        <w:rPr>
          <w:color w:val="000000"/>
          <w:sz w:val="20"/>
          <w:szCs w:val="20"/>
        </w:rPr>
        <w:t xml:space="preserve">. All’interno di ogni </w:t>
      </w:r>
      <w:r>
        <w:rPr>
          <w:color w:val="000000"/>
          <w:sz w:val="20"/>
          <w:szCs w:val="20"/>
        </w:rPr>
        <w:t>finestra</w:t>
      </w:r>
      <w:r w:rsidR="00766A4B" w:rsidRPr="00766A4B">
        <w:rPr>
          <w:color w:val="000000"/>
          <w:sz w:val="20"/>
          <w:szCs w:val="20"/>
        </w:rPr>
        <w:t xml:space="preserve"> è possibile </w:t>
      </w:r>
      <w:r>
        <w:rPr>
          <w:color w:val="000000"/>
          <w:sz w:val="20"/>
          <w:szCs w:val="20"/>
        </w:rPr>
        <w:t>popolare</w:t>
      </w:r>
      <w:r w:rsidR="00766A4B" w:rsidRPr="00766A4B">
        <w:rPr>
          <w:color w:val="000000"/>
          <w:sz w:val="20"/>
          <w:szCs w:val="20"/>
        </w:rPr>
        <w:t xml:space="preserve"> </w:t>
      </w:r>
      <w:r>
        <w:rPr>
          <w:color w:val="000000"/>
          <w:sz w:val="20"/>
          <w:szCs w:val="20"/>
        </w:rPr>
        <w:t xml:space="preserve">alcuni filtri di ricerca </w:t>
      </w:r>
      <w:r w:rsidR="00766A4B" w:rsidRPr="00766A4B">
        <w:rPr>
          <w:color w:val="000000"/>
          <w:sz w:val="20"/>
          <w:szCs w:val="20"/>
        </w:rPr>
        <w:t xml:space="preserve">tra cui il periodo, le parole chiave, il macro-settore, l’autore, l’istituzione, la </w:t>
      </w:r>
      <w:r w:rsidR="00766A4B" w:rsidRPr="00766A4B">
        <w:rPr>
          <w:color w:val="000000"/>
          <w:sz w:val="20"/>
          <w:szCs w:val="20"/>
        </w:rPr>
        <w:lastRenderedPageBreak/>
        <w:t xml:space="preserve">regione e la provincia.  </w:t>
      </w:r>
      <w:r>
        <w:rPr>
          <w:color w:val="000000"/>
          <w:sz w:val="20"/>
          <w:szCs w:val="20"/>
        </w:rPr>
        <w:t xml:space="preserve">Questi ultimi due criteri nascono dall’esigenza emersa </w:t>
      </w:r>
      <w:r w:rsidR="00766A4B" w:rsidRPr="00766A4B">
        <w:rPr>
          <w:color w:val="000000"/>
          <w:sz w:val="20"/>
          <w:szCs w:val="20"/>
        </w:rPr>
        <w:t xml:space="preserve">da quanto riportato dal </w:t>
      </w:r>
      <w:r w:rsidR="00766A4B" w:rsidRPr="00766A4B">
        <w:rPr>
          <w:i/>
          <w:iCs/>
          <w:color w:val="000000"/>
          <w:sz w:val="20"/>
          <w:szCs w:val="20"/>
        </w:rPr>
        <w:t>Laboratorio di Studi sulla Ricerca e il Trasferimento Tecnologico</w:t>
      </w:r>
      <w:r w:rsidR="00766A4B" w:rsidRPr="00766A4B">
        <w:rPr>
          <w:color w:val="000000"/>
          <w:sz w:val="20"/>
          <w:szCs w:val="20"/>
        </w:rPr>
        <w:t xml:space="preserve"> che attesta come nel 65% dei casi le imprese avrebbero potuto collaborare con ricercatori più vicini e più bravi</w:t>
      </w:r>
      <w:r>
        <w:rPr>
          <w:color w:val="000000"/>
          <w:sz w:val="20"/>
          <w:szCs w:val="20"/>
        </w:rPr>
        <w:t xml:space="preserve"> [4]</w:t>
      </w:r>
      <w:r w:rsidR="00766A4B" w:rsidRPr="00766A4B">
        <w:rPr>
          <w:color w:val="000000"/>
          <w:sz w:val="20"/>
          <w:szCs w:val="20"/>
        </w:rPr>
        <w:t xml:space="preserve">. Grazie a questa nuova funzionalità </w:t>
      </w:r>
      <w:r w:rsidR="007605E2">
        <w:rPr>
          <w:color w:val="000000"/>
          <w:sz w:val="20"/>
          <w:szCs w:val="20"/>
        </w:rPr>
        <w:t>le imprese possono individuare</w:t>
      </w:r>
      <w:r w:rsidR="00766A4B" w:rsidRPr="00766A4B">
        <w:rPr>
          <w:color w:val="000000"/>
          <w:sz w:val="20"/>
          <w:szCs w:val="20"/>
        </w:rPr>
        <w:t xml:space="preserve"> </w:t>
      </w:r>
      <w:r w:rsidR="007605E2">
        <w:rPr>
          <w:color w:val="000000"/>
          <w:sz w:val="20"/>
          <w:szCs w:val="20"/>
        </w:rPr>
        <w:t>i</w:t>
      </w:r>
      <w:r w:rsidR="00766A4B" w:rsidRPr="00766A4B">
        <w:rPr>
          <w:color w:val="000000"/>
          <w:sz w:val="20"/>
          <w:szCs w:val="20"/>
        </w:rPr>
        <w:t xml:space="preserve"> brevetti e</w:t>
      </w:r>
      <w:r w:rsidR="007605E2">
        <w:rPr>
          <w:color w:val="000000"/>
          <w:sz w:val="20"/>
          <w:szCs w:val="20"/>
        </w:rPr>
        <w:t xml:space="preserve"> le</w:t>
      </w:r>
      <w:r w:rsidR="00766A4B" w:rsidRPr="00766A4B">
        <w:rPr>
          <w:color w:val="000000"/>
          <w:sz w:val="20"/>
          <w:szCs w:val="20"/>
        </w:rPr>
        <w:t xml:space="preserve"> pubblicazioni </w:t>
      </w:r>
      <w:r w:rsidR="007605E2">
        <w:rPr>
          <w:color w:val="000000"/>
          <w:sz w:val="20"/>
          <w:szCs w:val="20"/>
        </w:rPr>
        <w:t xml:space="preserve">più adatti </w:t>
      </w:r>
      <w:r w:rsidR="00766A4B" w:rsidRPr="00766A4B">
        <w:rPr>
          <w:color w:val="000000"/>
          <w:sz w:val="20"/>
          <w:szCs w:val="20"/>
        </w:rPr>
        <w:t xml:space="preserve">alle loro esigenze non solo </w:t>
      </w:r>
      <w:r w:rsidR="007605E2">
        <w:rPr>
          <w:color w:val="000000"/>
          <w:sz w:val="20"/>
          <w:szCs w:val="20"/>
        </w:rPr>
        <w:t>settoriali</w:t>
      </w:r>
      <w:r w:rsidR="00766A4B" w:rsidRPr="00766A4B">
        <w:rPr>
          <w:color w:val="000000"/>
          <w:sz w:val="20"/>
          <w:szCs w:val="20"/>
        </w:rPr>
        <w:t xml:space="preserve"> ma anche territoriali.</w:t>
      </w:r>
    </w:p>
    <w:p w:rsidR="00766A4B" w:rsidRPr="00766A4B" w:rsidRDefault="00766A4B" w:rsidP="00766A4B">
      <w:pPr>
        <w:spacing w:after="240"/>
        <w:rPr>
          <w:color w:val="000000"/>
        </w:rPr>
      </w:pPr>
    </w:p>
    <w:p w:rsidR="00766A4B" w:rsidRPr="00766A4B" w:rsidRDefault="00766A4B" w:rsidP="00766A4B">
      <w:pPr>
        <w:jc w:val="both"/>
        <w:rPr>
          <w:color w:val="000000"/>
        </w:rPr>
      </w:pPr>
      <w:r w:rsidRPr="00766A4B">
        <w:rPr>
          <w:b/>
          <w:bCs/>
          <w:color w:val="000000"/>
        </w:rPr>
        <w:t>3. Marketing e vendite</w:t>
      </w:r>
    </w:p>
    <w:p w:rsidR="00766A4B" w:rsidRPr="00766A4B" w:rsidRDefault="00766A4B" w:rsidP="00766A4B">
      <w:pPr>
        <w:rPr>
          <w:color w:val="000000"/>
        </w:rPr>
      </w:pPr>
    </w:p>
    <w:p w:rsidR="00766A4B" w:rsidRPr="00766A4B" w:rsidRDefault="00766A4B" w:rsidP="00766A4B">
      <w:pPr>
        <w:jc w:val="both"/>
        <w:rPr>
          <w:color w:val="000000"/>
        </w:rPr>
      </w:pPr>
      <w:r w:rsidRPr="00766A4B">
        <w:rPr>
          <w:b/>
          <w:bCs/>
          <w:color w:val="000000"/>
          <w:sz w:val="20"/>
          <w:szCs w:val="20"/>
        </w:rPr>
        <w:t>3.1. Marketing</w:t>
      </w:r>
    </w:p>
    <w:p w:rsidR="00766A4B" w:rsidRPr="00766A4B" w:rsidRDefault="00766A4B" w:rsidP="00766A4B">
      <w:pPr>
        <w:jc w:val="both"/>
        <w:rPr>
          <w:color w:val="000000"/>
        </w:rPr>
      </w:pPr>
      <w:r w:rsidRPr="00766A4B">
        <w:rPr>
          <w:color w:val="000000"/>
          <w:sz w:val="20"/>
          <w:szCs w:val="20"/>
        </w:rPr>
        <w:t xml:space="preserve">La strategia di marketing è principalmente volta alla creazione della </w:t>
      </w:r>
      <w:proofErr w:type="spellStart"/>
      <w:r w:rsidRPr="00766A4B">
        <w:rPr>
          <w:i/>
          <w:iCs/>
          <w:color w:val="000000"/>
          <w:sz w:val="20"/>
          <w:szCs w:val="20"/>
        </w:rPr>
        <w:t>reputation</w:t>
      </w:r>
      <w:proofErr w:type="spellEnd"/>
      <w:r w:rsidRPr="00766A4B">
        <w:rPr>
          <w:color w:val="000000"/>
          <w:sz w:val="20"/>
          <w:szCs w:val="20"/>
        </w:rPr>
        <w:t xml:space="preserve">: per contrastare i concorrenti occorre dimostrare tramite campagne pubblicitarie mirate come il nostro prodotto </w:t>
      </w:r>
      <w:r w:rsidR="002D6ECE">
        <w:rPr>
          <w:color w:val="000000"/>
          <w:sz w:val="20"/>
          <w:szCs w:val="20"/>
        </w:rPr>
        <w:t>sia l’unico a fornire</w:t>
      </w:r>
      <w:r w:rsidRPr="00766A4B">
        <w:rPr>
          <w:color w:val="000000"/>
          <w:sz w:val="20"/>
          <w:szCs w:val="20"/>
        </w:rPr>
        <w:t xml:space="preserve"> </w:t>
      </w:r>
      <w:r w:rsidR="002D6ECE">
        <w:rPr>
          <w:color w:val="000000"/>
          <w:sz w:val="20"/>
          <w:szCs w:val="20"/>
        </w:rPr>
        <w:t xml:space="preserve">sia </w:t>
      </w:r>
      <w:r w:rsidRPr="00766A4B">
        <w:rPr>
          <w:color w:val="000000"/>
          <w:sz w:val="20"/>
          <w:szCs w:val="20"/>
        </w:rPr>
        <w:t>un metodo di valutazione oggettivo, affidabile e di qualità</w:t>
      </w:r>
      <w:r w:rsidR="002D6ECE">
        <w:rPr>
          <w:color w:val="000000"/>
          <w:sz w:val="20"/>
          <w:szCs w:val="20"/>
        </w:rPr>
        <w:t xml:space="preserve"> sia un elemento fortemente originale ed innovativo nel panorama nazionale in quanto vetrina dell’eccellenza del </w:t>
      </w:r>
      <w:r w:rsidR="002D6ECE" w:rsidRPr="002D6ECE">
        <w:rPr>
          <w:i/>
          <w:iCs/>
          <w:color w:val="000000"/>
          <w:sz w:val="20"/>
          <w:szCs w:val="20"/>
        </w:rPr>
        <w:t>know-how</w:t>
      </w:r>
      <w:r w:rsidR="002D6ECE">
        <w:rPr>
          <w:color w:val="000000"/>
          <w:sz w:val="20"/>
          <w:szCs w:val="20"/>
        </w:rPr>
        <w:t xml:space="preserve"> scientifico. </w:t>
      </w:r>
      <w:r w:rsidRPr="00766A4B">
        <w:rPr>
          <w:color w:val="000000"/>
          <w:sz w:val="20"/>
          <w:szCs w:val="20"/>
        </w:rPr>
        <w:t> </w:t>
      </w:r>
    </w:p>
    <w:p w:rsidR="00766A4B" w:rsidRPr="00766A4B" w:rsidRDefault="00766A4B" w:rsidP="00766A4B">
      <w:pPr>
        <w:rPr>
          <w:color w:val="000000"/>
        </w:rPr>
      </w:pPr>
    </w:p>
    <w:p w:rsidR="00766A4B" w:rsidRPr="00766A4B" w:rsidRDefault="00766A4B" w:rsidP="00766A4B">
      <w:pPr>
        <w:jc w:val="both"/>
        <w:rPr>
          <w:color w:val="000000"/>
        </w:rPr>
      </w:pPr>
      <w:r w:rsidRPr="00766A4B">
        <w:rPr>
          <w:color w:val="000000"/>
          <w:sz w:val="20"/>
          <w:szCs w:val="20"/>
        </w:rPr>
        <w:t xml:space="preserve">Il canale di comunicazione scelto per le imprese è </w:t>
      </w:r>
      <w:proofErr w:type="spellStart"/>
      <w:r w:rsidRPr="00766A4B">
        <w:rPr>
          <w:i/>
          <w:iCs/>
          <w:color w:val="000000"/>
          <w:sz w:val="20"/>
          <w:szCs w:val="20"/>
        </w:rPr>
        <w:t>LinkedIn</w:t>
      </w:r>
      <w:proofErr w:type="spellEnd"/>
      <w:r w:rsidRPr="00766A4B">
        <w:rPr>
          <w:color w:val="000000"/>
          <w:sz w:val="20"/>
          <w:szCs w:val="20"/>
        </w:rPr>
        <w:t xml:space="preserve">, tipicamente frequentato da professionisti di ogni ambito e genere. </w:t>
      </w:r>
      <w:r w:rsidR="002D6ECE">
        <w:rPr>
          <w:color w:val="000000"/>
          <w:sz w:val="20"/>
          <w:szCs w:val="20"/>
        </w:rPr>
        <w:t>I</w:t>
      </w:r>
      <w:r w:rsidRPr="00766A4B">
        <w:rPr>
          <w:color w:val="000000"/>
          <w:sz w:val="20"/>
          <w:szCs w:val="20"/>
        </w:rPr>
        <w:t xml:space="preserve">l primo anno di attività </w:t>
      </w:r>
      <w:r w:rsidR="002D6ECE">
        <w:rPr>
          <w:color w:val="000000"/>
          <w:sz w:val="20"/>
          <w:szCs w:val="20"/>
        </w:rPr>
        <w:t>saranno effettuate</w:t>
      </w:r>
      <w:r w:rsidRPr="00766A4B">
        <w:rPr>
          <w:color w:val="000000"/>
          <w:sz w:val="20"/>
          <w:szCs w:val="20"/>
        </w:rPr>
        <w:t xml:space="preserve"> consulenze gratuite presso alcune grandi aziende selezionate, con l’obiettivo di costruire la reputazione sulla base di un cliente già affermato nel mercato.</w:t>
      </w:r>
    </w:p>
    <w:p w:rsidR="00766A4B" w:rsidRPr="00766A4B" w:rsidRDefault="00766A4B" w:rsidP="00766A4B">
      <w:pPr>
        <w:jc w:val="both"/>
        <w:rPr>
          <w:color w:val="000000"/>
        </w:rPr>
      </w:pPr>
      <w:r w:rsidRPr="00766A4B">
        <w:rPr>
          <w:color w:val="000000"/>
          <w:sz w:val="20"/>
          <w:szCs w:val="20"/>
        </w:rPr>
        <w:t xml:space="preserve">Per </w:t>
      </w:r>
      <w:r w:rsidR="002D6ECE">
        <w:rPr>
          <w:color w:val="000000"/>
          <w:sz w:val="20"/>
          <w:szCs w:val="20"/>
        </w:rPr>
        <w:t>la pubblicizzazione in ambito universitario, saranno inviate</w:t>
      </w:r>
      <w:r w:rsidRPr="00766A4B">
        <w:rPr>
          <w:color w:val="000000"/>
          <w:sz w:val="20"/>
          <w:szCs w:val="20"/>
        </w:rPr>
        <w:t xml:space="preserve"> e-mail </w:t>
      </w:r>
      <w:r w:rsidR="002D6ECE">
        <w:rPr>
          <w:color w:val="000000"/>
          <w:sz w:val="20"/>
          <w:szCs w:val="20"/>
        </w:rPr>
        <w:t>contenenti una descrizione</w:t>
      </w:r>
      <w:r w:rsidRPr="00766A4B">
        <w:rPr>
          <w:color w:val="000000"/>
          <w:sz w:val="20"/>
          <w:szCs w:val="20"/>
        </w:rPr>
        <w:t xml:space="preserve"> </w:t>
      </w:r>
      <w:r w:rsidR="002D6ECE">
        <w:rPr>
          <w:color w:val="000000"/>
          <w:sz w:val="20"/>
          <w:szCs w:val="20"/>
        </w:rPr>
        <w:t>de</w:t>
      </w:r>
      <w:r w:rsidRPr="00766A4B">
        <w:rPr>
          <w:color w:val="000000"/>
          <w:sz w:val="20"/>
          <w:szCs w:val="20"/>
        </w:rPr>
        <w:t>l prodotto e</w:t>
      </w:r>
      <w:r w:rsidR="002D6ECE">
        <w:rPr>
          <w:color w:val="000000"/>
          <w:sz w:val="20"/>
          <w:szCs w:val="20"/>
        </w:rPr>
        <w:t xml:space="preserve"> de</w:t>
      </w:r>
      <w:r w:rsidRPr="00766A4B">
        <w:rPr>
          <w:color w:val="000000"/>
          <w:sz w:val="20"/>
          <w:szCs w:val="20"/>
        </w:rPr>
        <w:t>i</w:t>
      </w:r>
      <w:r w:rsidR="002D6ECE">
        <w:rPr>
          <w:color w:val="000000"/>
          <w:sz w:val="20"/>
          <w:szCs w:val="20"/>
        </w:rPr>
        <w:t xml:space="preserve"> suoi</w:t>
      </w:r>
      <w:r w:rsidRPr="00766A4B">
        <w:rPr>
          <w:color w:val="000000"/>
          <w:sz w:val="20"/>
          <w:szCs w:val="20"/>
        </w:rPr>
        <w:t xml:space="preserve"> benefici chiave</w:t>
      </w:r>
      <w:r w:rsidR="002D6ECE">
        <w:rPr>
          <w:color w:val="000000"/>
          <w:sz w:val="20"/>
          <w:szCs w:val="20"/>
        </w:rPr>
        <w:t xml:space="preserve"> e</w:t>
      </w:r>
      <w:r w:rsidRPr="00766A4B">
        <w:rPr>
          <w:color w:val="000000"/>
          <w:sz w:val="20"/>
          <w:szCs w:val="20"/>
        </w:rPr>
        <w:t xml:space="preserve"> </w:t>
      </w:r>
      <w:r w:rsidR="002D6ECE">
        <w:rPr>
          <w:color w:val="000000"/>
          <w:sz w:val="20"/>
          <w:szCs w:val="20"/>
        </w:rPr>
        <w:t>saranno forniti</w:t>
      </w:r>
      <w:r w:rsidRPr="00766A4B">
        <w:rPr>
          <w:color w:val="000000"/>
          <w:sz w:val="20"/>
          <w:szCs w:val="20"/>
        </w:rPr>
        <w:t xml:space="preserve"> periodi di prova gratuita</w:t>
      </w:r>
      <w:r w:rsidR="002D6ECE">
        <w:rPr>
          <w:color w:val="000000"/>
          <w:sz w:val="20"/>
          <w:szCs w:val="20"/>
        </w:rPr>
        <w:t xml:space="preserve">. Inoltre, la </w:t>
      </w:r>
      <w:proofErr w:type="spellStart"/>
      <w:r w:rsidR="002D6ECE" w:rsidRPr="002D6ECE">
        <w:rPr>
          <w:i/>
          <w:iCs/>
          <w:color w:val="000000"/>
          <w:sz w:val="20"/>
          <w:szCs w:val="20"/>
        </w:rPr>
        <w:t>NextGen</w:t>
      </w:r>
      <w:proofErr w:type="spellEnd"/>
      <w:r w:rsidR="002D6ECE" w:rsidRPr="002D6ECE">
        <w:rPr>
          <w:i/>
          <w:iCs/>
          <w:color w:val="000000"/>
          <w:sz w:val="20"/>
          <w:szCs w:val="20"/>
        </w:rPr>
        <w:t xml:space="preserve"> </w:t>
      </w:r>
      <w:proofErr w:type="spellStart"/>
      <w:r w:rsidR="002D6ECE" w:rsidRPr="002D6ECE">
        <w:rPr>
          <w:i/>
          <w:iCs/>
          <w:color w:val="000000"/>
          <w:sz w:val="20"/>
          <w:szCs w:val="20"/>
        </w:rPr>
        <w:t>Innovation</w:t>
      </w:r>
      <w:proofErr w:type="spellEnd"/>
      <w:r w:rsidR="002D6ECE">
        <w:rPr>
          <w:color w:val="000000"/>
          <w:sz w:val="20"/>
          <w:szCs w:val="20"/>
        </w:rPr>
        <w:t xml:space="preserve"> </w:t>
      </w:r>
      <w:r w:rsidRPr="00766A4B">
        <w:rPr>
          <w:color w:val="000000"/>
          <w:sz w:val="20"/>
          <w:szCs w:val="20"/>
        </w:rPr>
        <w:t>partecip</w:t>
      </w:r>
      <w:r w:rsidR="002D6ECE">
        <w:rPr>
          <w:color w:val="000000"/>
          <w:sz w:val="20"/>
          <w:szCs w:val="20"/>
        </w:rPr>
        <w:t>erà</w:t>
      </w:r>
      <w:r w:rsidRPr="00766A4B">
        <w:rPr>
          <w:color w:val="000000"/>
          <w:sz w:val="20"/>
          <w:szCs w:val="20"/>
        </w:rPr>
        <w:t xml:space="preserve"> a fiere dell’innovazione - come il </w:t>
      </w:r>
      <w:proofErr w:type="spellStart"/>
      <w:r w:rsidRPr="002D6ECE">
        <w:rPr>
          <w:i/>
          <w:iCs/>
          <w:color w:val="000000"/>
          <w:sz w:val="20"/>
          <w:szCs w:val="20"/>
        </w:rPr>
        <w:t>MakerFaire</w:t>
      </w:r>
      <w:proofErr w:type="spellEnd"/>
      <w:r w:rsidRPr="00766A4B">
        <w:rPr>
          <w:color w:val="000000"/>
          <w:sz w:val="20"/>
          <w:szCs w:val="20"/>
        </w:rPr>
        <w:t xml:space="preserve"> - ed organizzer</w:t>
      </w:r>
      <w:r w:rsidR="002D6ECE">
        <w:rPr>
          <w:color w:val="000000"/>
          <w:sz w:val="20"/>
          <w:szCs w:val="20"/>
        </w:rPr>
        <w:t>à</w:t>
      </w:r>
      <w:r w:rsidRPr="00766A4B">
        <w:rPr>
          <w:color w:val="000000"/>
          <w:sz w:val="20"/>
          <w:szCs w:val="20"/>
        </w:rPr>
        <w:t xml:space="preserve"> convegni presso i principali Atenei italiani per </w:t>
      </w:r>
      <w:r w:rsidR="002D6ECE">
        <w:rPr>
          <w:color w:val="000000"/>
          <w:sz w:val="20"/>
          <w:szCs w:val="20"/>
        </w:rPr>
        <w:t>illustrare la</w:t>
      </w:r>
      <w:r w:rsidRPr="00766A4B">
        <w:rPr>
          <w:color w:val="000000"/>
          <w:sz w:val="20"/>
          <w:szCs w:val="20"/>
        </w:rPr>
        <w:t xml:space="preserve"> tecnologia e mostrarne i benefici. </w:t>
      </w:r>
    </w:p>
    <w:p w:rsidR="00766A4B" w:rsidRPr="00766A4B" w:rsidRDefault="00766A4B" w:rsidP="00766A4B">
      <w:pPr>
        <w:rPr>
          <w:color w:val="000000"/>
        </w:rPr>
      </w:pPr>
    </w:p>
    <w:p w:rsidR="00766A4B" w:rsidRPr="00766A4B" w:rsidRDefault="00766A4B" w:rsidP="00766A4B">
      <w:pPr>
        <w:jc w:val="both"/>
        <w:rPr>
          <w:color w:val="000000"/>
        </w:rPr>
      </w:pPr>
      <w:r w:rsidRPr="00766A4B">
        <w:rPr>
          <w:color w:val="000000"/>
          <w:sz w:val="20"/>
          <w:szCs w:val="20"/>
        </w:rPr>
        <w:t xml:space="preserve">Per incentivare la diffusione e mantenere alta l’attenzione </w:t>
      </w:r>
      <w:r w:rsidR="002D6ECE">
        <w:rPr>
          <w:color w:val="000000"/>
          <w:sz w:val="20"/>
          <w:szCs w:val="20"/>
        </w:rPr>
        <w:t>sul progetto</w:t>
      </w:r>
      <w:r w:rsidRPr="00766A4B">
        <w:rPr>
          <w:color w:val="000000"/>
          <w:sz w:val="20"/>
          <w:szCs w:val="20"/>
        </w:rPr>
        <w:t xml:space="preserve">, </w:t>
      </w:r>
      <w:r w:rsidR="002D6ECE">
        <w:rPr>
          <w:color w:val="000000"/>
          <w:sz w:val="20"/>
          <w:szCs w:val="20"/>
        </w:rPr>
        <w:t>saranno indette</w:t>
      </w:r>
      <w:r w:rsidRPr="00766A4B">
        <w:rPr>
          <w:color w:val="000000"/>
          <w:sz w:val="20"/>
          <w:szCs w:val="20"/>
        </w:rPr>
        <w:t xml:space="preserve"> premiazioni annue per i migliori ricercatori di ogni settore e per le migliori innovazioni frutto di collaborazioni impresa-ricerca. Questa seconda tipologia di premio ha come obiettivo quello di incentivare il trasferimento orizzontale ed il dialogo tra la ricerca pubblica ed il settore industriale.</w:t>
      </w:r>
    </w:p>
    <w:p w:rsidR="00766A4B" w:rsidRPr="00766A4B" w:rsidRDefault="00766A4B" w:rsidP="00766A4B">
      <w:pPr>
        <w:jc w:val="both"/>
        <w:rPr>
          <w:color w:val="000000"/>
        </w:rPr>
      </w:pPr>
      <w:r w:rsidRPr="00766A4B">
        <w:rPr>
          <w:color w:val="000000"/>
          <w:sz w:val="20"/>
          <w:szCs w:val="20"/>
        </w:rPr>
        <w:t xml:space="preserve">Le premiazioni avverranno all’interno di un convegno in cui i vincitori </w:t>
      </w:r>
      <w:r w:rsidR="00D72129">
        <w:rPr>
          <w:color w:val="000000"/>
          <w:sz w:val="20"/>
          <w:szCs w:val="20"/>
        </w:rPr>
        <w:t>esporranno</w:t>
      </w:r>
      <w:r w:rsidRPr="00766A4B">
        <w:rPr>
          <w:color w:val="000000"/>
          <w:sz w:val="20"/>
          <w:szCs w:val="20"/>
        </w:rPr>
        <w:t xml:space="preserve"> le loro ricerche </w:t>
      </w:r>
      <w:r w:rsidR="00D72129">
        <w:rPr>
          <w:color w:val="000000"/>
          <w:sz w:val="20"/>
          <w:szCs w:val="20"/>
        </w:rPr>
        <w:t>in modo tale da</w:t>
      </w:r>
      <w:r w:rsidRPr="00766A4B">
        <w:rPr>
          <w:color w:val="000000"/>
          <w:sz w:val="20"/>
          <w:szCs w:val="20"/>
        </w:rPr>
        <w:t xml:space="preserve"> rendere l’evento un luogo di riferimento per la divulgazione scientifica ed un territorio fertile per la creazione di una rete di contatti impresa-ricerca.</w:t>
      </w:r>
    </w:p>
    <w:p w:rsidR="00766A4B" w:rsidRPr="00766A4B" w:rsidRDefault="00766A4B" w:rsidP="00766A4B">
      <w:pPr>
        <w:spacing w:after="240"/>
        <w:rPr>
          <w:color w:val="000000"/>
        </w:rPr>
      </w:pPr>
    </w:p>
    <w:p w:rsidR="001E6FFD" w:rsidRDefault="00766A4B" w:rsidP="001E6FFD">
      <w:pPr>
        <w:jc w:val="both"/>
        <w:rPr>
          <w:color w:val="000000"/>
        </w:rPr>
      </w:pPr>
      <w:r w:rsidRPr="00766A4B">
        <w:rPr>
          <w:b/>
          <w:bCs/>
          <w:color w:val="000000"/>
          <w:sz w:val="20"/>
          <w:szCs w:val="20"/>
        </w:rPr>
        <w:t>3.2 Piano vendite e ricavi</w:t>
      </w:r>
    </w:p>
    <w:p w:rsidR="00D72129" w:rsidRDefault="00D72129" w:rsidP="001E6FFD">
      <w:pPr>
        <w:jc w:val="both"/>
        <w:rPr>
          <w:color w:val="000000"/>
          <w:sz w:val="20"/>
          <w:szCs w:val="20"/>
        </w:rPr>
      </w:pPr>
    </w:p>
    <w:p w:rsidR="00766A4B" w:rsidRPr="00766A4B" w:rsidRDefault="00766A4B" w:rsidP="001E6FFD">
      <w:pPr>
        <w:jc w:val="both"/>
        <w:rPr>
          <w:color w:val="000000"/>
        </w:rPr>
      </w:pPr>
      <w:r w:rsidRPr="00766A4B">
        <w:rPr>
          <w:color w:val="000000"/>
          <w:sz w:val="20"/>
          <w:szCs w:val="20"/>
        </w:rPr>
        <w:t xml:space="preserve">Poiché la totalità dei concorrenti fornisce gratuitamente la fruizione dei propri servizi, seppur separatamente, per essere più competitivi e per attrarre un numero sempre maggiore di potenziali clienti, si è deciso di rendere </w:t>
      </w:r>
      <w:r w:rsidRPr="00766A4B">
        <w:rPr>
          <w:color w:val="000000"/>
          <w:sz w:val="20"/>
          <w:szCs w:val="20"/>
        </w:rPr>
        <w:t xml:space="preserve">l’accesso alla piattaforma </w:t>
      </w:r>
      <w:r w:rsidRPr="00D72129">
        <w:rPr>
          <w:color w:val="000000"/>
          <w:sz w:val="20"/>
          <w:szCs w:val="20"/>
        </w:rPr>
        <w:t>gratuito</w:t>
      </w:r>
      <w:r w:rsidRPr="00766A4B">
        <w:rPr>
          <w:color w:val="000000"/>
          <w:sz w:val="20"/>
          <w:szCs w:val="20"/>
        </w:rPr>
        <w:t xml:space="preserve"> e senza necessità di alcun tipo di registrazione per la visualizzazione dei dati relativi a:</w:t>
      </w:r>
    </w:p>
    <w:p w:rsidR="00766A4B" w:rsidRPr="00766A4B" w:rsidRDefault="00766A4B" w:rsidP="00766A4B">
      <w:pPr>
        <w:numPr>
          <w:ilvl w:val="0"/>
          <w:numId w:val="11"/>
        </w:numPr>
        <w:spacing w:before="280"/>
        <w:jc w:val="both"/>
        <w:textAlignment w:val="baseline"/>
        <w:rPr>
          <w:color w:val="000000"/>
          <w:sz w:val="20"/>
          <w:szCs w:val="20"/>
        </w:rPr>
      </w:pPr>
      <w:r w:rsidRPr="00766A4B">
        <w:rPr>
          <w:color w:val="000000"/>
          <w:sz w:val="20"/>
          <w:szCs w:val="20"/>
        </w:rPr>
        <w:t>ranking (esclusivamente per settore ed università);</w:t>
      </w:r>
    </w:p>
    <w:p w:rsidR="00766A4B" w:rsidRPr="00766A4B" w:rsidRDefault="00766A4B" w:rsidP="00766A4B">
      <w:pPr>
        <w:numPr>
          <w:ilvl w:val="0"/>
          <w:numId w:val="11"/>
        </w:numPr>
        <w:jc w:val="both"/>
        <w:textAlignment w:val="baseline"/>
        <w:rPr>
          <w:color w:val="000000"/>
          <w:sz w:val="20"/>
          <w:szCs w:val="20"/>
        </w:rPr>
      </w:pPr>
      <w:r w:rsidRPr="00766A4B">
        <w:rPr>
          <w:color w:val="000000"/>
          <w:sz w:val="20"/>
          <w:szCs w:val="20"/>
        </w:rPr>
        <w:t>pubblicazioni;</w:t>
      </w:r>
    </w:p>
    <w:p w:rsidR="00766A4B" w:rsidRPr="00766A4B" w:rsidRDefault="00766A4B" w:rsidP="00766A4B">
      <w:pPr>
        <w:numPr>
          <w:ilvl w:val="0"/>
          <w:numId w:val="11"/>
        </w:numPr>
        <w:spacing w:after="280"/>
        <w:jc w:val="both"/>
        <w:textAlignment w:val="baseline"/>
        <w:rPr>
          <w:color w:val="000000"/>
          <w:sz w:val="20"/>
          <w:szCs w:val="20"/>
        </w:rPr>
      </w:pPr>
      <w:r w:rsidRPr="00766A4B">
        <w:rPr>
          <w:color w:val="000000"/>
          <w:sz w:val="20"/>
          <w:szCs w:val="20"/>
        </w:rPr>
        <w:t>brevetti.</w:t>
      </w:r>
    </w:p>
    <w:p w:rsidR="00766A4B" w:rsidRPr="00766A4B" w:rsidRDefault="00766A4B" w:rsidP="00766A4B">
      <w:pPr>
        <w:spacing w:before="280" w:after="280"/>
        <w:jc w:val="both"/>
        <w:rPr>
          <w:color w:val="000000"/>
        </w:rPr>
      </w:pPr>
      <w:r w:rsidRPr="00766A4B">
        <w:rPr>
          <w:color w:val="000000"/>
          <w:sz w:val="20"/>
          <w:szCs w:val="20"/>
        </w:rPr>
        <w:t xml:space="preserve">Per le ultime due categorie di servizio, l’accesso gratuito è disponibile solo per funzionalità base ovvero non è compresa la ricerca territoriale che verrà sbloccata solo all’avvenuto pagamento di un abbonamento annuale </w:t>
      </w:r>
      <w:r w:rsidR="00D72129">
        <w:rPr>
          <w:color w:val="000000"/>
          <w:sz w:val="20"/>
          <w:szCs w:val="20"/>
        </w:rPr>
        <w:t>al</w:t>
      </w:r>
      <w:r w:rsidRPr="00766A4B">
        <w:rPr>
          <w:color w:val="000000"/>
          <w:sz w:val="20"/>
          <w:szCs w:val="20"/>
        </w:rPr>
        <w:t xml:space="preserve"> costo di 20</w:t>
      </w:r>
      <w:r w:rsidR="00D72129">
        <w:rPr>
          <w:color w:val="000000"/>
          <w:sz w:val="20"/>
          <w:szCs w:val="20"/>
        </w:rPr>
        <w:t xml:space="preserve"> </w:t>
      </w:r>
      <w:r w:rsidRPr="00766A4B">
        <w:rPr>
          <w:color w:val="000000"/>
          <w:sz w:val="20"/>
          <w:szCs w:val="20"/>
        </w:rPr>
        <w:t>€ (inclusa però nel pacchetto Università).</w:t>
      </w:r>
    </w:p>
    <w:p w:rsidR="00766A4B" w:rsidRPr="00766A4B" w:rsidRDefault="00766A4B" w:rsidP="00766A4B">
      <w:pPr>
        <w:spacing w:before="280" w:after="280"/>
        <w:jc w:val="both"/>
        <w:rPr>
          <w:color w:val="000000"/>
        </w:rPr>
      </w:pPr>
      <w:r w:rsidRPr="00766A4B">
        <w:rPr>
          <w:color w:val="000000"/>
          <w:sz w:val="20"/>
          <w:szCs w:val="20"/>
        </w:rPr>
        <w:t>A causa delle limitazioni imposte dalla normativa GDPR (vedi paragrafo 6), non è possibile esporre</w:t>
      </w:r>
      <w:r w:rsidR="00D72129">
        <w:rPr>
          <w:color w:val="000000"/>
          <w:sz w:val="20"/>
          <w:szCs w:val="20"/>
        </w:rPr>
        <w:t xml:space="preserve"> </w:t>
      </w:r>
      <w:r w:rsidRPr="00766A4B">
        <w:rPr>
          <w:color w:val="000000"/>
          <w:sz w:val="20"/>
          <w:szCs w:val="20"/>
        </w:rPr>
        <w:t>i risultati ottenuti tramite l’elaborazione dei dati di ricerca poiché renderebbero di dominio pubblico i nominativi e le rispettive valutazioni dei ricercatori. Per ovviare a questo problema ed andare incontro alle esigenze de</w:t>
      </w:r>
      <w:r w:rsidR="00D72129">
        <w:rPr>
          <w:color w:val="000000"/>
          <w:sz w:val="20"/>
          <w:szCs w:val="20"/>
        </w:rPr>
        <w:t>i clienti</w:t>
      </w:r>
      <w:r w:rsidRPr="00766A4B">
        <w:rPr>
          <w:color w:val="000000"/>
          <w:sz w:val="20"/>
          <w:szCs w:val="20"/>
        </w:rPr>
        <w:t>, sono state ideate due soluzioni ad hoc:</w:t>
      </w:r>
    </w:p>
    <w:p w:rsidR="001E6FFD" w:rsidRDefault="00766A4B" w:rsidP="001E6FFD">
      <w:pPr>
        <w:pStyle w:val="Paragrafoelenco"/>
        <w:numPr>
          <w:ilvl w:val="0"/>
          <w:numId w:val="27"/>
        </w:numPr>
        <w:spacing w:before="280"/>
        <w:jc w:val="both"/>
        <w:textAlignment w:val="baseline"/>
        <w:rPr>
          <w:rFonts w:ascii="Times New Roman" w:eastAsia="Times New Roman" w:hAnsi="Times New Roman" w:cs="Times New Roman"/>
          <w:color w:val="000000"/>
          <w:sz w:val="20"/>
          <w:szCs w:val="20"/>
          <w:lang w:eastAsia="it-IT"/>
        </w:rPr>
      </w:pPr>
      <w:r w:rsidRPr="001E6FFD">
        <w:rPr>
          <w:rFonts w:ascii="Times New Roman" w:eastAsia="Times New Roman" w:hAnsi="Times New Roman" w:cs="Times New Roman"/>
          <w:b/>
          <w:bCs/>
          <w:color w:val="000000"/>
          <w:sz w:val="20"/>
          <w:szCs w:val="20"/>
          <w:lang w:eastAsia="it-IT"/>
        </w:rPr>
        <w:t>pacchetto università</w:t>
      </w:r>
      <w:r w:rsidR="001E6FFD" w:rsidRPr="001E6FFD">
        <w:rPr>
          <w:rFonts w:ascii="Times New Roman" w:eastAsia="Times New Roman" w:hAnsi="Times New Roman" w:cs="Times New Roman"/>
          <w:color w:val="000000"/>
          <w:sz w:val="20"/>
          <w:szCs w:val="20"/>
          <w:lang w:eastAsia="it-IT"/>
        </w:rPr>
        <w:t>:</w:t>
      </w:r>
    </w:p>
    <w:p w:rsidR="001E6FFD" w:rsidRPr="001E6FFD" w:rsidRDefault="001E6FFD" w:rsidP="001E6FFD">
      <w:pPr>
        <w:pStyle w:val="Paragrafoelenco"/>
        <w:numPr>
          <w:ilvl w:val="0"/>
          <w:numId w:val="28"/>
        </w:numPr>
        <w:spacing w:before="280"/>
        <w:jc w:val="both"/>
        <w:textAlignment w:val="baseline"/>
        <w:rPr>
          <w:rFonts w:ascii="Times New Roman" w:eastAsia="Times New Roman" w:hAnsi="Times New Roman" w:cs="Times New Roman"/>
          <w:color w:val="000000"/>
          <w:sz w:val="20"/>
          <w:szCs w:val="20"/>
          <w:lang w:eastAsia="it-IT"/>
        </w:rPr>
      </w:pPr>
      <w:r w:rsidRPr="001E6FFD">
        <w:rPr>
          <w:rFonts w:ascii="Times New Roman" w:eastAsia="Times New Roman" w:hAnsi="Times New Roman" w:cs="Times New Roman"/>
          <w:color w:val="000000"/>
          <w:sz w:val="20"/>
          <w:szCs w:val="20"/>
          <w:lang w:eastAsia="it-IT"/>
        </w:rPr>
        <w:t>c</w:t>
      </w:r>
      <w:r w:rsidR="00766A4B" w:rsidRPr="001E6FFD">
        <w:rPr>
          <w:rFonts w:ascii="Times New Roman" w:eastAsia="Times New Roman" w:hAnsi="Times New Roman" w:cs="Times New Roman"/>
          <w:color w:val="000000"/>
          <w:sz w:val="20"/>
          <w:szCs w:val="20"/>
          <w:u w:val="single"/>
          <w:lang w:eastAsia="it-IT"/>
        </w:rPr>
        <w:t>osto</w:t>
      </w:r>
      <w:r w:rsidR="00766A4B" w:rsidRPr="001E6FFD">
        <w:rPr>
          <w:rFonts w:ascii="Times New Roman" w:eastAsia="Times New Roman" w:hAnsi="Times New Roman" w:cs="Times New Roman"/>
          <w:color w:val="000000"/>
          <w:sz w:val="20"/>
          <w:szCs w:val="20"/>
          <w:lang w:eastAsia="it-IT"/>
        </w:rPr>
        <w:t>: 1780 €/anno;</w:t>
      </w:r>
    </w:p>
    <w:p w:rsidR="001E6FFD" w:rsidRDefault="00766A4B" w:rsidP="001E6FFD">
      <w:pPr>
        <w:pStyle w:val="Paragrafoelenco"/>
        <w:numPr>
          <w:ilvl w:val="0"/>
          <w:numId w:val="24"/>
        </w:numPr>
        <w:spacing w:before="280"/>
        <w:jc w:val="both"/>
        <w:textAlignment w:val="baseline"/>
        <w:rPr>
          <w:rFonts w:ascii="Times New Roman" w:eastAsia="Times New Roman" w:hAnsi="Times New Roman" w:cs="Times New Roman"/>
          <w:color w:val="000000"/>
          <w:sz w:val="20"/>
          <w:szCs w:val="20"/>
          <w:lang w:eastAsia="it-IT"/>
        </w:rPr>
      </w:pPr>
      <w:r w:rsidRPr="001E6FFD">
        <w:rPr>
          <w:rFonts w:ascii="Times New Roman" w:eastAsia="Times New Roman" w:hAnsi="Times New Roman" w:cs="Times New Roman"/>
          <w:color w:val="000000"/>
          <w:sz w:val="20"/>
          <w:szCs w:val="20"/>
          <w:u w:val="single"/>
          <w:lang w:eastAsia="it-IT"/>
        </w:rPr>
        <w:t>servizi inclusi aggiuntivi</w:t>
      </w:r>
      <w:r w:rsidRPr="001E6FFD">
        <w:rPr>
          <w:rFonts w:ascii="Times New Roman" w:eastAsia="Times New Roman" w:hAnsi="Times New Roman" w:cs="Times New Roman"/>
          <w:color w:val="000000"/>
          <w:sz w:val="20"/>
          <w:szCs w:val="20"/>
          <w:lang w:eastAsia="it-IT"/>
        </w:rPr>
        <w:t>: accesso a tutte le statistiche relative esclusivamente al personale dell’Ateneo in questione</w:t>
      </w:r>
      <w:r w:rsidR="00D72129">
        <w:rPr>
          <w:rFonts w:ascii="Times New Roman" w:eastAsia="Times New Roman" w:hAnsi="Times New Roman" w:cs="Times New Roman"/>
          <w:color w:val="000000"/>
          <w:sz w:val="20"/>
          <w:szCs w:val="20"/>
          <w:lang w:eastAsia="it-IT"/>
        </w:rPr>
        <w:t xml:space="preserve"> (n</w:t>
      </w:r>
      <w:r w:rsidRPr="001E6FFD">
        <w:rPr>
          <w:rFonts w:ascii="Times New Roman" w:eastAsia="Times New Roman" w:hAnsi="Times New Roman" w:cs="Times New Roman"/>
          <w:color w:val="000000"/>
          <w:sz w:val="20"/>
          <w:szCs w:val="20"/>
          <w:lang w:eastAsia="it-IT"/>
        </w:rPr>
        <w:t xml:space="preserve">on </w:t>
      </w:r>
      <w:r w:rsidR="00D72129">
        <w:rPr>
          <w:rFonts w:ascii="Times New Roman" w:eastAsia="Times New Roman" w:hAnsi="Times New Roman" w:cs="Times New Roman"/>
          <w:color w:val="000000"/>
          <w:sz w:val="20"/>
          <w:szCs w:val="20"/>
          <w:lang w:eastAsia="it-IT"/>
        </w:rPr>
        <w:t>è</w:t>
      </w:r>
      <w:r w:rsidRPr="001E6FFD">
        <w:rPr>
          <w:rFonts w:ascii="Times New Roman" w:eastAsia="Times New Roman" w:hAnsi="Times New Roman" w:cs="Times New Roman"/>
          <w:color w:val="000000"/>
          <w:sz w:val="20"/>
          <w:szCs w:val="20"/>
          <w:lang w:eastAsia="it-IT"/>
        </w:rPr>
        <w:t xml:space="preserve"> </w:t>
      </w:r>
      <w:r w:rsidR="00D72129">
        <w:rPr>
          <w:rFonts w:ascii="Times New Roman" w:eastAsia="Times New Roman" w:hAnsi="Times New Roman" w:cs="Times New Roman"/>
          <w:color w:val="000000"/>
          <w:sz w:val="20"/>
          <w:szCs w:val="20"/>
          <w:lang w:eastAsia="it-IT"/>
        </w:rPr>
        <w:t xml:space="preserve">infatti </w:t>
      </w:r>
      <w:r w:rsidRPr="001E6FFD">
        <w:rPr>
          <w:rFonts w:ascii="Times New Roman" w:eastAsia="Times New Roman" w:hAnsi="Times New Roman" w:cs="Times New Roman"/>
          <w:color w:val="000000"/>
          <w:sz w:val="20"/>
          <w:szCs w:val="20"/>
          <w:lang w:eastAsia="it-IT"/>
        </w:rPr>
        <w:t>consentita la visione di alcun dato relativo ad altri Atenei</w:t>
      </w:r>
      <w:r w:rsidR="00D72129">
        <w:rPr>
          <w:rFonts w:ascii="Times New Roman" w:eastAsia="Times New Roman" w:hAnsi="Times New Roman" w:cs="Times New Roman"/>
          <w:color w:val="000000"/>
          <w:sz w:val="20"/>
          <w:szCs w:val="20"/>
          <w:lang w:eastAsia="it-IT"/>
        </w:rPr>
        <w:t>)</w:t>
      </w:r>
      <w:r w:rsidRPr="001E6FFD">
        <w:rPr>
          <w:rFonts w:ascii="Times New Roman" w:eastAsia="Times New Roman" w:hAnsi="Times New Roman" w:cs="Times New Roman"/>
          <w:color w:val="000000"/>
          <w:sz w:val="20"/>
          <w:szCs w:val="20"/>
          <w:lang w:eastAsia="it-IT"/>
        </w:rPr>
        <w:t>.</w:t>
      </w:r>
    </w:p>
    <w:p w:rsidR="001E6FFD" w:rsidRPr="001E6FFD" w:rsidRDefault="001E6FFD" w:rsidP="001E6FFD">
      <w:pPr>
        <w:pStyle w:val="Paragrafoelenco"/>
        <w:spacing w:before="280"/>
        <w:jc w:val="both"/>
        <w:textAlignment w:val="baseline"/>
        <w:rPr>
          <w:rFonts w:ascii="Times New Roman" w:eastAsia="Times New Roman" w:hAnsi="Times New Roman" w:cs="Times New Roman"/>
          <w:color w:val="000000"/>
          <w:sz w:val="20"/>
          <w:szCs w:val="20"/>
          <w:lang w:eastAsia="it-IT"/>
        </w:rPr>
      </w:pPr>
    </w:p>
    <w:p w:rsidR="001E6FFD" w:rsidRDefault="00766A4B" w:rsidP="001E6FFD">
      <w:pPr>
        <w:pStyle w:val="Paragrafoelenco"/>
        <w:numPr>
          <w:ilvl w:val="0"/>
          <w:numId w:val="12"/>
        </w:numPr>
        <w:jc w:val="both"/>
        <w:textAlignment w:val="baseline"/>
        <w:rPr>
          <w:rFonts w:ascii="Times New Roman" w:eastAsia="Times New Roman" w:hAnsi="Times New Roman" w:cs="Times New Roman"/>
          <w:color w:val="000000"/>
          <w:sz w:val="20"/>
          <w:szCs w:val="20"/>
          <w:lang w:eastAsia="it-IT"/>
        </w:rPr>
      </w:pPr>
      <w:r w:rsidRPr="001E6FFD">
        <w:rPr>
          <w:rFonts w:ascii="Times New Roman" w:eastAsia="Times New Roman" w:hAnsi="Times New Roman" w:cs="Times New Roman"/>
          <w:b/>
          <w:bCs/>
          <w:color w:val="000000"/>
          <w:sz w:val="20"/>
          <w:szCs w:val="20"/>
          <w:lang w:eastAsia="it-IT"/>
        </w:rPr>
        <w:t>consulenza per le imprese</w:t>
      </w:r>
      <w:r w:rsidRPr="001E6FFD">
        <w:rPr>
          <w:rFonts w:ascii="Times New Roman" w:eastAsia="Times New Roman" w:hAnsi="Times New Roman" w:cs="Times New Roman"/>
          <w:color w:val="000000"/>
          <w:sz w:val="20"/>
          <w:szCs w:val="20"/>
          <w:lang w:eastAsia="it-IT"/>
        </w:rPr>
        <w:t>:</w:t>
      </w:r>
    </w:p>
    <w:p w:rsidR="00766A4B" w:rsidRPr="001E6FFD" w:rsidRDefault="00766A4B" w:rsidP="001E6FFD">
      <w:pPr>
        <w:pStyle w:val="Paragrafoelenco"/>
        <w:numPr>
          <w:ilvl w:val="0"/>
          <w:numId w:val="25"/>
        </w:numPr>
        <w:jc w:val="both"/>
        <w:textAlignment w:val="baseline"/>
        <w:rPr>
          <w:rFonts w:ascii="Times New Roman" w:eastAsia="Times New Roman" w:hAnsi="Times New Roman" w:cs="Times New Roman"/>
          <w:color w:val="000000"/>
          <w:sz w:val="20"/>
          <w:szCs w:val="20"/>
          <w:lang w:eastAsia="it-IT"/>
        </w:rPr>
      </w:pPr>
      <w:r w:rsidRPr="001E6FFD">
        <w:rPr>
          <w:rFonts w:ascii="Times New Roman" w:eastAsia="Times New Roman" w:hAnsi="Times New Roman" w:cs="Times New Roman"/>
          <w:color w:val="000000"/>
          <w:sz w:val="20"/>
          <w:szCs w:val="20"/>
          <w:u w:val="single"/>
          <w:lang w:eastAsia="it-IT"/>
        </w:rPr>
        <w:t>costo</w:t>
      </w:r>
      <w:r w:rsidRPr="001E6FFD">
        <w:rPr>
          <w:rFonts w:ascii="Times New Roman" w:eastAsia="Times New Roman" w:hAnsi="Times New Roman" w:cs="Times New Roman"/>
          <w:color w:val="000000"/>
          <w:sz w:val="20"/>
          <w:szCs w:val="20"/>
          <w:lang w:eastAsia="it-IT"/>
        </w:rPr>
        <w:t>: </w:t>
      </w:r>
    </w:p>
    <w:p w:rsidR="00766A4B" w:rsidRPr="00766A4B" w:rsidRDefault="00766A4B" w:rsidP="001E6FFD">
      <w:pPr>
        <w:numPr>
          <w:ilvl w:val="0"/>
          <w:numId w:val="15"/>
        </w:numPr>
        <w:jc w:val="both"/>
        <w:textAlignment w:val="baseline"/>
        <w:rPr>
          <w:color w:val="000000"/>
          <w:sz w:val="20"/>
          <w:szCs w:val="20"/>
        </w:rPr>
      </w:pPr>
      <w:r w:rsidRPr="00766A4B">
        <w:rPr>
          <w:color w:val="000000"/>
          <w:sz w:val="20"/>
          <w:szCs w:val="20"/>
        </w:rPr>
        <w:t>PMI (&lt; 250 impiegati): 2500€</w:t>
      </w:r>
    </w:p>
    <w:p w:rsidR="00766A4B" w:rsidRPr="001E6FFD" w:rsidRDefault="00766A4B" w:rsidP="001E6FFD">
      <w:pPr>
        <w:pStyle w:val="Paragrafoelenco"/>
        <w:numPr>
          <w:ilvl w:val="0"/>
          <w:numId w:val="15"/>
        </w:numPr>
        <w:jc w:val="both"/>
        <w:textAlignment w:val="baseline"/>
        <w:rPr>
          <w:rFonts w:ascii="Times New Roman" w:eastAsia="Times New Roman" w:hAnsi="Times New Roman" w:cs="Times New Roman"/>
          <w:color w:val="000000"/>
          <w:sz w:val="20"/>
          <w:szCs w:val="20"/>
          <w:lang w:eastAsia="it-IT"/>
        </w:rPr>
      </w:pPr>
      <w:r w:rsidRPr="001E6FFD">
        <w:rPr>
          <w:rFonts w:ascii="Times New Roman" w:eastAsia="Times New Roman" w:hAnsi="Times New Roman" w:cs="Times New Roman"/>
          <w:color w:val="000000"/>
          <w:sz w:val="20"/>
          <w:szCs w:val="20"/>
          <w:lang w:eastAsia="it-IT"/>
        </w:rPr>
        <w:t>grandi imprese: 5000€</w:t>
      </w:r>
    </w:p>
    <w:p w:rsidR="00633360" w:rsidRDefault="00766A4B" w:rsidP="00633360">
      <w:pPr>
        <w:pStyle w:val="Paragrafoelenco"/>
        <w:numPr>
          <w:ilvl w:val="0"/>
          <w:numId w:val="25"/>
        </w:numPr>
        <w:spacing w:after="280"/>
        <w:jc w:val="both"/>
        <w:textAlignment w:val="baseline"/>
        <w:rPr>
          <w:rFonts w:ascii="Times New Roman" w:eastAsia="Times New Roman" w:hAnsi="Times New Roman" w:cs="Times New Roman"/>
          <w:color w:val="000000"/>
          <w:sz w:val="20"/>
          <w:szCs w:val="20"/>
          <w:lang w:eastAsia="it-IT"/>
        </w:rPr>
      </w:pPr>
      <w:r w:rsidRPr="001E6FFD">
        <w:rPr>
          <w:rFonts w:ascii="Times New Roman" w:eastAsia="Times New Roman" w:hAnsi="Times New Roman" w:cs="Times New Roman"/>
          <w:color w:val="000000"/>
          <w:sz w:val="20"/>
          <w:szCs w:val="20"/>
          <w:u w:val="single"/>
          <w:lang w:eastAsia="it-IT"/>
        </w:rPr>
        <w:t>servizi</w:t>
      </w:r>
      <w:r w:rsidRPr="001E6FFD">
        <w:rPr>
          <w:rFonts w:ascii="Times New Roman" w:eastAsia="Times New Roman" w:hAnsi="Times New Roman" w:cs="Times New Roman"/>
          <w:color w:val="000000"/>
          <w:sz w:val="20"/>
          <w:szCs w:val="20"/>
          <w:lang w:eastAsia="it-IT"/>
        </w:rPr>
        <w:t xml:space="preserve">: </w:t>
      </w:r>
      <w:r w:rsidR="00D72129">
        <w:rPr>
          <w:rFonts w:ascii="Times New Roman" w:eastAsia="Times New Roman" w:hAnsi="Times New Roman" w:cs="Times New Roman"/>
          <w:color w:val="000000"/>
          <w:sz w:val="20"/>
          <w:szCs w:val="20"/>
          <w:lang w:eastAsia="it-IT"/>
        </w:rPr>
        <w:t xml:space="preserve">1) </w:t>
      </w:r>
      <w:r w:rsidRPr="001E6FFD">
        <w:rPr>
          <w:rFonts w:ascii="Times New Roman" w:eastAsia="Times New Roman" w:hAnsi="Times New Roman" w:cs="Times New Roman"/>
          <w:color w:val="000000"/>
          <w:sz w:val="20"/>
          <w:szCs w:val="20"/>
          <w:lang w:eastAsia="it-IT"/>
        </w:rPr>
        <w:t>a</w:t>
      </w:r>
      <w:r w:rsidRPr="00D72129">
        <w:rPr>
          <w:rFonts w:ascii="Times New Roman" w:eastAsia="Times New Roman" w:hAnsi="Times New Roman" w:cs="Times New Roman"/>
          <w:color w:val="000000"/>
          <w:sz w:val="20"/>
          <w:szCs w:val="20"/>
          <w:lang w:eastAsia="it-IT"/>
        </w:rPr>
        <w:t>ssistenza personalizzata in base alle richieste del cliente</w:t>
      </w:r>
      <w:r w:rsidR="00D72129">
        <w:rPr>
          <w:rFonts w:ascii="Times New Roman" w:eastAsia="Times New Roman" w:hAnsi="Times New Roman" w:cs="Times New Roman"/>
          <w:color w:val="000000"/>
          <w:sz w:val="20"/>
          <w:szCs w:val="20"/>
          <w:lang w:eastAsia="it-IT"/>
        </w:rPr>
        <w:t xml:space="preserve"> 2) s</w:t>
      </w:r>
      <w:r w:rsidRPr="00D72129">
        <w:rPr>
          <w:rFonts w:ascii="Times New Roman" w:eastAsia="Times New Roman" w:hAnsi="Times New Roman" w:cs="Times New Roman"/>
          <w:color w:val="000000"/>
          <w:sz w:val="20"/>
          <w:szCs w:val="20"/>
          <w:lang w:eastAsia="it-IT"/>
        </w:rPr>
        <w:t xml:space="preserve">upporto </w:t>
      </w:r>
      <w:r w:rsidR="00D72129">
        <w:rPr>
          <w:rFonts w:ascii="Times New Roman" w:eastAsia="Times New Roman" w:hAnsi="Times New Roman" w:cs="Times New Roman"/>
          <w:color w:val="000000"/>
          <w:sz w:val="20"/>
          <w:szCs w:val="20"/>
          <w:lang w:eastAsia="it-IT"/>
        </w:rPr>
        <w:t>a</w:t>
      </w:r>
      <w:r w:rsidRPr="00D72129">
        <w:rPr>
          <w:rFonts w:ascii="Times New Roman" w:eastAsia="Times New Roman" w:hAnsi="Times New Roman" w:cs="Times New Roman"/>
          <w:color w:val="000000"/>
          <w:sz w:val="20"/>
          <w:szCs w:val="20"/>
          <w:lang w:eastAsia="it-IT"/>
        </w:rPr>
        <w:t xml:space="preserve">lla selezione dei migliori ricercatori ed autori di brevetti </w:t>
      </w:r>
      <w:r w:rsidR="00D72129">
        <w:rPr>
          <w:rFonts w:ascii="Times New Roman" w:eastAsia="Times New Roman" w:hAnsi="Times New Roman" w:cs="Times New Roman"/>
          <w:color w:val="000000"/>
          <w:sz w:val="20"/>
          <w:szCs w:val="20"/>
          <w:lang w:eastAsia="it-IT"/>
        </w:rPr>
        <w:t>per il</w:t>
      </w:r>
      <w:r w:rsidRPr="00D72129">
        <w:rPr>
          <w:rFonts w:ascii="Times New Roman" w:eastAsia="Times New Roman" w:hAnsi="Times New Roman" w:cs="Times New Roman"/>
          <w:color w:val="000000"/>
          <w:sz w:val="20"/>
          <w:szCs w:val="20"/>
          <w:lang w:eastAsia="it-IT"/>
        </w:rPr>
        <w:t xml:space="preserve"> settore d’attività dell’impresa</w:t>
      </w:r>
      <w:r w:rsidR="00D72129">
        <w:rPr>
          <w:rFonts w:ascii="Times New Roman" w:eastAsia="Times New Roman" w:hAnsi="Times New Roman" w:cs="Times New Roman"/>
          <w:color w:val="000000"/>
          <w:sz w:val="20"/>
          <w:szCs w:val="20"/>
          <w:lang w:eastAsia="it-IT"/>
        </w:rPr>
        <w:t xml:space="preserve"> e/o per lo specifico progetto con annessi </w:t>
      </w:r>
      <w:r w:rsidRPr="00D72129">
        <w:rPr>
          <w:rFonts w:ascii="Times New Roman" w:eastAsia="Times New Roman" w:hAnsi="Times New Roman" w:cs="Times New Roman"/>
          <w:color w:val="000000"/>
          <w:sz w:val="20"/>
          <w:szCs w:val="20"/>
          <w:lang w:eastAsia="it-IT"/>
        </w:rPr>
        <w:t>contatti di quest’ultimi</w:t>
      </w:r>
      <w:r w:rsidR="00D72129">
        <w:rPr>
          <w:rFonts w:ascii="Times New Roman" w:eastAsia="Times New Roman" w:hAnsi="Times New Roman" w:cs="Times New Roman"/>
          <w:color w:val="000000"/>
          <w:sz w:val="20"/>
          <w:szCs w:val="20"/>
          <w:lang w:eastAsia="it-IT"/>
        </w:rPr>
        <w:t xml:space="preserve">. Si presterà inoltre particolare </w:t>
      </w:r>
      <w:r w:rsidRPr="00D72129">
        <w:rPr>
          <w:rFonts w:ascii="Times New Roman" w:eastAsia="Times New Roman" w:hAnsi="Times New Roman" w:cs="Times New Roman"/>
          <w:color w:val="000000"/>
          <w:sz w:val="20"/>
          <w:szCs w:val="20"/>
          <w:lang w:eastAsia="it-IT"/>
        </w:rPr>
        <w:t>attenzione alle esigenze territoriali</w:t>
      </w:r>
      <w:r w:rsidR="00D72129">
        <w:rPr>
          <w:rFonts w:ascii="Times New Roman" w:eastAsia="Times New Roman" w:hAnsi="Times New Roman" w:cs="Times New Roman"/>
          <w:color w:val="000000"/>
          <w:sz w:val="20"/>
          <w:szCs w:val="20"/>
          <w:lang w:eastAsia="it-IT"/>
        </w:rPr>
        <w:t xml:space="preserve"> qualora richiesto.</w:t>
      </w:r>
      <w:r w:rsidRPr="00D72129">
        <w:rPr>
          <w:rFonts w:ascii="Times New Roman" w:eastAsia="Times New Roman" w:hAnsi="Times New Roman" w:cs="Times New Roman"/>
          <w:color w:val="000000"/>
          <w:sz w:val="20"/>
          <w:szCs w:val="20"/>
          <w:lang w:eastAsia="it-IT"/>
        </w:rPr>
        <w:t> </w:t>
      </w:r>
    </w:p>
    <w:p w:rsidR="00633360" w:rsidRPr="00550063" w:rsidRDefault="00633360" w:rsidP="00633360">
      <w:pPr>
        <w:keepNext/>
        <w:spacing w:after="280"/>
        <w:jc w:val="center"/>
        <w:textAlignment w:val="baseline"/>
        <w:rPr>
          <w:rFonts w:asciiTheme="minorHAnsi" w:eastAsiaTheme="minorHAnsi" w:hAnsiTheme="minorHAnsi" w:cstheme="minorBidi"/>
          <w:color w:val="404040" w:themeColor="text1" w:themeTint="BF"/>
          <w:sz w:val="16"/>
          <w:szCs w:val="16"/>
          <w:lang w:eastAsia="en-US"/>
        </w:rPr>
      </w:pPr>
      <w:r>
        <w:rPr>
          <w:noProof/>
        </w:rPr>
        <w:drawing>
          <wp:inline distT="0" distB="0" distL="0" distR="0" wp14:anchorId="43DDE8E0" wp14:editId="2981C17C">
            <wp:extent cx="2833370" cy="349885"/>
            <wp:effectExtent l="0" t="0" r="0" b="5715"/>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3370" cy="349885"/>
                    </a:xfrm>
                    <a:prstGeom prst="rect">
                      <a:avLst/>
                    </a:prstGeom>
                  </pic:spPr>
                </pic:pic>
              </a:graphicData>
            </a:graphic>
          </wp:inline>
        </w:drawing>
      </w:r>
      <w:r w:rsidRPr="00550063">
        <w:rPr>
          <w:i/>
          <w:iCs/>
          <w:color w:val="404040" w:themeColor="text1" w:themeTint="BF"/>
          <w:sz w:val="16"/>
          <w:szCs w:val="16"/>
        </w:rPr>
        <w:t xml:space="preserve">Figura </w:t>
      </w:r>
      <w:r w:rsidRPr="00550063">
        <w:rPr>
          <w:i/>
          <w:iCs/>
          <w:color w:val="404040" w:themeColor="text1" w:themeTint="BF"/>
          <w:sz w:val="16"/>
          <w:szCs w:val="16"/>
        </w:rPr>
        <w:fldChar w:fldCharType="begin"/>
      </w:r>
      <w:r w:rsidRPr="00550063">
        <w:rPr>
          <w:i/>
          <w:iCs/>
          <w:color w:val="404040" w:themeColor="text1" w:themeTint="BF"/>
          <w:sz w:val="16"/>
          <w:szCs w:val="16"/>
        </w:rPr>
        <w:instrText xml:space="preserve"> SEQ Figura \* ARABIC </w:instrText>
      </w:r>
      <w:r w:rsidRPr="00550063">
        <w:rPr>
          <w:i/>
          <w:iCs/>
          <w:color w:val="404040" w:themeColor="text1" w:themeTint="BF"/>
          <w:sz w:val="16"/>
          <w:szCs w:val="16"/>
        </w:rPr>
        <w:fldChar w:fldCharType="separate"/>
      </w:r>
      <w:r w:rsidR="0069136E">
        <w:rPr>
          <w:i/>
          <w:iCs/>
          <w:noProof/>
          <w:color w:val="404040" w:themeColor="text1" w:themeTint="BF"/>
          <w:sz w:val="16"/>
          <w:szCs w:val="16"/>
        </w:rPr>
        <w:t>1</w:t>
      </w:r>
      <w:r w:rsidRPr="00550063">
        <w:rPr>
          <w:i/>
          <w:iCs/>
          <w:color w:val="404040" w:themeColor="text1" w:themeTint="BF"/>
          <w:sz w:val="16"/>
          <w:szCs w:val="16"/>
        </w:rPr>
        <w:fldChar w:fldCharType="end"/>
      </w:r>
      <w:r w:rsidRPr="00550063">
        <w:rPr>
          <w:i/>
          <w:iCs/>
          <w:color w:val="404040" w:themeColor="text1" w:themeTint="BF"/>
          <w:sz w:val="16"/>
          <w:szCs w:val="16"/>
        </w:rPr>
        <w:t>:  Riepilogo listino prezzi</w:t>
      </w:r>
    </w:p>
    <w:p w:rsidR="00766A4B" w:rsidRPr="00766A4B" w:rsidRDefault="00766A4B" w:rsidP="00766A4B">
      <w:pPr>
        <w:spacing w:before="280" w:after="280"/>
        <w:jc w:val="both"/>
        <w:rPr>
          <w:color w:val="000000"/>
        </w:rPr>
      </w:pPr>
      <w:r w:rsidRPr="00766A4B">
        <w:rPr>
          <w:color w:val="000000"/>
          <w:sz w:val="20"/>
          <w:szCs w:val="20"/>
        </w:rPr>
        <w:t>Per fornire una stima dei ricavi sono stati presi come parametri di riferimento del numero di clienti target i seguenti valori:</w:t>
      </w:r>
    </w:p>
    <w:p w:rsidR="00766A4B" w:rsidRPr="00766A4B" w:rsidRDefault="00766A4B" w:rsidP="00766A4B">
      <w:pPr>
        <w:numPr>
          <w:ilvl w:val="0"/>
          <w:numId w:val="16"/>
        </w:numPr>
        <w:spacing w:before="280"/>
        <w:jc w:val="both"/>
        <w:textAlignment w:val="baseline"/>
        <w:rPr>
          <w:color w:val="000000"/>
          <w:sz w:val="20"/>
          <w:szCs w:val="20"/>
        </w:rPr>
      </w:pPr>
      <w:r w:rsidRPr="00427048">
        <w:rPr>
          <w:color w:val="000000"/>
          <w:sz w:val="20"/>
          <w:szCs w:val="20"/>
          <w:u w:val="single"/>
        </w:rPr>
        <w:t>Università in Italia</w:t>
      </w:r>
      <w:r w:rsidRPr="00766A4B">
        <w:rPr>
          <w:color w:val="000000"/>
          <w:sz w:val="20"/>
          <w:szCs w:val="20"/>
        </w:rPr>
        <w:t>: 96;</w:t>
      </w:r>
    </w:p>
    <w:p w:rsidR="00766A4B" w:rsidRPr="00766A4B" w:rsidRDefault="00766A4B" w:rsidP="00766A4B">
      <w:pPr>
        <w:numPr>
          <w:ilvl w:val="0"/>
          <w:numId w:val="16"/>
        </w:numPr>
        <w:jc w:val="both"/>
        <w:textAlignment w:val="baseline"/>
        <w:rPr>
          <w:color w:val="000000"/>
          <w:sz w:val="20"/>
          <w:szCs w:val="20"/>
        </w:rPr>
      </w:pPr>
      <w:r w:rsidRPr="00427048">
        <w:rPr>
          <w:color w:val="000000"/>
          <w:sz w:val="20"/>
          <w:szCs w:val="20"/>
          <w:u w:val="single"/>
        </w:rPr>
        <w:t>Imprese con più di 250 impiegati</w:t>
      </w:r>
      <w:r w:rsidRPr="00766A4B">
        <w:rPr>
          <w:color w:val="000000"/>
          <w:sz w:val="20"/>
          <w:szCs w:val="20"/>
        </w:rPr>
        <w:t>: 3895</w:t>
      </w:r>
      <w:r w:rsidR="00D72129">
        <w:rPr>
          <w:color w:val="000000"/>
          <w:sz w:val="20"/>
          <w:szCs w:val="20"/>
        </w:rPr>
        <w:t xml:space="preserve"> [</w:t>
      </w:r>
      <w:r w:rsidR="00427048">
        <w:rPr>
          <w:color w:val="000000"/>
          <w:sz w:val="20"/>
          <w:szCs w:val="20"/>
        </w:rPr>
        <w:t>5</w:t>
      </w:r>
      <w:r w:rsidR="00D72129">
        <w:rPr>
          <w:color w:val="000000"/>
          <w:sz w:val="20"/>
          <w:szCs w:val="20"/>
        </w:rPr>
        <w:t>]</w:t>
      </w:r>
      <w:r w:rsidRPr="00766A4B">
        <w:rPr>
          <w:color w:val="000000"/>
          <w:sz w:val="20"/>
          <w:szCs w:val="20"/>
        </w:rPr>
        <w:t>;</w:t>
      </w:r>
    </w:p>
    <w:p w:rsidR="00766A4B" w:rsidRPr="00766A4B" w:rsidRDefault="00766A4B" w:rsidP="00766A4B">
      <w:pPr>
        <w:numPr>
          <w:ilvl w:val="0"/>
          <w:numId w:val="16"/>
        </w:numPr>
        <w:jc w:val="both"/>
        <w:textAlignment w:val="baseline"/>
        <w:rPr>
          <w:color w:val="000000"/>
          <w:sz w:val="20"/>
          <w:szCs w:val="20"/>
        </w:rPr>
      </w:pPr>
      <w:r w:rsidRPr="00427048">
        <w:rPr>
          <w:color w:val="000000"/>
          <w:sz w:val="20"/>
          <w:szCs w:val="20"/>
          <w:u w:val="single"/>
        </w:rPr>
        <w:t>Imprese di metalmeccanica con più di 250 impiegati</w:t>
      </w:r>
      <w:r w:rsidRPr="00766A4B">
        <w:rPr>
          <w:color w:val="000000"/>
          <w:sz w:val="20"/>
          <w:szCs w:val="20"/>
        </w:rPr>
        <w:t>: 666</w:t>
      </w:r>
      <w:r w:rsidR="00427048">
        <w:rPr>
          <w:color w:val="000000"/>
          <w:sz w:val="20"/>
          <w:szCs w:val="20"/>
        </w:rPr>
        <w:t xml:space="preserve"> [6]</w:t>
      </w:r>
      <w:r w:rsidRPr="00766A4B">
        <w:rPr>
          <w:color w:val="000000"/>
          <w:sz w:val="20"/>
          <w:szCs w:val="20"/>
        </w:rPr>
        <w:t>;</w:t>
      </w:r>
    </w:p>
    <w:p w:rsidR="00633360" w:rsidRPr="00633360" w:rsidRDefault="00766A4B" w:rsidP="00633360">
      <w:pPr>
        <w:numPr>
          <w:ilvl w:val="0"/>
          <w:numId w:val="16"/>
        </w:numPr>
        <w:spacing w:after="280"/>
        <w:jc w:val="both"/>
        <w:textAlignment w:val="baseline"/>
        <w:rPr>
          <w:color w:val="000000"/>
          <w:sz w:val="20"/>
          <w:szCs w:val="20"/>
        </w:rPr>
      </w:pPr>
      <w:r w:rsidRPr="00427048">
        <w:rPr>
          <w:color w:val="000000"/>
          <w:sz w:val="20"/>
          <w:szCs w:val="20"/>
          <w:u w:val="single"/>
        </w:rPr>
        <w:t>Imprese metalmeccanica</w:t>
      </w:r>
      <w:r w:rsidR="00427048">
        <w:rPr>
          <w:color w:val="000000"/>
          <w:sz w:val="20"/>
          <w:szCs w:val="20"/>
          <w:u w:val="single"/>
        </w:rPr>
        <w:t xml:space="preserve"> in Italia</w:t>
      </w:r>
      <w:r w:rsidRPr="00766A4B">
        <w:rPr>
          <w:color w:val="000000"/>
          <w:sz w:val="20"/>
          <w:szCs w:val="20"/>
        </w:rPr>
        <w:t>: 201.271</w:t>
      </w:r>
      <w:r w:rsidR="00427048">
        <w:rPr>
          <w:color w:val="000000"/>
          <w:sz w:val="20"/>
          <w:szCs w:val="20"/>
        </w:rPr>
        <w:t xml:space="preserve"> [6]</w:t>
      </w:r>
      <w:r w:rsidRPr="00766A4B">
        <w:rPr>
          <w:color w:val="000000"/>
          <w:sz w:val="20"/>
          <w:szCs w:val="20"/>
        </w:rPr>
        <w:t>.</w:t>
      </w:r>
    </w:p>
    <w:p w:rsidR="00633360" w:rsidRPr="00550063" w:rsidRDefault="00633360" w:rsidP="00633360">
      <w:pPr>
        <w:spacing w:before="280" w:after="280"/>
        <w:jc w:val="center"/>
        <w:rPr>
          <w:i/>
          <w:iCs/>
          <w:color w:val="404040" w:themeColor="text1" w:themeTint="BF"/>
          <w:sz w:val="15"/>
          <w:szCs w:val="15"/>
        </w:rPr>
      </w:pPr>
      <w:r w:rsidRPr="00550063">
        <w:rPr>
          <w:i/>
          <w:iCs/>
          <w:noProof/>
          <w:color w:val="404040" w:themeColor="text1" w:themeTint="BF"/>
          <w:sz w:val="15"/>
          <w:szCs w:val="15"/>
          <w:u w:val="single"/>
        </w:rPr>
        <w:lastRenderedPageBreak/>
        <w:drawing>
          <wp:anchor distT="0" distB="0" distL="114300" distR="114300" simplePos="0" relativeHeight="251660288" behindDoc="0" locked="0" layoutInCell="1" allowOverlap="1" wp14:anchorId="749BEF65">
            <wp:simplePos x="0" y="0"/>
            <wp:positionH relativeFrom="column">
              <wp:posOffset>4142</wp:posOffset>
            </wp:positionH>
            <wp:positionV relativeFrom="paragraph">
              <wp:posOffset>386</wp:posOffset>
            </wp:positionV>
            <wp:extent cx="2833370" cy="344170"/>
            <wp:effectExtent l="0" t="0" r="0" b="0"/>
            <wp:wrapSquare wrapText="bothSides"/>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3370" cy="344170"/>
                    </a:xfrm>
                    <a:prstGeom prst="rect">
                      <a:avLst/>
                    </a:prstGeom>
                  </pic:spPr>
                </pic:pic>
              </a:graphicData>
            </a:graphic>
            <wp14:sizeRelH relativeFrom="page">
              <wp14:pctWidth>0</wp14:pctWidth>
            </wp14:sizeRelH>
            <wp14:sizeRelV relativeFrom="page">
              <wp14:pctHeight>0</wp14:pctHeight>
            </wp14:sizeRelV>
          </wp:anchor>
        </w:drawing>
      </w:r>
      <w:r w:rsidRPr="00550063">
        <w:rPr>
          <w:i/>
          <w:iCs/>
          <w:color w:val="404040" w:themeColor="text1" w:themeTint="BF"/>
          <w:sz w:val="15"/>
          <w:szCs w:val="15"/>
        </w:rPr>
        <w:t xml:space="preserve">Figura </w:t>
      </w:r>
      <w:r w:rsidRPr="00550063">
        <w:rPr>
          <w:i/>
          <w:iCs/>
          <w:color w:val="404040" w:themeColor="text1" w:themeTint="BF"/>
          <w:sz w:val="15"/>
          <w:szCs w:val="15"/>
        </w:rPr>
        <w:fldChar w:fldCharType="begin"/>
      </w:r>
      <w:r w:rsidRPr="00550063">
        <w:rPr>
          <w:i/>
          <w:iCs/>
          <w:color w:val="404040" w:themeColor="text1" w:themeTint="BF"/>
          <w:sz w:val="15"/>
          <w:szCs w:val="15"/>
        </w:rPr>
        <w:instrText xml:space="preserve"> SEQ Figura \* ARABIC </w:instrText>
      </w:r>
      <w:r w:rsidRPr="00550063">
        <w:rPr>
          <w:i/>
          <w:iCs/>
          <w:color w:val="404040" w:themeColor="text1" w:themeTint="BF"/>
          <w:sz w:val="15"/>
          <w:szCs w:val="15"/>
        </w:rPr>
        <w:fldChar w:fldCharType="separate"/>
      </w:r>
      <w:r w:rsidR="0069136E">
        <w:rPr>
          <w:i/>
          <w:iCs/>
          <w:noProof/>
          <w:color w:val="404040" w:themeColor="text1" w:themeTint="BF"/>
          <w:sz w:val="15"/>
          <w:szCs w:val="15"/>
        </w:rPr>
        <w:t>2</w:t>
      </w:r>
      <w:r w:rsidRPr="00550063">
        <w:rPr>
          <w:i/>
          <w:iCs/>
          <w:color w:val="404040" w:themeColor="text1" w:themeTint="BF"/>
          <w:sz w:val="15"/>
          <w:szCs w:val="15"/>
        </w:rPr>
        <w:fldChar w:fldCharType="end"/>
      </w:r>
      <w:r w:rsidRPr="00550063">
        <w:rPr>
          <w:i/>
          <w:iCs/>
          <w:color w:val="404040" w:themeColor="text1" w:themeTint="BF"/>
          <w:sz w:val="15"/>
          <w:szCs w:val="15"/>
        </w:rPr>
        <w:t>:  Valori di riferimento clienti</w:t>
      </w:r>
    </w:p>
    <w:p w:rsidR="00AB31D0" w:rsidRDefault="00766A4B" w:rsidP="00766A4B">
      <w:pPr>
        <w:spacing w:before="280" w:after="280"/>
        <w:jc w:val="both"/>
        <w:rPr>
          <w:noProof/>
        </w:rPr>
      </w:pPr>
      <w:r w:rsidRPr="00766A4B">
        <w:rPr>
          <w:color w:val="000000"/>
          <w:sz w:val="20"/>
          <w:szCs w:val="20"/>
        </w:rPr>
        <w:t xml:space="preserve">Avendo individuato nella reputazione il fattore critico per il successo dell’azienda e posto il numero elevato di anni necessari a costruire una reputazione aziendale, si prevede una crescita esponenziale nei primi anni della clientela, con stabilizzazione attorno al quinto anno di attività. </w:t>
      </w:r>
      <w:r w:rsidR="00427048">
        <w:rPr>
          <w:color w:val="000000"/>
          <w:sz w:val="20"/>
          <w:szCs w:val="20"/>
        </w:rPr>
        <w:t xml:space="preserve">Proprio a causa della </w:t>
      </w:r>
      <w:r w:rsidR="00427048">
        <w:rPr>
          <w:i/>
          <w:iCs/>
          <w:color w:val="000000"/>
          <w:sz w:val="20"/>
          <w:szCs w:val="20"/>
        </w:rPr>
        <w:t xml:space="preserve">brand </w:t>
      </w:r>
      <w:proofErr w:type="spellStart"/>
      <w:r w:rsidR="00427048">
        <w:rPr>
          <w:i/>
          <w:iCs/>
          <w:color w:val="000000"/>
          <w:sz w:val="20"/>
          <w:szCs w:val="20"/>
        </w:rPr>
        <w:t>awareness</w:t>
      </w:r>
      <w:proofErr w:type="spellEnd"/>
      <w:r w:rsidR="00427048">
        <w:rPr>
          <w:color w:val="000000"/>
          <w:sz w:val="20"/>
          <w:szCs w:val="20"/>
        </w:rPr>
        <w:t>, l</w:t>
      </w:r>
      <w:r w:rsidRPr="00766A4B">
        <w:rPr>
          <w:color w:val="000000"/>
          <w:sz w:val="20"/>
          <w:szCs w:val="20"/>
        </w:rPr>
        <w:t>’</w:t>
      </w:r>
      <w:proofErr w:type="spellStart"/>
      <w:r w:rsidRPr="00766A4B">
        <w:rPr>
          <w:color w:val="000000"/>
          <w:sz w:val="20"/>
          <w:szCs w:val="20"/>
        </w:rPr>
        <w:t>upper</w:t>
      </w:r>
      <w:proofErr w:type="spellEnd"/>
      <w:r w:rsidRPr="00766A4B">
        <w:rPr>
          <w:color w:val="000000"/>
          <w:sz w:val="20"/>
          <w:szCs w:val="20"/>
        </w:rPr>
        <w:t xml:space="preserve"> </w:t>
      </w:r>
      <w:proofErr w:type="spellStart"/>
      <w:r w:rsidRPr="00766A4B">
        <w:rPr>
          <w:color w:val="000000"/>
          <w:sz w:val="20"/>
          <w:szCs w:val="20"/>
        </w:rPr>
        <w:t>bound</w:t>
      </w:r>
      <w:proofErr w:type="spellEnd"/>
      <w:r w:rsidRPr="00766A4B">
        <w:rPr>
          <w:color w:val="000000"/>
          <w:sz w:val="20"/>
          <w:szCs w:val="20"/>
        </w:rPr>
        <w:t xml:space="preserve"> sul numero di clienti è flessibile e la stima</w:t>
      </w:r>
      <w:r w:rsidR="00427048">
        <w:rPr>
          <w:color w:val="000000"/>
          <w:sz w:val="20"/>
          <w:szCs w:val="20"/>
        </w:rPr>
        <w:t xml:space="preserve"> dei ricavi</w:t>
      </w:r>
      <w:r w:rsidRPr="00766A4B">
        <w:rPr>
          <w:color w:val="000000"/>
          <w:sz w:val="20"/>
          <w:szCs w:val="20"/>
        </w:rPr>
        <w:t xml:space="preserve"> è stata elaborata </w:t>
      </w:r>
      <w:r w:rsidR="00427048">
        <w:rPr>
          <w:color w:val="000000"/>
          <w:sz w:val="20"/>
          <w:szCs w:val="20"/>
        </w:rPr>
        <w:t xml:space="preserve">tenendo conto </w:t>
      </w:r>
      <w:r w:rsidRPr="00766A4B">
        <w:rPr>
          <w:color w:val="000000"/>
          <w:sz w:val="20"/>
          <w:szCs w:val="20"/>
        </w:rPr>
        <w:t xml:space="preserve">del numero limitato di impiegati </w:t>
      </w:r>
      <w:r w:rsidR="00427048">
        <w:rPr>
          <w:color w:val="000000"/>
          <w:sz w:val="20"/>
          <w:szCs w:val="20"/>
        </w:rPr>
        <w:t>a disposizione dell’azienda</w:t>
      </w:r>
      <w:r w:rsidRPr="00766A4B">
        <w:rPr>
          <w:color w:val="000000"/>
          <w:sz w:val="20"/>
          <w:szCs w:val="20"/>
        </w:rPr>
        <w:t xml:space="preserve">, che non consente di effettuare </w:t>
      </w:r>
      <w:r w:rsidR="00427048">
        <w:rPr>
          <w:color w:val="000000"/>
          <w:sz w:val="20"/>
          <w:szCs w:val="20"/>
        </w:rPr>
        <w:t>un numero eccessivo di</w:t>
      </w:r>
      <w:r w:rsidRPr="00766A4B">
        <w:rPr>
          <w:color w:val="000000"/>
          <w:sz w:val="20"/>
          <w:szCs w:val="20"/>
        </w:rPr>
        <w:t xml:space="preserve"> consulenze annualmente. </w:t>
      </w:r>
      <w:r w:rsidR="00633360">
        <w:rPr>
          <w:color w:val="000000"/>
          <w:sz w:val="20"/>
          <w:szCs w:val="20"/>
        </w:rPr>
        <w:t>In Figura 3 e 4 rispettivamente</w:t>
      </w:r>
      <w:r w:rsidR="00427048">
        <w:rPr>
          <w:color w:val="000000"/>
          <w:sz w:val="20"/>
          <w:szCs w:val="20"/>
        </w:rPr>
        <w:t xml:space="preserve"> </w:t>
      </w:r>
      <w:r w:rsidRPr="00766A4B">
        <w:rPr>
          <w:color w:val="000000"/>
          <w:sz w:val="20"/>
          <w:szCs w:val="20"/>
        </w:rPr>
        <w:t>sono riportat</w:t>
      </w:r>
      <w:r w:rsidR="00633360">
        <w:rPr>
          <w:color w:val="000000"/>
          <w:sz w:val="20"/>
          <w:szCs w:val="20"/>
        </w:rPr>
        <w:t>e le previsioni sul numero atteso dei clienti ed i ricavi annui derivanti dalle vendite.</w:t>
      </w:r>
      <w:r w:rsidR="00312727" w:rsidRPr="00312727">
        <w:rPr>
          <w:noProof/>
        </w:rPr>
        <w:t xml:space="preserve"> </w:t>
      </w:r>
    </w:p>
    <w:p w:rsidR="00633360" w:rsidRPr="00550063" w:rsidRDefault="00312727" w:rsidP="00312727">
      <w:pPr>
        <w:keepNext/>
        <w:spacing w:before="280" w:after="280"/>
        <w:jc w:val="center"/>
        <w:rPr>
          <w:rFonts w:asciiTheme="minorHAnsi" w:eastAsiaTheme="minorHAnsi" w:hAnsiTheme="minorHAnsi" w:cstheme="minorBidi"/>
          <w:i/>
          <w:iCs/>
          <w:color w:val="404040" w:themeColor="text1" w:themeTint="BF"/>
          <w:sz w:val="15"/>
          <w:szCs w:val="15"/>
          <w:lang w:eastAsia="en-US"/>
        </w:rPr>
      </w:pPr>
      <w:r w:rsidRPr="00550063">
        <w:rPr>
          <w:noProof/>
          <w:color w:val="404040" w:themeColor="text1" w:themeTint="BF"/>
        </w:rPr>
        <w:drawing>
          <wp:inline distT="0" distB="0" distL="0" distR="0" wp14:anchorId="4A5408B4" wp14:editId="14767A44">
            <wp:extent cx="2822713" cy="1586865"/>
            <wp:effectExtent l="0" t="0" r="0" b="635"/>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65" r="2333"/>
                    <a:stretch/>
                  </pic:blipFill>
                  <pic:spPr bwMode="auto">
                    <a:xfrm>
                      <a:off x="0" y="0"/>
                      <a:ext cx="2825710" cy="1588550"/>
                    </a:xfrm>
                    <a:prstGeom prst="rect">
                      <a:avLst/>
                    </a:prstGeom>
                    <a:ln>
                      <a:noFill/>
                    </a:ln>
                    <a:extLst>
                      <a:ext uri="{53640926-AAD7-44D8-BBD7-CCE9431645EC}">
                        <a14:shadowObscured xmlns:a14="http://schemas.microsoft.com/office/drawing/2010/main"/>
                      </a:ext>
                    </a:extLst>
                  </pic:spPr>
                </pic:pic>
              </a:graphicData>
            </a:graphic>
          </wp:inline>
        </w:drawing>
      </w:r>
      <w:r w:rsidRPr="00550063">
        <w:rPr>
          <w:i/>
          <w:iCs/>
          <w:color w:val="404040" w:themeColor="text1" w:themeTint="BF"/>
          <w:sz w:val="15"/>
          <w:szCs w:val="15"/>
        </w:rPr>
        <w:t xml:space="preserve">Figura </w:t>
      </w:r>
      <w:r w:rsidRPr="00550063">
        <w:rPr>
          <w:i/>
          <w:iCs/>
          <w:color w:val="404040" w:themeColor="text1" w:themeTint="BF"/>
          <w:sz w:val="15"/>
          <w:szCs w:val="15"/>
        </w:rPr>
        <w:fldChar w:fldCharType="begin"/>
      </w:r>
      <w:r w:rsidRPr="00550063">
        <w:rPr>
          <w:i/>
          <w:iCs/>
          <w:color w:val="404040" w:themeColor="text1" w:themeTint="BF"/>
          <w:sz w:val="15"/>
          <w:szCs w:val="15"/>
        </w:rPr>
        <w:instrText xml:space="preserve"> SEQ Figura \* ARABIC </w:instrText>
      </w:r>
      <w:r w:rsidRPr="00550063">
        <w:rPr>
          <w:i/>
          <w:iCs/>
          <w:color w:val="404040" w:themeColor="text1" w:themeTint="BF"/>
          <w:sz w:val="15"/>
          <w:szCs w:val="15"/>
        </w:rPr>
        <w:fldChar w:fldCharType="separate"/>
      </w:r>
      <w:r w:rsidR="0069136E">
        <w:rPr>
          <w:i/>
          <w:iCs/>
          <w:noProof/>
          <w:color w:val="404040" w:themeColor="text1" w:themeTint="BF"/>
          <w:sz w:val="15"/>
          <w:szCs w:val="15"/>
        </w:rPr>
        <w:t>3</w:t>
      </w:r>
      <w:r w:rsidRPr="00550063">
        <w:rPr>
          <w:i/>
          <w:iCs/>
          <w:color w:val="404040" w:themeColor="text1" w:themeTint="BF"/>
          <w:sz w:val="15"/>
          <w:szCs w:val="15"/>
        </w:rPr>
        <w:fldChar w:fldCharType="end"/>
      </w:r>
      <w:r w:rsidRPr="00550063">
        <w:rPr>
          <w:i/>
          <w:iCs/>
          <w:color w:val="404040" w:themeColor="text1" w:themeTint="BF"/>
          <w:sz w:val="15"/>
          <w:szCs w:val="15"/>
        </w:rPr>
        <w:t>: Percentuale del valore atteso di clienti rispetto ai valori di riferimento</w:t>
      </w:r>
    </w:p>
    <w:p w:rsidR="00633360" w:rsidRPr="00312727" w:rsidRDefault="00312727" w:rsidP="00312727">
      <w:pPr>
        <w:keepNext/>
        <w:spacing w:before="280" w:after="280"/>
        <w:jc w:val="center"/>
        <w:rPr>
          <w:rFonts w:asciiTheme="minorHAnsi" w:eastAsiaTheme="minorHAnsi" w:hAnsiTheme="minorHAnsi" w:cstheme="minorBidi"/>
          <w:lang w:eastAsia="en-US"/>
        </w:rPr>
      </w:pPr>
      <w:r>
        <w:rPr>
          <w:noProof/>
        </w:rPr>
        <w:drawing>
          <wp:inline distT="0" distB="0" distL="0" distR="0" wp14:anchorId="1D3BD907" wp14:editId="56D12644">
            <wp:extent cx="2902226" cy="1346835"/>
            <wp:effectExtent l="0" t="0" r="635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3308" cy="1347337"/>
                    </a:xfrm>
                    <a:prstGeom prst="rect">
                      <a:avLst/>
                    </a:prstGeom>
                  </pic:spPr>
                </pic:pic>
              </a:graphicData>
            </a:graphic>
          </wp:inline>
        </w:drawing>
      </w:r>
      <w:r w:rsidRPr="00550063">
        <w:rPr>
          <w:i/>
          <w:iCs/>
          <w:color w:val="404040" w:themeColor="text1" w:themeTint="BF"/>
          <w:sz w:val="15"/>
          <w:szCs w:val="15"/>
        </w:rPr>
        <w:t xml:space="preserve">Figura </w:t>
      </w:r>
      <w:r w:rsidRPr="00550063">
        <w:rPr>
          <w:i/>
          <w:iCs/>
          <w:color w:val="404040" w:themeColor="text1" w:themeTint="BF"/>
          <w:sz w:val="15"/>
          <w:szCs w:val="15"/>
        </w:rPr>
        <w:fldChar w:fldCharType="begin"/>
      </w:r>
      <w:r w:rsidRPr="00550063">
        <w:rPr>
          <w:i/>
          <w:iCs/>
          <w:color w:val="404040" w:themeColor="text1" w:themeTint="BF"/>
          <w:sz w:val="15"/>
          <w:szCs w:val="15"/>
        </w:rPr>
        <w:instrText xml:space="preserve"> SEQ Figura \* ARABIC </w:instrText>
      </w:r>
      <w:r w:rsidRPr="00550063">
        <w:rPr>
          <w:i/>
          <w:iCs/>
          <w:color w:val="404040" w:themeColor="text1" w:themeTint="BF"/>
          <w:sz w:val="15"/>
          <w:szCs w:val="15"/>
        </w:rPr>
        <w:fldChar w:fldCharType="separate"/>
      </w:r>
      <w:r w:rsidR="0069136E">
        <w:rPr>
          <w:i/>
          <w:iCs/>
          <w:noProof/>
          <w:color w:val="404040" w:themeColor="text1" w:themeTint="BF"/>
          <w:sz w:val="15"/>
          <w:szCs w:val="15"/>
        </w:rPr>
        <w:t>4</w:t>
      </w:r>
      <w:r w:rsidRPr="00550063">
        <w:rPr>
          <w:i/>
          <w:iCs/>
          <w:color w:val="404040" w:themeColor="text1" w:themeTint="BF"/>
          <w:sz w:val="15"/>
          <w:szCs w:val="15"/>
        </w:rPr>
        <w:fldChar w:fldCharType="end"/>
      </w:r>
      <w:r w:rsidRPr="00550063">
        <w:rPr>
          <w:i/>
          <w:iCs/>
          <w:color w:val="404040" w:themeColor="text1" w:themeTint="BF"/>
          <w:sz w:val="15"/>
          <w:szCs w:val="15"/>
        </w:rPr>
        <w:t>: Proiezione ricavi annui</w:t>
      </w:r>
    </w:p>
    <w:p w:rsidR="00312727" w:rsidRDefault="00312727" w:rsidP="00766A4B">
      <w:pPr>
        <w:jc w:val="both"/>
        <w:rPr>
          <w:b/>
          <w:bCs/>
          <w:color w:val="000000"/>
        </w:rPr>
      </w:pPr>
    </w:p>
    <w:p w:rsidR="00766A4B" w:rsidRPr="00312727" w:rsidRDefault="00A01F67" w:rsidP="00766A4B">
      <w:pPr>
        <w:jc w:val="both"/>
        <w:rPr>
          <w:color w:val="000000"/>
        </w:rPr>
      </w:pPr>
      <w:r w:rsidRPr="00312727">
        <w:rPr>
          <w:b/>
          <w:bCs/>
          <w:color w:val="000000"/>
        </w:rPr>
        <w:t>4</w:t>
      </w:r>
      <w:r w:rsidR="00766A4B" w:rsidRPr="00312727">
        <w:rPr>
          <w:b/>
          <w:bCs/>
          <w:color w:val="000000"/>
        </w:rPr>
        <w:t>. Analisi Finanziaria</w:t>
      </w:r>
    </w:p>
    <w:p w:rsidR="00A01F67" w:rsidRDefault="00A01F67" w:rsidP="00A01F67">
      <w:pPr>
        <w:spacing w:before="280" w:after="280"/>
        <w:contextualSpacing/>
        <w:jc w:val="both"/>
        <w:rPr>
          <w:b/>
          <w:bCs/>
          <w:color w:val="000000"/>
          <w:sz w:val="20"/>
          <w:szCs w:val="20"/>
        </w:rPr>
      </w:pPr>
    </w:p>
    <w:p w:rsidR="00312727" w:rsidRDefault="00312727" w:rsidP="00A01F67">
      <w:pPr>
        <w:spacing w:before="280" w:after="280"/>
        <w:contextualSpacing/>
        <w:jc w:val="both"/>
        <w:rPr>
          <w:b/>
          <w:bCs/>
          <w:color w:val="000000"/>
          <w:sz w:val="20"/>
          <w:szCs w:val="20"/>
        </w:rPr>
      </w:pPr>
    </w:p>
    <w:p w:rsidR="00A01F67" w:rsidRDefault="00A01F67" w:rsidP="00A01F67">
      <w:pPr>
        <w:spacing w:before="280" w:after="280"/>
        <w:contextualSpacing/>
        <w:jc w:val="both"/>
        <w:rPr>
          <w:color w:val="000000"/>
        </w:rPr>
      </w:pPr>
      <w:r>
        <w:rPr>
          <w:b/>
          <w:bCs/>
          <w:color w:val="000000"/>
          <w:sz w:val="20"/>
          <w:szCs w:val="20"/>
        </w:rPr>
        <w:t>4</w:t>
      </w:r>
      <w:r w:rsidR="00766A4B" w:rsidRPr="00766A4B">
        <w:rPr>
          <w:b/>
          <w:bCs/>
          <w:color w:val="000000"/>
          <w:sz w:val="20"/>
          <w:szCs w:val="20"/>
        </w:rPr>
        <w:t xml:space="preserve">.1 </w:t>
      </w:r>
      <w:r w:rsidR="001F7039">
        <w:rPr>
          <w:b/>
          <w:bCs/>
          <w:color w:val="000000"/>
          <w:sz w:val="20"/>
          <w:szCs w:val="20"/>
        </w:rPr>
        <w:t>Costo realizzazione portale web</w:t>
      </w:r>
    </w:p>
    <w:p w:rsidR="00312727" w:rsidRDefault="00312727" w:rsidP="00A01F67">
      <w:pPr>
        <w:spacing w:before="280" w:after="280"/>
        <w:contextualSpacing/>
        <w:jc w:val="both"/>
        <w:rPr>
          <w:color w:val="000000"/>
          <w:sz w:val="20"/>
          <w:szCs w:val="20"/>
        </w:rPr>
      </w:pPr>
    </w:p>
    <w:p w:rsidR="00A037F5" w:rsidRDefault="00312727" w:rsidP="00AB31D0">
      <w:pPr>
        <w:jc w:val="both"/>
        <w:rPr>
          <w:sz w:val="20"/>
          <w:szCs w:val="20"/>
        </w:rPr>
      </w:pPr>
      <w:r w:rsidRPr="00766A4B">
        <w:rPr>
          <w:color w:val="000000"/>
          <w:sz w:val="20"/>
          <w:szCs w:val="20"/>
        </w:rPr>
        <w:t xml:space="preserve">Per valutare tempi e costi di progettazione e realizzazione </w:t>
      </w:r>
      <w:r w:rsidR="00AB31D0">
        <w:rPr>
          <w:color w:val="000000"/>
          <w:sz w:val="20"/>
          <w:szCs w:val="20"/>
        </w:rPr>
        <w:t>del portale</w:t>
      </w:r>
      <w:r w:rsidRPr="00766A4B">
        <w:rPr>
          <w:color w:val="000000"/>
          <w:sz w:val="20"/>
          <w:szCs w:val="20"/>
        </w:rPr>
        <w:t xml:space="preserve"> è stata utilizzata la </w:t>
      </w:r>
      <w:proofErr w:type="spellStart"/>
      <w:r w:rsidRPr="00AB31D0">
        <w:rPr>
          <w:i/>
          <w:iCs/>
          <w:color w:val="000000"/>
          <w:sz w:val="20"/>
          <w:szCs w:val="20"/>
        </w:rPr>
        <w:t>Function</w:t>
      </w:r>
      <w:proofErr w:type="spellEnd"/>
      <w:r w:rsidRPr="00AB31D0">
        <w:rPr>
          <w:i/>
          <w:iCs/>
          <w:color w:val="000000"/>
          <w:sz w:val="20"/>
          <w:szCs w:val="20"/>
        </w:rPr>
        <w:t xml:space="preserve"> Point </w:t>
      </w:r>
      <w:proofErr w:type="spellStart"/>
      <w:r w:rsidRPr="00AB31D0">
        <w:rPr>
          <w:i/>
          <w:iCs/>
          <w:color w:val="000000"/>
          <w:sz w:val="20"/>
          <w:szCs w:val="20"/>
        </w:rPr>
        <w:t>Analisys</w:t>
      </w:r>
      <w:proofErr w:type="spellEnd"/>
      <w:r w:rsidR="00A037F5">
        <w:rPr>
          <w:i/>
          <w:iCs/>
          <w:color w:val="000000"/>
          <w:sz w:val="20"/>
          <w:szCs w:val="20"/>
        </w:rPr>
        <w:t xml:space="preserve"> </w:t>
      </w:r>
      <w:r w:rsidR="00A037F5">
        <w:rPr>
          <w:color w:val="000000"/>
          <w:sz w:val="20"/>
          <w:szCs w:val="20"/>
        </w:rPr>
        <w:t>[7]</w:t>
      </w:r>
      <w:r w:rsidR="00A037F5">
        <w:rPr>
          <w:sz w:val="20"/>
          <w:szCs w:val="20"/>
        </w:rPr>
        <w:t>.</w:t>
      </w:r>
      <w:r w:rsidR="00AB31D0">
        <w:rPr>
          <w:sz w:val="20"/>
          <w:szCs w:val="20"/>
        </w:rPr>
        <w:t xml:space="preserve"> </w:t>
      </w:r>
    </w:p>
    <w:p w:rsidR="00AB31D0" w:rsidRPr="00A037F5" w:rsidRDefault="00AB31D0" w:rsidP="00AB31D0">
      <w:pPr>
        <w:jc w:val="both"/>
        <w:rPr>
          <w:sz w:val="20"/>
          <w:szCs w:val="20"/>
        </w:rPr>
      </w:pPr>
      <w:r>
        <w:rPr>
          <w:sz w:val="20"/>
          <w:szCs w:val="20"/>
        </w:rPr>
        <w:t>Secondo l’analisi effettuata</w:t>
      </w:r>
      <w:r w:rsidR="00E67F73">
        <w:rPr>
          <w:sz w:val="20"/>
          <w:szCs w:val="20"/>
        </w:rPr>
        <w:t>, per la realizzazione della piattaforma</w:t>
      </w:r>
      <w:r>
        <w:rPr>
          <w:sz w:val="20"/>
          <w:szCs w:val="20"/>
        </w:rPr>
        <w:t xml:space="preserve"> sono necessari</w:t>
      </w:r>
      <w:r w:rsidR="00A037F5">
        <w:rPr>
          <w:sz w:val="20"/>
          <w:szCs w:val="20"/>
        </w:rPr>
        <w:t>e</w:t>
      </w:r>
      <w:r>
        <w:rPr>
          <w:sz w:val="20"/>
          <w:szCs w:val="20"/>
        </w:rPr>
        <w:t xml:space="preserve"> 3324 ore </w:t>
      </w:r>
      <w:r w:rsidR="00A037F5">
        <w:rPr>
          <w:sz w:val="20"/>
          <w:szCs w:val="20"/>
        </w:rPr>
        <w:t>di lavoro</w:t>
      </w:r>
      <w:r w:rsidR="00E67F73">
        <w:rPr>
          <w:sz w:val="20"/>
          <w:szCs w:val="20"/>
        </w:rPr>
        <w:t xml:space="preserve"> in totale. Assumendo che il team di sviluppo sia costituito da</w:t>
      </w:r>
      <w:r w:rsidRPr="00AB31D0">
        <w:rPr>
          <w:color w:val="000000"/>
          <w:sz w:val="20"/>
          <w:szCs w:val="20"/>
        </w:rPr>
        <w:t xml:space="preserve"> 3 senior </w:t>
      </w:r>
      <w:proofErr w:type="spellStart"/>
      <w:r w:rsidRPr="00AB31D0">
        <w:rPr>
          <w:color w:val="000000"/>
          <w:sz w:val="20"/>
          <w:szCs w:val="20"/>
        </w:rPr>
        <w:t>developer</w:t>
      </w:r>
      <w:proofErr w:type="spellEnd"/>
      <w:r w:rsidR="00E67F73">
        <w:rPr>
          <w:color w:val="000000"/>
          <w:sz w:val="20"/>
          <w:szCs w:val="20"/>
        </w:rPr>
        <w:t xml:space="preserve"> ed assumendo un’equa ripartizione del lavoro, il</w:t>
      </w:r>
      <w:r w:rsidRPr="00AB31D0">
        <w:rPr>
          <w:color w:val="000000"/>
          <w:sz w:val="20"/>
          <w:szCs w:val="20"/>
        </w:rPr>
        <w:t xml:space="preserve"> tempo totale di realizzazione della piattaforma in giorni è pari a 138</w:t>
      </w:r>
      <w:r w:rsidR="00E67F73">
        <w:rPr>
          <w:color w:val="000000"/>
          <w:sz w:val="20"/>
          <w:szCs w:val="20"/>
        </w:rPr>
        <w:t xml:space="preserve">. Poiché la paga giornaliera di un singolo senior </w:t>
      </w:r>
      <w:proofErr w:type="spellStart"/>
      <w:r w:rsidR="00E67F73">
        <w:rPr>
          <w:color w:val="000000"/>
          <w:sz w:val="20"/>
          <w:szCs w:val="20"/>
        </w:rPr>
        <w:t>developer</w:t>
      </w:r>
      <w:proofErr w:type="spellEnd"/>
      <w:r w:rsidR="00E67F73">
        <w:rPr>
          <w:color w:val="000000"/>
          <w:sz w:val="20"/>
          <w:szCs w:val="20"/>
        </w:rPr>
        <w:t xml:space="preserve"> ammonta a circa 150€, il costo di realizzazione della piattaforma è di 62.100 €.</w:t>
      </w:r>
    </w:p>
    <w:p w:rsidR="00766A4B" w:rsidRPr="00E67F73" w:rsidRDefault="00AB31D0" w:rsidP="00E67F73">
      <w:pPr>
        <w:autoSpaceDE w:val="0"/>
        <w:autoSpaceDN w:val="0"/>
        <w:adjustRightInd w:val="0"/>
        <w:jc w:val="both"/>
        <w:rPr>
          <w:sz w:val="20"/>
          <w:szCs w:val="20"/>
        </w:rPr>
      </w:pPr>
      <w:r>
        <w:rPr>
          <w:sz w:val="20"/>
          <w:szCs w:val="20"/>
        </w:rPr>
        <w:t xml:space="preserve"> </w:t>
      </w:r>
    </w:p>
    <w:p w:rsidR="00A01F67" w:rsidRDefault="00A01F67" w:rsidP="00A01F67">
      <w:pPr>
        <w:spacing w:before="280" w:after="280"/>
        <w:contextualSpacing/>
        <w:jc w:val="both"/>
        <w:rPr>
          <w:color w:val="000000"/>
        </w:rPr>
      </w:pPr>
      <w:r>
        <w:rPr>
          <w:b/>
          <w:bCs/>
          <w:color w:val="000000"/>
          <w:sz w:val="20"/>
          <w:szCs w:val="20"/>
        </w:rPr>
        <w:t>4</w:t>
      </w:r>
      <w:r w:rsidR="00766A4B" w:rsidRPr="00766A4B">
        <w:rPr>
          <w:b/>
          <w:bCs/>
          <w:color w:val="000000"/>
          <w:sz w:val="20"/>
          <w:szCs w:val="20"/>
        </w:rPr>
        <w:t>.</w:t>
      </w:r>
      <w:r w:rsidR="00E67F73">
        <w:rPr>
          <w:b/>
          <w:bCs/>
          <w:color w:val="000000"/>
          <w:sz w:val="20"/>
          <w:szCs w:val="20"/>
        </w:rPr>
        <w:t>2</w:t>
      </w:r>
      <w:r w:rsidR="00766A4B" w:rsidRPr="00766A4B">
        <w:rPr>
          <w:b/>
          <w:bCs/>
          <w:color w:val="000000"/>
          <w:sz w:val="20"/>
          <w:szCs w:val="20"/>
        </w:rPr>
        <w:t xml:space="preserve"> Costi OPEX</w:t>
      </w:r>
    </w:p>
    <w:p w:rsidR="00433C39" w:rsidRDefault="00433C39" w:rsidP="00A01F67">
      <w:pPr>
        <w:spacing w:before="280" w:after="280"/>
        <w:contextualSpacing/>
        <w:jc w:val="both"/>
        <w:rPr>
          <w:color w:val="000000"/>
          <w:sz w:val="20"/>
          <w:szCs w:val="20"/>
        </w:rPr>
      </w:pPr>
    </w:p>
    <w:p w:rsidR="00433C39" w:rsidRDefault="00766A4B" w:rsidP="00A01F67">
      <w:pPr>
        <w:spacing w:before="280" w:after="280"/>
        <w:contextualSpacing/>
        <w:jc w:val="both"/>
        <w:rPr>
          <w:color w:val="000000"/>
          <w:sz w:val="20"/>
          <w:szCs w:val="20"/>
        </w:rPr>
      </w:pPr>
      <w:r w:rsidRPr="00766A4B">
        <w:rPr>
          <w:color w:val="000000"/>
          <w:sz w:val="20"/>
          <w:szCs w:val="20"/>
        </w:rPr>
        <w:t xml:space="preserve">Ai costi di realizzazione </w:t>
      </w:r>
      <w:r w:rsidR="00433C39">
        <w:rPr>
          <w:color w:val="000000"/>
          <w:sz w:val="20"/>
          <w:szCs w:val="20"/>
        </w:rPr>
        <w:t xml:space="preserve">della piattaforma </w:t>
      </w:r>
      <w:r w:rsidRPr="00766A4B">
        <w:rPr>
          <w:color w:val="000000"/>
          <w:sz w:val="20"/>
          <w:szCs w:val="20"/>
        </w:rPr>
        <w:t xml:space="preserve">vanno associati poi i costi di manutenzione della </w:t>
      </w:r>
      <w:r w:rsidR="00433C39">
        <w:rPr>
          <w:color w:val="000000"/>
          <w:sz w:val="20"/>
          <w:szCs w:val="20"/>
        </w:rPr>
        <w:t>stessa</w:t>
      </w:r>
      <w:r w:rsidRPr="00766A4B">
        <w:rPr>
          <w:color w:val="000000"/>
          <w:sz w:val="20"/>
          <w:szCs w:val="20"/>
        </w:rPr>
        <w:t>, atti a rendere efficiente, altamente accessibile ed affidabile l’utilizzo e l’accesso ai servizi online. Pertanto</w:t>
      </w:r>
      <w:r w:rsidR="00A01F67">
        <w:rPr>
          <w:color w:val="000000"/>
          <w:sz w:val="20"/>
          <w:szCs w:val="20"/>
        </w:rPr>
        <w:t>,</w:t>
      </w:r>
      <w:r w:rsidRPr="00766A4B">
        <w:rPr>
          <w:color w:val="000000"/>
          <w:sz w:val="20"/>
          <w:szCs w:val="20"/>
        </w:rPr>
        <w:t xml:space="preserve"> si è deciso di adottare un supporto Cloud per il mantenimento dei dati</w:t>
      </w:r>
      <w:r w:rsidR="00433C39">
        <w:rPr>
          <w:color w:val="000000"/>
          <w:sz w:val="20"/>
          <w:szCs w:val="20"/>
        </w:rPr>
        <w:t xml:space="preserve"> e </w:t>
      </w:r>
      <w:r w:rsidRPr="00766A4B">
        <w:rPr>
          <w:color w:val="000000"/>
          <w:sz w:val="20"/>
          <w:szCs w:val="20"/>
        </w:rPr>
        <w:t xml:space="preserve">per </w:t>
      </w:r>
      <w:r w:rsidR="00433C39">
        <w:rPr>
          <w:color w:val="000000"/>
          <w:sz w:val="20"/>
          <w:szCs w:val="20"/>
        </w:rPr>
        <w:t xml:space="preserve">garantire </w:t>
      </w:r>
      <w:r w:rsidRPr="00766A4B">
        <w:rPr>
          <w:color w:val="000000"/>
          <w:sz w:val="20"/>
          <w:szCs w:val="20"/>
        </w:rPr>
        <w:t>la scalabilità del servizio e</w:t>
      </w:r>
      <w:r w:rsidR="00433C39">
        <w:rPr>
          <w:color w:val="000000"/>
          <w:sz w:val="20"/>
          <w:szCs w:val="20"/>
        </w:rPr>
        <w:t>d</w:t>
      </w:r>
      <w:r w:rsidRPr="00766A4B">
        <w:rPr>
          <w:color w:val="000000"/>
          <w:sz w:val="20"/>
          <w:szCs w:val="20"/>
        </w:rPr>
        <w:t xml:space="preserve"> abbattere i costi relativi all’acquisto dell’hardware e della relativa manutenzione. </w:t>
      </w:r>
    </w:p>
    <w:p w:rsidR="00433C39" w:rsidRDefault="00766A4B" w:rsidP="00A01F67">
      <w:pPr>
        <w:spacing w:before="280" w:after="280"/>
        <w:contextualSpacing/>
        <w:jc w:val="both"/>
        <w:rPr>
          <w:color w:val="000000"/>
          <w:sz w:val="20"/>
          <w:szCs w:val="20"/>
        </w:rPr>
      </w:pPr>
      <w:r w:rsidRPr="00766A4B">
        <w:rPr>
          <w:color w:val="000000"/>
          <w:sz w:val="20"/>
          <w:szCs w:val="20"/>
        </w:rPr>
        <w:t>Si è optato per il servizio di storage Amazon S3</w:t>
      </w:r>
      <w:r w:rsidR="00433C39">
        <w:rPr>
          <w:color w:val="000000"/>
          <w:sz w:val="20"/>
          <w:szCs w:val="20"/>
        </w:rPr>
        <w:t xml:space="preserve"> il cui </w:t>
      </w:r>
      <w:r w:rsidRPr="00766A4B">
        <w:rPr>
          <w:color w:val="000000"/>
          <w:sz w:val="20"/>
          <w:szCs w:val="20"/>
        </w:rPr>
        <w:t xml:space="preserve">prezzo di listino è in funzione della dimensione di archiviazione. </w:t>
      </w:r>
      <w:r w:rsidR="00433C39">
        <w:rPr>
          <w:color w:val="000000"/>
          <w:sz w:val="20"/>
          <w:szCs w:val="20"/>
        </w:rPr>
        <w:t>Essendo</w:t>
      </w:r>
      <w:r w:rsidRPr="00766A4B">
        <w:rPr>
          <w:color w:val="000000"/>
          <w:sz w:val="20"/>
          <w:szCs w:val="20"/>
        </w:rPr>
        <w:t xml:space="preserve"> sufficiente la configurazione base, il </w:t>
      </w:r>
      <w:r w:rsidR="00433C39">
        <w:rPr>
          <w:color w:val="000000"/>
          <w:sz w:val="20"/>
          <w:szCs w:val="20"/>
        </w:rPr>
        <w:t xml:space="preserve">cui </w:t>
      </w:r>
      <w:r w:rsidRPr="00766A4B">
        <w:rPr>
          <w:color w:val="000000"/>
          <w:sz w:val="20"/>
          <w:szCs w:val="20"/>
        </w:rPr>
        <w:t>costo è di 0,023€/GB</w:t>
      </w:r>
      <w:r w:rsidR="00433C39">
        <w:rPr>
          <w:color w:val="000000"/>
          <w:sz w:val="20"/>
          <w:szCs w:val="20"/>
        </w:rPr>
        <w:t xml:space="preserve"> </w:t>
      </w:r>
      <w:r w:rsidR="00550063">
        <w:rPr>
          <w:color w:val="000000"/>
          <w:sz w:val="20"/>
          <w:szCs w:val="20"/>
        </w:rPr>
        <w:t xml:space="preserve">[8] </w:t>
      </w:r>
      <w:r w:rsidR="00433C39">
        <w:rPr>
          <w:color w:val="000000"/>
          <w:sz w:val="20"/>
          <w:szCs w:val="20"/>
        </w:rPr>
        <w:t xml:space="preserve">ed avendo stimato </w:t>
      </w:r>
      <w:r w:rsidRPr="00766A4B">
        <w:rPr>
          <w:color w:val="000000"/>
          <w:sz w:val="20"/>
          <w:szCs w:val="20"/>
        </w:rPr>
        <w:t>1000 GB per l</w:t>
      </w:r>
      <w:r w:rsidR="00433C39">
        <w:rPr>
          <w:color w:val="000000"/>
          <w:sz w:val="20"/>
          <w:szCs w:val="20"/>
        </w:rPr>
        <w:t>’archiviazione sia della piattaforma sia dei dati,</w:t>
      </w:r>
      <w:r w:rsidRPr="00766A4B">
        <w:rPr>
          <w:color w:val="000000"/>
          <w:sz w:val="20"/>
          <w:szCs w:val="20"/>
        </w:rPr>
        <w:t xml:space="preserve"> il costo mensile è di 23€/mese. </w:t>
      </w:r>
    </w:p>
    <w:p w:rsidR="00766A4B" w:rsidRPr="00766A4B" w:rsidRDefault="00433C39" w:rsidP="00A01F67">
      <w:pPr>
        <w:spacing w:before="280" w:after="280"/>
        <w:contextualSpacing/>
        <w:jc w:val="both"/>
        <w:rPr>
          <w:color w:val="000000"/>
        </w:rPr>
      </w:pPr>
      <w:r>
        <w:rPr>
          <w:color w:val="000000"/>
          <w:sz w:val="20"/>
          <w:szCs w:val="20"/>
        </w:rPr>
        <w:t>A questo</w:t>
      </w:r>
      <w:r w:rsidR="00A01F67">
        <w:rPr>
          <w:color w:val="000000"/>
          <w:sz w:val="20"/>
          <w:szCs w:val="20"/>
        </w:rPr>
        <w:t>,</w:t>
      </w:r>
      <w:r w:rsidR="00766A4B" w:rsidRPr="00766A4B">
        <w:rPr>
          <w:color w:val="000000"/>
          <w:sz w:val="20"/>
          <w:szCs w:val="20"/>
        </w:rPr>
        <w:t xml:space="preserve"> bisogna </w:t>
      </w:r>
      <w:r>
        <w:rPr>
          <w:color w:val="000000"/>
          <w:sz w:val="20"/>
          <w:szCs w:val="20"/>
        </w:rPr>
        <w:t xml:space="preserve">aggiungere anche </w:t>
      </w:r>
      <w:r w:rsidR="00766A4B" w:rsidRPr="00766A4B">
        <w:rPr>
          <w:color w:val="000000"/>
          <w:sz w:val="20"/>
          <w:szCs w:val="20"/>
        </w:rPr>
        <w:t>il costo per l’affitto del dominio</w:t>
      </w:r>
      <w:r w:rsidR="00550063">
        <w:rPr>
          <w:color w:val="000000"/>
          <w:sz w:val="20"/>
          <w:szCs w:val="20"/>
        </w:rPr>
        <w:t xml:space="preserve"> su </w:t>
      </w:r>
      <w:r w:rsidR="00550063" w:rsidRPr="00550063">
        <w:rPr>
          <w:i/>
          <w:iCs/>
          <w:color w:val="000000"/>
          <w:sz w:val="20"/>
          <w:szCs w:val="20"/>
        </w:rPr>
        <w:t>Aruba</w:t>
      </w:r>
      <w:r w:rsidR="00766A4B" w:rsidRPr="00766A4B">
        <w:rPr>
          <w:color w:val="000000"/>
          <w:sz w:val="20"/>
          <w:szCs w:val="20"/>
        </w:rPr>
        <w:t>, pari a 9.99 + iva/anno</w:t>
      </w:r>
      <w:r w:rsidR="001F7039">
        <w:rPr>
          <w:color w:val="000000"/>
          <w:sz w:val="20"/>
          <w:szCs w:val="20"/>
        </w:rPr>
        <w:t xml:space="preserve"> ed il costo dell’acquisto de</w:t>
      </w:r>
      <w:r w:rsidR="00550063">
        <w:rPr>
          <w:color w:val="000000"/>
          <w:sz w:val="20"/>
          <w:szCs w:val="20"/>
        </w:rPr>
        <w:t>i</w:t>
      </w:r>
      <w:r w:rsidR="001F7039">
        <w:rPr>
          <w:color w:val="000000"/>
          <w:sz w:val="20"/>
          <w:szCs w:val="20"/>
        </w:rPr>
        <w:t xml:space="preserve"> dati da </w:t>
      </w:r>
      <w:proofErr w:type="spellStart"/>
      <w:r w:rsidR="001F7039" w:rsidRPr="00550063">
        <w:rPr>
          <w:i/>
          <w:iCs/>
          <w:color w:val="000000"/>
          <w:sz w:val="20"/>
          <w:szCs w:val="20"/>
        </w:rPr>
        <w:t>WebOfScience</w:t>
      </w:r>
      <w:proofErr w:type="spellEnd"/>
      <w:r w:rsidR="001F7039">
        <w:rPr>
          <w:color w:val="000000"/>
          <w:sz w:val="20"/>
          <w:szCs w:val="20"/>
        </w:rPr>
        <w:t>, pari a 20.000 € all’anno più il 15% di royalty.</w:t>
      </w:r>
    </w:p>
    <w:p w:rsidR="001F7039" w:rsidRDefault="001F7039" w:rsidP="00766A4B">
      <w:pPr>
        <w:spacing w:before="280" w:after="280"/>
        <w:contextualSpacing/>
        <w:jc w:val="both"/>
        <w:rPr>
          <w:color w:val="000000"/>
          <w:sz w:val="20"/>
          <w:szCs w:val="20"/>
        </w:rPr>
      </w:pPr>
    </w:p>
    <w:p w:rsidR="00766A4B" w:rsidRDefault="00433C39" w:rsidP="00766A4B">
      <w:pPr>
        <w:spacing w:before="280" w:after="280"/>
        <w:contextualSpacing/>
        <w:jc w:val="both"/>
        <w:rPr>
          <w:color w:val="000000"/>
          <w:sz w:val="20"/>
          <w:szCs w:val="20"/>
        </w:rPr>
      </w:pPr>
      <w:r>
        <w:rPr>
          <w:color w:val="000000"/>
          <w:sz w:val="20"/>
          <w:szCs w:val="20"/>
        </w:rPr>
        <w:t xml:space="preserve">Per completare il quadro dei costi operativi, è infine necessario considerare anche il costo </w:t>
      </w:r>
      <w:r w:rsidR="001F7039">
        <w:rPr>
          <w:color w:val="000000"/>
          <w:sz w:val="20"/>
          <w:szCs w:val="20"/>
        </w:rPr>
        <w:t xml:space="preserve">mensile </w:t>
      </w:r>
      <w:r>
        <w:rPr>
          <w:color w:val="000000"/>
          <w:sz w:val="20"/>
          <w:szCs w:val="20"/>
        </w:rPr>
        <w:t>dei dipendenti tra cui</w:t>
      </w:r>
      <w:r w:rsidR="00766A4B" w:rsidRPr="00766A4B">
        <w:rPr>
          <w:color w:val="000000"/>
          <w:sz w:val="20"/>
          <w:szCs w:val="20"/>
        </w:rPr>
        <w:t>:</w:t>
      </w:r>
    </w:p>
    <w:p w:rsidR="001F7039" w:rsidRPr="00766A4B" w:rsidRDefault="001F7039" w:rsidP="00766A4B">
      <w:pPr>
        <w:spacing w:before="280" w:after="280"/>
        <w:contextualSpacing/>
        <w:jc w:val="both"/>
        <w:rPr>
          <w:color w:val="000000"/>
        </w:rPr>
      </w:pPr>
    </w:p>
    <w:p w:rsidR="00766A4B" w:rsidRPr="00766A4B" w:rsidRDefault="00766A4B" w:rsidP="001F7039">
      <w:pPr>
        <w:numPr>
          <w:ilvl w:val="0"/>
          <w:numId w:val="17"/>
        </w:numPr>
        <w:spacing w:before="280"/>
        <w:ind w:left="357" w:hanging="357"/>
        <w:contextualSpacing/>
        <w:jc w:val="both"/>
        <w:textAlignment w:val="baseline"/>
        <w:rPr>
          <w:color w:val="000000"/>
          <w:sz w:val="20"/>
          <w:szCs w:val="20"/>
        </w:rPr>
      </w:pPr>
      <w:r w:rsidRPr="00766A4B">
        <w:rPr>
          <w:color w:val="000000"/>
          <w:sz w:val="20"/>
          <w:szCs w:val="20"/>
        </w:rPr>
        <w:t>1 CMO: 3</w:t>
      </w:r>
      <w:r w:rsidR="001F7039">
        <w:rPr>
          <w:color w:val="000000"/>
          <w:sz w:val="20"/>
          <w:szCs w:val="20"/>
        </w:rPr>
        <w:t>.</w:t>
      </w:r>
      <w:r w:rsidRPr="00766A4B">
        <w:rPr>
          <w:color w:val="000000"/>
          <w:sz w:val="20"/>
          <w:szCs w:val="20"/>
        </w:rPr>
        <w:t xml:space="preserve">200 </w:t>
      </w:r>
      <w:r w:rsidR="001F7039">
        <w:rPr>
          <w:color w:val="000000"/>
          <w:sz w:val="20"/>
          <w:szCs w:val="20"/>
        </w:rPr>
        <w:t>€</w:t>
      </w:r>
    </w:p>
    <w:p w:rsidR="00766A4B" w:rsidRPr="001F7039" w:rsidRDefault="00766A4B" w:rsidP="001F7039">
      <w:pPr>
        <w:numPr>
          <w:ilvl w:val="0"/>
          <w:numId w:val="17"/>
        </w:numPr>
        <w:ind w:left="357" w:hanging="357"/>
        <w:contextualSpacing/>
        <w:jc w:val="both"/>
        <w:textAlignment w:val="baseline"/>
        <w:rPr>
          <w:color w:val="000000"/>
          <w:sz w:val="20"/>
          <w:szCs w:val="20"/>
          <w:lang w:val="en-US"/>
        </w:rPr>
      </w:pPr>
      <w:r w:rsidRPr="001F7039">
        <w:rPr>
          <w:color w:val="000000"/>
          <w:sz w:val="20"/>
          <w:szCs w:val="20"/>
          <w:lang w:val="en-US"/>
        </w:rPr>
        <w:t xml:space="preserve">1 senior developer </w:t>
      </w:r>
      <w:proofErr w:type="gramStart"/>
      <w:r w:rsidRPr="001F7039">
        <w:rPr>
          <w:color w:val="000000"/>
          <w:sz w:val="20"/>
          <w:szCs w:val="20"/>
          <w:lang w:val="en-US"/>
        </w:rPr>
        <w:t>full-stack</w:t>
      </w:r>
      <w:proofErr w:type="gramEnd"/>
      <w:r w:rsidRPr="001F7039">
        <w:rPr>
          <w:color w:val="000000"/>
          <w:sz w:val="20"/>
          <w:szCs w:val="20"/>
          <w:lang w:val="en-US"/>
        </w:rPr>
        <w:t>: 32</w:t>
      </w:r>
      <w:r w:rsidR="001F7039">
        <w:rPr>
          <w:color w:val="000000"/>
          <w:sz w:val="20"/>
          <w:szCs w:val="20"/>
          <w:lang w:val="en-US"/>
        </w:rPr>
        <w:t>.</w:t>
      </w:r>
      <w:r w:rsidRPr="001F7039">
        <w:rPr>
          <w:color w:val="000000"/>
          <w:sz w:val="20"/>
          <w:szCs w:val="20"/>
          <w:lang w:val="en-US"/>
        </w:rPr>
        <w:t xml:space="preserve">00 </w:t>
      </w:r>
      <w:r w:rsidR="001F7039">
        <w:rPr>
          <w:color w:val="000000"/>
          <w:sz w:val="20"/>
          <w:szCs w:val="20"/>
          <w:lang w:val="en-US"/>
        </w:rPr>
        <w:t>€</w:t>
      </w:r>
    </w:p>
    <w:p w:rsidR="00766A4B" w:rsidRPr="00766A4B" w:rsidRDefault="00766A4B" w:rsidP="001F7039">
      <w:pPr>
        <w:numPr>
          <w:ilvl w:val="0"/>
          <w:numId w:val="17"/>
        </w:numPr>
        <w:ind w:left="357" w:hanging="357"/>
        <w:contextualSpacing/>
        <w:jc w:val="both"/>
        <w:textAlignment w:val="baseline"/>
        <w:rPr>
          <w:color w:val="000000"/>
          <w:sz w:val="20"/>
          <w:szCs w:val="20"/>
        </w:rPr>
      </w:pPr>
      <w:r w:rsidRPr="00766A4B">
        <w:rPr>
          <w:color w:val="000000"/>
          <w:sz w:val="20"/>
          <w:szCs w:val="20"/>
        </w:rPr>
        <w:t xml:space="preserve">1 data </w:t>
      </w:r>
      <w:proofErr w:type="spellStart"/>
      <w:r w:rsidRPr="00766A4B">
        <w:rPr>
          <w:color w:val="000000"/>
          <w:sz w:val="20"/>
          <w:szCs w:val="20"/>
        </w:rPr>
        <w:t>analyst</w:t>
      </w:r>
      <w:proofErr w:type="spellEnd"/>
      <w:r w:rsidRPr="00766A4B">
        <w:rPr>
          <w:color w:val="000000"/>
          <w:sz w:val="20"/>
          <w:szCs w:val="20"/>
        </w:rPr>
        <w:t xml:space="preserve">: </w:t>
      </w:r>
      <w:r w:rsidR="001F7039">
        <w:rPr>
          <w:color w:val="000000"/>
          <w:sz w:val="20"/>
          <w:szCs w:val="20"/>
        </w:rPr>
        <w:t>3.</w:t>
      </w:r>
      <w:r w:rsidRPr="00766A4B">
        <w:rPr>
          <w:color w:val="000000"/>
          <w:sz w:val="20"/>
          <w:szCs w:val="20"/>
        </w:rPr>
        <w:t xml:space="preserve">200 </w:t>
      </w:r>
      <w:r w:rsidR="001F7039">
        <w:rPr>
          <w:color w:val="000000"/>
          <w:sz w:val="20"/>
          <w:szCs w:val="20"/>
        </w:rPr>
        <w:t>€</w:t>
      </w:r>
    </w:p>
    <w:p w:rsidR="00766A4B" w:rsidRDefault="00766A4B" w:rsidP="001F7039">
      <w:pPr>
        <w:numPr>
          <w:ilvl w:val="0"/>
          <w:numId w:val="17"/>
        </w:numPr>
        <w:spacing w:after="280"/>
        <w:ind w:left="357" w:hanging="357"/>
        <w:contextualSpacing/>
        <w:jc w:val="both"/>
        <w:textAlignment w:val="baseline"/>
        <w:rPr>
          <w:color w:val="000000"/>
          <w:sz w:val="20"/>
          <w:szCs w:val="20"/>
        </w:rPr>
      </w:pPr>
      <w:r w:rsidRPr="00766A4B">
        <w:rPr>
          <w:color w:val="000000"/>
          <w:sz w:val="20"/>
          <w:szCs w:val="20"/>
        </w:rPr>
        <w:t>1 CTO: 5</w:t>
      </w:r>
      <w:r w:rsidR="001F7039">
        <w:rPr>
          <w:color w:val="000000"/>
          <w:sz w:val="20"/>
          <w:szCs w:val="20"/>
        </w:rPr>
        <w:t>.</w:t>
      </w:r>
      <w:r w:rsidRPr="00766A4B">
        <w:rPr>
          <w:color w:val="000000"/>
          <w:sz w:val="20"/>
          <w:szCs w:val="20"/>
        </w:rPr>
        <w:t>000</w:t>
      </w:r>
      <w:r w:rsidR="001F7039">
        <w:rPr>
          <w:color w:val="000000"/>
          <w:sz w:val="20"/>
          <w:szCs w:val="20"/>
        </w:rPr>
        <w:t xml:space="preserve"> €</w:t>
      </w:r>
    </w:p>
    <w:p w:rsidR="001F7039" w:rsidRPr="00766A4B" w:rsidRDefault="001F7039" w:rsidP="001F7039">
      <w:pPr>
        <w:numPr>
          <w:ilvl w:val="0"/>
          <w:numId w:val="17"/>
        </w:numPr>
        <w:spacing w:after="280"/>
        <w:ind w:left="357" w:hanging="357"/>
        <w:contextualSpacing/>
        <w:jc w:val="both"/>
        <w:textAlignment w:val="baseline"/>
        <w:rPr>
          <w:color w:val="000000"/>
          <w:sz w:val="20"/>
          <w:szCs w:val="20"/>
        </w:rPr>
      </w:pPr>
      <w:r>
        <w:rPr>
          <w:color w:val="000000"/>
          <w:sz w:val="20"/>
          <w:szCs w:val="20"/>
        </w:rPr>
        <w:t>1 CEO: 8.000 €</w:t>
      </w:r>
    </w:p>
    <w:p w:rsidR="001F7039" w:rsidRDefault="001F7039" w:rsidP="00766A4B">
      <w:pPr>
        <w:spacing w:before="280" w:after="280"/>
        <w:jc w:val="both"/>
        <w:rPr>
          <w:color w:val="000000"/>
          <w:sz w:val="20"/>
          <w:szCs w:val="20"/>
        </w:rPr>
      </w:pPr>
    </w:p>
    <w:p w:rsidR="00766A4B" w:rsidRPr="00766A4B" w:rsidRDefault="001F7039" w:rsidP="00766A4B">
      <w:pPr>
        <w:spacing w:before="280" w:after="280"/>
        <w:jc w:val="both"/>
        <w:rPr>
          <w:color w:val="000000"/>
        </w:rPr>
      </w:pPr>
      <w:r w:rsidRPr="001F7039">
        <w:rPr>
          <w:noProof/>
          <w:color w:val="000000"/>
          <w:sz w:val="20"/>
          <w:szCs w:val="20"/>
        </w:rPr>
        <w:drawing>
          <wp:anchor distT="0" distB="0" distL="114300" distR="114300" simplePos="0" relativeHeight="251661312" behindDoc="0" locked="0" layoutInCell="1" allowOverlap="1" wp14:anchorId="00A589A5">
            <wp:simplePos x="0" y="0"/>
            <wp:positionH relativeFrom="column">
              <wp:posOffset>-4445</wp:posOffset>
            </wp:positionH>
            <wp:positionV relativeFrom="paragraph">
              <wp:posOffset>341520</wp:posOffset>
            </wp:positionV>
            <wp:extent cx="2833370" cy="3225800"/>
            <wp:effectExtent l="0" t="0" r="0" b="0"/>
            <wp:wrapSquare wrapText="bothSides"/>
            <wp:docPr id="4" name="Immagine 4" descr="Immagine che contiene screenshot,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3370" cy="3225800"/>
                    </a:xfrm>
                    <a:prstGeom prst="rect">
                      <a:avLst/>
                    </a:prstGeom>
                  </pic:spPr>
                </pic:pic>
              </a:graphicData>
            </a:graphic>
            <wp14:sizeRelH relativeFrom="page">
              <wp14:pctWidth>0</wp14:pctWidth>
            </wp14:sizeRelH>
            <wp14:sizeRelV relativeFrom="page">
              <wp14:pctHeight>0</wp14:pctHeight>
            </wp14:sizeRelV>
          </wp:anchor>
        </w:drawing>
      </w:r>
      <w:r w:rsidR="00766A4B" w:rsidRPr="00766A4B">
        <w:rPr>
          <w:color w:val="000000"/>
          <w:sz w:val="20"/>
          <w:szCs w:val="20"/>
        </w:rPr>
        <w:t xml:space="preserve">In </w:t>
      </w:r>
      <w:r w:rsidR="00433C39">
        <w:rPr>
          <w:color w:val="000000"/>
          <w:sz w:val="20"/>
          <w:szCs w:val="20"/>
        </w:rPr>
        <w:t>Figura 5</w:t>
      </w:r>
      <w:r w:rsidR="00766A4B" w:rsidRPr="00766A4B">
        <w:rPr>
          <w:color w:val="000000"/>
          <w:sz w:val="20"/>
          <w:szCs w:val="20"/>
        </w:rPr>
        <w:t xml:space="preserve"> il riepilogo dei costi.</w:t>
      </w:r>
    </w:p>
    <w:p w:rsidR="00766A4B" w:rsidRPr="00550063" w:rsidRDefault="00433C39" w:rsidP="00433C39">
      <w:pPr>
        <w:keepNext/>
        <w:spacing w:before="280" w:after="280"/>
        <w:jc w:val="center"/>
        <w:rPr>
          <w:i/>
          <w:iCs/>
          <w:color w:val="404040" w:themeColor="text1" w:themeTint="BF"/>
          <w:sz w:val="15"/>
          <w:szCs w:val="15"/>
        </w:rPr>
      </w:pPr>
      <w:r w:rsidRPr="00550063">
        <w:rPr>
          <w:i/>
          <w:iCs/>
          <w:color w:val="404040" w:themeColor="text1" w:themeTint="BF"/>
          <w:sz w:val="15"/>
          <w:szCs w:val="15"/>
        </w:rPr>
        <w:t xml:space="preserve">Figura </w:t>
      </w:r>
      <w:r w:rsidRPr="00550063">
        <w:rPr>
          <w:i/>
          <w:iCs/>
          <w:color w:val="404040" w:themeColor="text1" w:themeTint="BF"/>
          <w:sz w:val="15"/>
          <w:szCs w:val="15"/>
        </w:rPr>
        <w:fldChar w:fldCharType="begin"/>
      </w:r>
      <w:r w:rsidRPr="00550063">
        <w:rPr>
          <w:i/>
          <w:iCs/>
          <w:color w:val="404040" w:themeColor="text1" w:themeTint="BF"/>
          <w:sz w:val="15"/>
          <w:szCs w:val="15"/>
        </w:rPr>
        <w:instrText xml:space="preserve"> SEQ Figura \* ARABIC </w:instrText>
      </w:r>
      <w:r w:rsidRPr="00550063">
        <w:rPr>
          <w:i/>
          <w:iCs/>
          <w:color w:val="404040" w:themeColor="text1" w:themeTint="BF"/>
          <w:sz w:val="15"/>
          <w:szCs w:val="15"/>
        </w:rPr>
        <w:fldChar w:fldCharType="separate"/>
      </w:r>
      <w:r w:rsidR="0069136E">
        <w:rPr>
          <w:i/>
          <w:iCs/>
          <w:noProof/>
          <w:color w:val="404040" w:themeColor="text1" w:themeTint="BF"/>
          <w:sz w:val="15"/>
          <w:szCs w:val="15"/>
        </w:rPr>
        <w:t>5</w:t>
      </w:r>
      <w:r w:rsidRPr="00550063">
        <w:rPr>
          <w:i/>
          <w:iCs/>
          <w:color w:val="404040" w:themeColor="text1" w:themeTint="BF"/>
          <w:sz w:val="15"/>
          <w:szCs w:val="15"/>
        </w:rPr>
        <w:fldChar w:fldCharType="end"/>
      </w:r>
      <w:r w:rsidRPr="00550063">
        <w:rPr>
          <w:i/>
          <w:iCs/>
          <w:color w:val="404040" w:themeColor="text1" w:themeTint="BF"/>
          <w:sz w:val="15"/>
          <w:szCs w:val="15"/>
        </w:rPr>
        <w:t>: Riepilogo costi capitali e operativi</w:t>
      </w:r>
    </w:p>
    <w:p w:rsidR="00766A4B" w:rsidRPr="00766A4B" w:rsidRDefault="00766A4B" w:rsidP="00766A4B">
      <w:pPr>
        <w:rPr>
          <w:color w:val="000000"/>
        </w:rPr>
      </w:pPr>
    </w:p>
    <w:p w:rsidR="001F7039" w:rsidRDefault="001F7039" w:rsidP="00766A4B">
      <w:pPr>
        <w:jc w:val="both"/>
        <w:rPr>
          <w:b/>
          <w:bCs/>
          <w:color w:val="000000"/>
          <w:sz w:val="20"/>
          <w:szCs w:val="20"/>
        </w:rPr>
      </w:pPr>
    </w:p>
    <w:p w:rsidR="00766A4B" w:rsidRPr="00766A4B" w:rsidRDefault="00766A4B" w:rsidP="00766A4B">
      <w:pPr>
        <w:jc w:val="both"/>
        <w:rPr>
          <w:color w:val="000000"/>
        </w:rPr>
      </w:pPr>
      <w:r w:rsidRPr="00766A4B">
        <w:rPr>
          <w:b/>
          <w:bCs/>
          <w:color w:val="000000"/>
          <w:sz w:val="20"/>
          <w:szCs w:val="20"/>
        </w:rPr>
        <w:lastRenderedPageBreak/>
        <w:t>5.2. Flussi di cassa</w:t>
      </w:r>
    </w:p>
    <w:p w:rsidR="00766A4B" w:rsidRDefault="00766A4B" w:rsidP="00766A4B">
      <w:pPr>
        <w:rPr>
          <w:color w:val="000000"/>
        </w:rPr>
      </w:pPr>
    </w:p>
    <w:p w:rsidR="001F7039" w:rsidRPr="007664CD" w:rsidRDefault="001F7039" w:rsidP="007664CD">
      <w:pPr>
        <w:autoSpaceDE w:val="0"/>
        <w:autoSpaceDN w:val="0"/>
        <w:adjustRightInd w:val="0"/>
        <w:jc w:val="both"/>
        <w:rPr>
          <w:rFonts w:eastAsiaTheme="minorHAnsi"/>
          <w:sz w:val="20"/>
          <w:szCs w:val="20"/>
          <w:lang w:eastAsia="en-US"/>
        </w:rPr>
      </w:pPr>
      <w:r w:rsidRPr="007664CD">
        <w:rPr>
          <w:rFonts w:eastAsiaTheme="minorHAnsi"/>
          <w:sz w:val="20"/>
          <w:szCs w:val="20"/>
          <w:lang w:eastAsia="en-US"/>
        </w:rPr>
        <w:t xml:space="preserve">In Figura </w:t>
      </w:r>
      <w:r w:rsidR="00ED10AD" w:rsidRPr="007664CD">
        <w:rPr>
          <w:rFonts w:eastAsiaTheme="minorHAnsi"/>
          <w:sz w:val="20"/>
          <w:szCs w:val="20"/>
          <w:lang w:eastAsia="en-US"/>
        </w:rPr>
        <w:t>6</w:t>
      </w:r>
      <w:r w:rsidRPr="007664CD">
        <w:rPr>
          <w:rFonts w:eastAsiaTheme="minorHAnsi"/>
          <w:sz w:val="20"/>
          <w:szCs w:val="20"/>
          <w:lang w:eastAsia="en-US"/>
        </w:rPr>
        <w:t xml:space="preserve"> sono presentati i</w:t>
      </w:r>
      <w:r w:rsidR="007664CD">
        <w:rPr>
          <w:rFonts w:eastAsiaTheme="minorHAnsi"/>
          <w:sz w:val="20"/>
          <w:szCs w:val="20"/>
          <w:lang w:eastAsia="en-US"/>
        </w:rPr>
        <w:t xml:space="preserve"> flussi di cassa annui</w:t>
      </w:r>
      <w:r w:rsidRPr="007664CD">
        <w:rPr>
          <w:rFonts w:eastAsiaTheme="minorHAnsi"/>
          <w:sz w:val="20"/>
          <w:szCs w:val="20"/>
          <w:lang w:eastAsia="en-US"/>
        </w:rPr>
        <w:t xml:space="preserve"> </w:t>
      </w:r>
      <w:r w:rsidR="00ED10AD" w:rsidRPr="007664CD">
        <w:rPr>
          <w:rFonts w:eastAsiaTheme="minorHAnsi"/>
          <w:sz w:val="20"/>
          <w:szCs w:val="20"/>
          <w:lang w:eastAsia="en-US"/>
        </w:rPr>
        <w:t>calcolati sulla base delle previsioni</w:t>
      </w:r>
      <w:r w:rsidRPr="007664CD">
        <w:rPr>
          <w:rFonts w:eastAsiaTheme="minorHAnsi"/>
          <w:sz w:val="20"/>
          <w:szCs w:val="20"/>
          <w:lang w:eastAsia="en-US"/>
        </w:rPr>
        <w:t xml:space="preserve"> riportate in </w:t>
      </w:r>
      <w:r w:rsidR="00ED10AD" w:rsidRPr="007664CD">
        <w:rPr>
          <w:rFonts w:eastAsiaTheme="minorHAnsi"/>
          <w:sz w:val="20"/>
          <w:szCs w:val="20"/>
          <w:lang w:eastAsia="en-US"/>
        </w:rPr>
        <w:t>Figura 3</w:t>
      </w:r>
      <w:r w:rsidRPr="007664CD">
        <w:rPr>
          <w:rFonts w:eastAsiaTheme="minorHAnsi"/>
          <w:sz w:val="20"/>
          <w:szCs w:val="20"/>
          <w:lang w:eastAsia="en-US"/>
        </w:rPr>
        <w:t xml:space="preserve"> fino al</w:t>
      </w:r>
      <w:r w:rsidR="00ED10AD" w:rsidRPr="007664CD">
        <w:rPr>
          <w:rFonts w:eastAsiaTheme="minorHAnsi"/>
          <w:sz w:val="20"/>
          <w:szCs w:val="20"/>
          <w:lang w:eastAsia="en-US"/>
        </w:rPr>
        <w:t xml:space="preserve"> </w:t>
      </w:r>
      <w:r w:rsidRPr="007664CD">
        <w:rPr>
          <w:rFonts w:eastAsiaTheme="minorHAnsi"/>
          <w:sz w:val="20"/>
          <w:szCs w:val="20"/>
          <w:lang w:eastAsia="en-US"/>
        </w:rPr>
        <w:t>20</w:t>
      </w:r>
      <w:r w:rsidR="00ED10AD" w:rsidRPr="007664CD">
        <w:rPr>
          <w:rFonts w:eastAsiaTheme="minorHAnsi"/>
          <w:sz w:val="20"/>
          <w:szCs w:val="20"/>
          <w:lang w:eastAsia="en-US"/>
        </w:rPr>
        <w:t>30</w:t>
      </w:r>
      <w:r w:rsidR="007664CD">
        <w:rPr>
          <w:rFonts w:eastAsiaTheme="minorHAnsi"/>
          <w:sz w:val="20"/>
          <w:szCs w:val="20"/>
          <w:lang w:eastAsia="en-US"/>
        </w:rPr>
        <w:t xml:space="preserve">: </w:t>
      </w:r>
    </w:p>
    <w:p w:rsidR="00ED10AD" w:rsidRPr="00ED10AD" w:rsidRDefault="00ED10AD" w:rsidP="00ED10AD">
      <w:pPr>
        <w:autoSpaceDE w:val="0"/>
        <w:autoSpaceDN w:val="0"/>
        <w:adjustRightInd w:val="0"/>
        <w:rPr>
          <w:rFonts w:ascii="&gt;]Ã˛" w:eastAsiaTheme="minorHAnsi" w:hAnsi="&gt;]Ã˛" w:cs="&gt;]Ã˛"/>
          <w:sz w:val="20"/>
          <w:szCs w:val="20"/>
          <w:lang w:eastAsia="en-US"/>
        </w:rPr>
      </w:pPr>
    </w:p>
    <w:p w:rsidR="0069136E" w:rsidRDefault="00ED10AD" w:rsidP="0069136E">
      <w:pPr>
        <w:keepNext/>
      </w:pPr>
      <w:r w:rsidRPr="00ED10AD">
        <w:rPr>
          <w:noProof/>
          <w:color w:val="000000"/>
        </w:rPr>
        <w:drawing>
          <wp:inline distT="0" distB="0" distL="0" distR="0" wp14:anchorId="50592EFA" wp14:editId="1F6C0C7D">
            <wp:extent cx="2833370" cy="192024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3370" cy="1920240"/>
                    </a:xfrm>
                    <a:prstGeom prst="rect">
                      <a:avLst/>
                    </a:prstGeom>
                  </pic:spPr>
                </pic:pic>
              </a:graphicData>
            </a:graphic>
          </wp:inline>
        </w:drawing>
      </w:r>
    </w:p>
    <w:p w:rsidR="007664CD" w:rsidRPr="0069136E" w:rsidRDefault="0069136E" w:rsidP="0069136E">
      <w:pPr>
        <w:pStyle w:val="Didascalia"/>
        <w:jc w:val="center"/>
        <w:rPr>
          <w:rFonts w:ascii="Times New Roman" w:hAnsi="Times New Roman" w:cs="Times New Roman"/>
          <w:color w:val="000000"/>
          <w:sz w:val="15"/>
          <w:szCs w:val="15"/>
        </w:rPr>
      </w:pPr>
      <w:r w:rsidRPr="0069136E">
        <w:rPr>
          <w:rFonts w:ascii="Times New Roman" w:hAnsi="Times New Roman" w:cs="Times New Roman"/>
          <w:sz w:val="15"/>
          <w:szCs w:val="15"/>
        </w:rPr>
        <w:t xml:space="preserve">Figura </w:t>
      </w:r>
      <w:r w:rsidRPr="0069136E">
        <w:rPr>
          <w:rFonts w:ascii="Times New Roman" w:hAnsi="Times New Roman" w:cs="Times New Roman"/>
          <w:sz w:val="15"/>
          <w:szCs w:val="15"/>
        </w:rPr>
        <w:fldChar w:fldCharType="begin"/>
      </w:r>
      <w:r w:rsidRPr="0069136E">
        <w:rPr>
          <w:rFonts w:ascii="Times New Roman" w:hAnsi="Times New Roman" w:cs="Times New Roman"/>
          <w:sz w:val="15"/>
          <w:szCs w:val="15"/>
        </w:rPr>
        <w:instrText xml:space="preserve"> SEQ Figura \* ARABIC </w:instrText>
      </w:r>
      <w:r w:rsidRPr="0069136E">
        <w:rPr>
          <w:rFonts w:ascii="Times New Roman" w:hAnsi="Times New Roman" w:cs="Times New Roman"/>
          <w:sz w:val="15"/>
          <w:szCs w:val="15"/>
        </w:rPr>
        <w:fldChar w:fldCharType="separate"/>
      </w:r>
      <w:r>
        <w:rPr>
          <w:rFonts w:ascii="Times New Roman" w:hAnsi="Times New Roman" w:cs="Times New Roman"/>
          <w:noProof/>
          <w:sz w:val="15"/>
          <w:szCs w:val="15"/>
        </w:rPr>
        <w:t>6</w:t>
      </w:r>
      <w:r w:rsidRPr="0069136E">
        <w:rPr>
          <w:rFonts w:ascii="Times New Roman" w:hAnsi="Times New Roman" w:cs="Times New Roman"/>
          <w:sz w:val="15"/>
          <w:szCs w:val="15"/>
        </w:rPr>
        <w:fldChar w:fldCharType="end"/>
      </w:r>
      <w:r w:rsidRPr="0069136E">
        <w:rPr>
          <w:rFonts w:ascii="Times New Roman" w:hAnsi="Times New Roman" w:cs="Times New Roman"/>
          <w:sz w:val="15"/>
          <w:szCs w:val="15"/>
        </w:rPr>
        <w:t>: Flussi di cassa annui</w:t>
      </w:r>
    </w:p>
    <w:p w:rsidR="00ED10AD" w:rsidRDefault="0069136E" w:rsidP="00766A4B">
      <w:pPr>
        <w:jc w:val="both"/>
        <w:rPr>
          <w:b/>
          <w:bCs/>
          <w:color w:val="000000"/>
          <w:sz w:val="20"/>
          <w:szCs w:val="20"/>
        </w:rPr>
      </w:pPr>
      <w:r>
        <w:rPr>
          <w:b/>
          <w:bCs/>
          <w:noProof/>
          <w:color w:val="000000"/>
          <w:sz w:val="20"/>
          <w:szCs w:val="20"/>
        </w:rPr>
        <mc:AlternateContent>
          <mc:Choice Requires="wps">
            <w:drawing>
              <wp:anchor distT="0" distB="0" distL="114300" distR="114300" simplePos="0" relativeHeight="251663359" behindDoc="0" locked="0" layoutInCell="1" allowOverlap="1">
                <wp:simplePos x="0" y="0"/>
                <wp:positionH relativeFrom="column">
                  <wp:posOffset>-3175</wp:posOffset>
                </wp:positionH>
                <wp:positionV relativeFrom="paragraph">
                  <wp:posOffset>220345</wp:posOffset>
                </wp:positionV>
                <wp:extent cx="6604635" cy="2278380"/>
                <wp:effectExtent l="0" t="0" r="0" b="0"/>
                <wp:wrapSquare wrapText="bothSides"/>
                <wp:docPr id="1" name="Casella di testo 1"/>
                <wp:cNvGraphicFramePr/>
                <a:graphic xmlns:a="http://schemas.openxmlformats.org/drawingml/2006/main">
                  <a:graphicData uri="http://schemas.microsoft.com/office/word/2010/wordprocessingShape">
                    <wps:wsp>
                      <wps:cNvSpPr txBox="1"/>
                      <wps:spPr>
                        <a:xfrm>
                          <a:off x="0" y="0"/>
                          <a:ext cx="6604635" cy="2278380"/>
                        </a:xfrm>
                        <a:prstGeom prst="rect">
                          <a:avLst/>
                        </a:prstGeom>
                        <a:solidFill>
                          <a:schemeClr val="lt1"/>
                        </a:solidFill>
                        <a:ln w="6350">
                          <a:noFill/>
                        </a:ln>
                      </wps:spPr>
                      <wps:txbx>
                        <w:txbxContent>
                          <w:p w:rsidR="0069136E" w:rsidRDefault="0069136E" w:rsidP="0069136E">
                            <w:pPr>
                              <w:keepNext/>
                              <w:jc w:val="center"/>
                            </w:pPr>
                            <w:r w:rsidRPr="00ED10AD">
                              <w:rPr>
                                <w:b/>
                                <w:bCs/>
                                <w:noProof/>
                                <w:color w:val="000000"/>
                                <w:sz w:val="20"/>
                                <w:szCs w:val="20"/>
                              </w:rPr>
                              <w:drawing>
                                <wp:inline distT="0" distB="0" distL="0" distR="0" wp14:anchorId="32BC570B" wp14:editId="7E641C55">
                                  <wp:extent cx="5363076" cy="2033905"/>
                                  <wp:effectExtent l="0" t="0" r="0"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4698" cy="2057275"/>
                                          </a:xfrm>
                                          <a:prstGeom prst="rect">
                                            <a:avLst/>
                                          </a:prstGeom>
                                        </pic:spPr>
                                      </pic:pic>
                                    </a:graphicData>
                                  </a:graphic>
                                </wp:inline>
                              </w:drawing>
                            </w:r>
                          </w:p>
                          <w:p w:rsidR="0069136E" w:rsidRPr="0069136E" w:rsidRDefault="0069136E" w:rsidP="0069136E">
                            <w:pPr>
                              <w:pStyle w:val="Didascalia"/>
                              <w:jc w:val="center"/>
                              <w:rPr>
                                <w:rFonts w:ascii="Times New Roman" w:hAnsi="Times New Roman" w:cs="Times New Roman"/>
                                <w:color w:val="404040" w:themeColor="text1" w:themeTint="BF"/>
                                <w:sz w:val="15"/>
                                <w:szCs w:val="15"/>
                              </w:rPr>
                            </w:pPr>
                            <w:r w:rsidRPr="0069136E">
                              <w:rPr>
                                <w:rFonts w:ascii="Times New Roman" w:hAnsi="Times New Roman" w:cs="Times New Roman"/>
                                <w:color w:val="404040" w:themeColor="text1" w:themeTint="BF"/>
                                <w:sz w:val="15"/>
                                <w:szCs w:val="15"/>
                              </w:rPr>
                              <w:t xml:space="preserve">Figura </w:t>
                            </w:r>
                            <w:r w:rsidRPr="0069136E">
                              <w:rPr>
                                <w:rFonts w:ascii="Times New Roman" w:hAnsi="Times New Roman" w:cs="Times New Roman"/>
                                <w:color w:val="404040" w:themeColor="text1" w:themeTint="BF"/>
                                <w:sz w:val="15"/>
                                <w:szCs w:val="15"/>
                              </w:rPr>
                              <w:fldChar w:fldCharType="begin"/>
                            </w:r>
                            <w:r w:rsidRPr="0069136E">
                              <w:rPr>
                                <w:rFonts w:ascii="Times New Roman" w:hAnsi="Times New Roman" w:cs="Times New Roman"/>
                                <w:color w:val="404040" w:themeColor="text1" w:themeTint="BF"/>
                                <w:sz w:val="15"/>
                                <w:szCs w:val="15"/>
                              </w:rPr>
                              <w:instrText xml:space="preserve"> SEQ Figura \* ARABIC </w:instrText>
                            </w:r>
                            <w:r w:rsidRPr="0069136E">
                              <w:rPr>
                                <w:rFonts w:ascii="Times New Roman" w:hAnsi="Times New Roman" w:cs="Times New Roman"/>
                                <w:color w:val="404040" w:themeColor="text1" w:themeTint="BF"/>
                                <w:sz w:val="15"/>
                                <w:szCs w:val="15"/>
                              </w:rPr>
                              <w:fldChar w:fldCharType="separate"/>
                            </w:r>
                            <w:r w:rsidRPr="0069136E">
                              <w:rPr>
                                <w:rFonts w:ascii="Times New Roman" w:hAnsi="Times New Roman" w:cs="Times New Roman"/>
                                <w:noProof/>
                                <w:color w:val="404040" w:themeColor="text1" w:themeTint="BF"/>
                                <w:sz w:val="15"/>
                                <w:szCs w:val="15"/>
                              </w:rPr>
                              <w:t>7</w:t>
                            </w:r>
                            <w:r w:rsidRPr="0069136E">
                              <w:rPr>
                                <w:rFonts w:ascii="Times New Roman" w:hAnsi="Times New Roman" w:cs="Times New Roman"/>
                                <w:color w:val="404040" w:themeColor="text1" w:themeTint="BF"/>
                                <w:sz w:val="15"/>
                                <w:szCs w:val="15"/>
                              </w:rPr>
                              <w:fldChar w:fldCharType="end"/>
                            </w:r>
                            <w:r w:rsidRPr="0069136E">
                              <w:rPr>
                                <w:rFonts w:ascii="Times New Roman" w:hAnsi="Times New Roman" w:cs="Times New Roman"/>
                                <w:color w:val="404040" w:themeColor="text1" w:themeTint="BF"/>
                                <w:sz w:val="15"/>
                                <w:szCs w:val="15"/>
                              </w:rPr>
                              <w:t>: Flussi di cassa attualizzati</w:t>
                            </w:r>
                          </w:p>
                          <w:p w:rsidR="0069136E" w:rsidRDefault="0069136E" w:rsidP="0069136E">
                            <w:pPr>
                              <w:jc w:val="center"/>
                            </w:pPr>
                          </w:p>
                          <w:p w:rsidR="0069136E" w:rsidRDefault="0069136E" w:rsidP="0069136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1" o:spid="_x0000_s1026" type="#_x0000_t202" style="position:absolute;left:0;text-align:left;margin-left:-.25pt;margin-top:17.35pt;width:520.05pt;height:179.4pt;z-index:2516633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" fillcolor="white [3201]" stroked="f" strokeweight=".5pt">
                <v:textbox>
                  <w:txbxContent>
                    <w:p w:rsidR="0069136E" w:rsidRDefault="0069136E" w:rsidP="0069136E">
                      <w:pPr>
                        <w:keepNext/>
                        <w:jc w:val="center"/>
                      </w:pPr>
                      <w:r w:rsidRPr="00ED10AD">
                        <w:rPr>
                          <w:b/>
                          <w:bCs/>
                          <w:noProof/>
                          <w:color w:val="000000"/>
                          <w:sz w:val="20"/>
                          <w:szCs w:val="20"/>
                        </w:rPr>
                        <w:drawing>
                          <wp:inline distT="0" distB="0" distL="0" distR="0" wp14:anchorId="32BC570B" wp14:editId="7E641C55">
                            <wp:extent cx="5363076" cy="2033905"/>
                            <wp:effectExtent l="0" t="0" r="0"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4698" cy="2057275"/>
                                    </a:xfrm>
                                    <a:prstGeom prst="rect">
                                      <a:avLst/>
                                    </a:prstGeom>
                                  </pic:spPr>
                                </pic:pic>
                              </a:graphicData>
                            </a:graphic>
                          </wp:inline>
                        </w:drawing>
                      </w:r>
                    </w:p>
                    <w:p w:rsidR="0069136E" w:rsidRPr="0069136E" w:rsidRDefault="0069136E" w:rsidP="0069136E">
                      <w:pPr>
                        <w:pStyle w:val="Didascalia"/>
                        <w:jc w:val="center"/>
                        <w:rPr>
                          <w:rFonts w:ascii="Times New Roman" w:hAnsi="Times New Roman" w:cs="Times New Roman"/>
                          <w:color w:val="404040" w:themeColor="text1" w:themeTint="BF"/>
                          <w:sz w:val="15"/>
                          <w:szCs w:val="15"/>
                        </w:rPr>
                      </w:pPr>
                      <w:r w:rsidRPr="0069136E">
                        <w:rPr>
                          <w:rFonts w:ascii="Times New Roman" w:hAnsi="Times New Roman" w:cs="Times New Roman"/>
                          <w:color w:val="404040" w:themeColor="text1" w:themeTint="BF"/>
                          <w:sz w:val="15"/>
                          <w:szCs w:val="15"/>
                        </w:rPr>
                        <w:t xml:space="preserve">Figura </w:t>
                      </w:r>
                      <w:r w:rsidRPr="0069136E">
                        <w:rPr>
                          <w:rFonts w:ascii="Times New Roman" w:hAnsi="Times New Roman" w:cs="Times New Roman"/>
                          <w:color w:val="404040" w:themeColor="text1" w:themeTint="BF"/>
                          <w:sz w:val="15"/>
                          <w:szCs w:val="15"/>
                        </w:rPr>
                        <w:fldChar w:fldCharType="begin"/>
                      </w:r>
                      <w:r w:rsidRPr="0069136E">
                        <w:rPr>
                          <w:rFonts w:ascii="Times New Roman" w:hAnsi="Times New Roman" w:cs="Times New Roman"/>
                          <w:color w:val="404040" w:themeColor="text1" w:themeTint="BF"/>
                          <w:sz w:val="15"/>
                          <w:szCs w:val="15"/>
                        </w:rPr>
                        <w:instrText xml:space="preserve"> SEQ Figura \* ARABIC </w:instrText>
                      </w:r>
                      <w:r w:rsidRPr="0069136E">
                        <w:rPr>
                          <w:rFonts w:ascii="Times New Roman" w:hAnsi="Times New Roman" w:cs="Times New Roman"/>
                          <w:color w:val="404040" w:themeColor="text1" w:themeTint="BF"/>
                          <w:sz w:val="15"/>
                          <w:szCs w:val="15"/>
                        </w:rPr>
                        <w:fldChar w:fldCharType="separate"/>
                      </w:r>
                      <w:r w:rsidRPr="0069136E">
                        <w:rPr>
                          <w:rFonts w:ascii="Times New Roman" w:hAnsi="Times New Roman" w:cs="Times New Roman"/>
                          <w:noProof/>
                          <w:color w:val="404040" w:themeColor="text1" w:themeTint="BF"/>
                          <w:sz w:val="15"/>
                          <w:szCs w:val="15"/>
                        </w:rPr>
                        <w:t>7</w:t>
                      </w:r>
                      <w:r w:rsidRPr="0069136E">
                        <w:rPr>
                          <w:rFonts w:ascii="Times New Roman" w:hAnsi="Times New Roman" w:cs="Times New Roman"/>
                          <w:color w:val="404040" w:themeColor="text1" w:themeTint="BF"/>
                          <w:sz w:val="15"/>
                          <w:szCs w:val="15"/>
                        </w:rPr>
                        <w:fldChar w:fldCharType="end"/>
                      </w:r>
                      <w:r w:rsidRPr="0069136E">
                        <w:rPr>
                          <w:rFonts w:ascii="Times New Roman" w:hAnsi="Times New Roman" w:cs="Times New Roman"/>
                          <w:color w:val="404040" w:themeColor="text1" w:themeTint="BF"/>
                          <w:sz w:val="15"/>
                          <w:szCs w:val="15"/>
                        </w:rPr>
                        <w:t>: Flussi di cassa attualizzati</w:t>
                      </w:r>
                    </w:p>
                    <w:p w:rsidR="0069136E" w:rsidRDefault="0069136E" w:rsidP="0069136E">
                      <w:pPr>
                        <w:jc w:val="center"/>
                      </w:pPr>
                    </w:p>
                    <w:p w:rsidR="0069136E" w:rsidRDefault="0069136E" w:rsidP="0069136E">
                      <w:pPr>
                        <w:jc w:val="center"/>
                      </w:pPr>
                    </w:p>
                  </w:txbxContent>
                </v:textbox>
                <w10:wrap type="square"/>
              </v:shape>
            </w:pict>
          </mc:Fallback>
        </mc:AlternateContent>
      </w:r>
    </w:p>
    <w:p w:rsidR="00ED10AD" w:rsidRPr="00550063" w:rsidRDefault="00ED10AD" w:rsidP="0069136E">
      <w:pPr>
        <w:keepNext/>
        <w:rPr>
          <w:b/>
          <w:bCs/>
          <w:color w:val="404040" w:themeColor="text1" w:themeTint="BF"/>
          <w:sz w:val="20"/>
          <w:szCs w:val="20"/>
        </w:rPr>
      </w:pPr>
    </w:p>
    <w:p w:rsidR="007664CD" w:rsidRDefault="007664CD" w:rsidP="007664CD">
      <w:pPr>
        <w:jc w:val="both"/>
        <w:rPr>
          <w:color w:val="000000"/>
          <w:sz w:val="20"/>
          <w:szCs w:val="20"/>
        </w:rPr>
      </w:pPr>
      <w:r>
        <w:rPr>
          <w:color w:val="000000"/>
          <w:sz w:val="20"/>
          <w:szCs w:val="20"/>
        </w:rPr>
        <w:t xml:space="preserve">Dopo aver studiato e stimato il piano di rientro del progetto, sono stati sviluppati gli indici che dimostrano la </w:t>
      </w:r>
      <w:proofErr w:type="spellStart"/>
      <w:r>
        <w:rPr>
          <w:color w:val="000000"/>
          <w:sz w:val="20"/>
          <w:szCs w:val="20"/>
        </w:rPr>
        <w:t>remuneratività</w:t>
      </w:r>
      <w:proofErr w:type="spellEnd"/>
      <w:r>
        <w:rPr>
          <w:color w:val="000000"/>
          <w:sz w:val="20"/>
          <w:szCs w:val="20"/>
        </w:rPr>
        <w:t xml:space="preserve"> di quest’ultimo. Sono stati analizzati i seguenti parametri: VAN (val</w:t>
      </w:r>
      <w:r w:rsidR="00550063">
        <w:rPr>
          <w:color w:val="000000"/>
          <w:sz w:val="20"/>
          <w:szCs w:val="20"/>
        </w:rPr>
        <w:t>o</w:t>
      </w:r>
      <w:r>
        <w:rPr>
          <w:color w:val="000000"/>
          <w:sz w:val="20"/>
          <w:szCs w:val="20"/>
        </w:rPr>
        <w:t xml:space="preserve">re attuale netto), TIR (tasso interno di rendimento), </w:t>
      </w:r>
      <w:proofErr w:type="spellStart"/>
      <w:r>
        <w:rPr>
          <w:color w:val="000000"/>
          <w:sz w:val="20"/>
          <w:szCs w:val="20"/>
        </w:rPr>
        <w:t>Payback</w:t>
      </w:r>
      <w:proofErr w:type="spellEnd"/>
      <w:r>
        <w:rPr>
          <w:color w:val="000000"/>
          <w:sz w:val="20"/>
          <w:szCs w:val="20"/>
        </w:rPr>
        <w:t xml:space="preserve"> </w:t>
      </w:r>
      <w:proofErr w:type="spellStart"/>
      <w:r>
        <w:rPr>
          <w:color w:val="000000"/>
          <w:sz w:val="20"/>
          <w:szCs w:val="20"/>
        </w:rPr>
        <w:t>period</w:t>
      </w:r>
      <w:proofErr w:type="spellEnd"/>
      <w:r>
        <w:rPr>
          <w:color w:val="000000"/>
          <w:sz w:val="20"/>
          <w:szCs w:val="20"/>
        </w:rPr>
        <w:t>.</w:t>
      </w:r>
    </w:p>
    <w:p w:rsidR="007664CD" w:rsidRDefault="007664CD" w:rsidP="007664CD">
      <w:pPr>
        <w:jc w:val="both"/>
        <w:rPr>
          <w:color w:val="000000"/>
          <w:sz w:val="20"/>
          <w:szCs w:val="20"/>
        </w:rPr>
      </w:pPr>
    </w:p>
    <w:p w:rsidR="00BE100C" w:rsidRDefault="007664CD" w:rsidP="00766A4B">
      <w:pPr>
        <w:jc w:val="both"/>
        <w:rPr>
          <w:color w:val="000000"/>
          <w:sz w:val="20"/>
          <w:szCs w:val="20"/>
        </w:rPr>
      </w:pPr>
      <w:r>
        <w:rPr>
          <w:color w:val="000000"/>
          <w:sz w:val="20"/>
          <w:szCs w:val="20"/>
        </w:rPr>
        <w:t xml:space="preserve">Il </w:t>
      </w:r>
      <w:r w:rsidR="00BE100C">
        <w:rPr>
          <w:color w:val="000000"/>
          <w:sz w:val="20"/>
          <w:szCs w:val="20"/>
        </w:rPr>
        <w:t xml:space="preserve">tasso </w:t>
      </w:r>
      <w:r>
        <w:rPr>
          <w:color w:val="000000"/>
          <w:sz w:val="20"/>
          <w:szCs w:val="20"/>
        </w:rPr>
        <w:t>d’interesse scelto è pari all’1,62%</w:t>
      </w:r>
      <w:r w:rsidR="004B2E67">
        <w:rPr>
          <w:color w:val="000000"/>
          <w:sz w:val="20"/>
          <w:szCs w:val="20"/>
        </w:rPr>
        <w:t xml:space="preserve"> [9]</w:t>
      </w:r>
      <w:r>
        <w:rPr>
          <w:color w:val="000000"/>
          <w:sz w:val="20"/>
          <w:szCs w:val="20"/>
        </w:rPr>
        <w:t>, percentuale richiesta da un istituto di credito aggiornata a</w:t>
      </w:r>
      <w:r w:rsidR="00BE100C">
        <w:rPr>
          <w:color w:val="000000"/>
          <w:sz w:val="20"/>
          <w:szCs w:val="20"/>
        </w:rPr>
        <w:t xml:space="preserve"> dicembre </w:t>
      </w:r>
      <w:r>
        <w:rPr>
          <w:color w:val="000000"/>
          <w:sz w:val="20"/>
          <w:szCs w:val="20"/>
        </w:rPr>
        <w:t>2019</w:t>
      </w:r>
      <w:r w:rsidR="00BE100C">
        <w:rPr>
          <w:color w:val="000000"/>
          <w:sz w:val="20"/>
          <w:szCs w:val="20"/>
        </w:rPr>
        <w:t xml:space="preserve"> per lo </w:t>
      </w:r>
      <w:r>
        <w:rPr>
          <w:color w:val="000000"/>
          <w:sz w:val="20"/>
          <w:szCs w:val="20"/>
        </w:rPr>
        <w:t xml:space="preserve">stanziamento del capitale. </w:t>
      </w:r>
      <w:r w:rsidR="00BE100C">
        <w:rPr>
          <w:color w:val="000000"/>
          <w:sz w:val="20"/>
          <w:szCs w:val="20"/>
        </w:rPr>
        <w:t>I flussi attualizzati al tasso selezionato, producono al decimo anno di attività</w:t>
      </w:r>
      <w:r>
        <w:rPr>
          <w:color w:val="000000"/>
          <w:sz w:val="20"/>
          <w:szCs w:val="20"/>
        </w:rPr>
        <w:t xml:space="preserve"> un </w:t>
      </w:r>
      <w:r w:rsidRPr="00D91033">
        <w:rPr>
          <w:b/>
          <w:bCs/>
          <w:color w:val="000000"/>
          <w:sz w:val="20"/>
          <w:szCs w:val="20"/>
        </w:rPr>
        <w:t>VAN</w:t>
      </w:r>
      <w:r>
        <w:rPr>
          <w:color w:val="000000"/>
          <w:sz w:val="20"/>
          <w:szCs w:val="20"/>
        </w:rPr>
        <w:t xml:space="preserve"> pari a </w:t>
      </w:r>
      <w:r w:rsidRPr="00550063">
        <w:rPr>
          <w:b/>
          <w:bCs/>
          <w:color w:val="000000"/>
          <w:sz w:val="20"/>
          <w:szCs w:val="20"/>
        </w:rPr>
        <w:t>12.157.337,73€</w:t>
      </w:r>
      <w:r>
        <w:rPr>
          <w:color w:val="000000"/>
          <w:sz w:val="20"/>
          <w:szCs w:val="20"/>
        </w:rPr>
        <w:t xml:space="preserve"> </w:t>
      </w:r>
      <w:bookmarkStart w:id="0" w:name="_GoBack"/>
      <w:bookmarkEnd w:id="0"/>
      <w:r>
        <w:rPr>
          <w:color w:val="000000"/>
          <w:sz w:val="20"/>
          <w:szCs w:val="20"/>
        </w:rPr>
        <w:t xml:space="preserve">ed il valore del </w:t>
      </w:r>
      <w:r w:rsidRPr="00D91033">
        <w:rPr>
          <w:b/>
          <w:bCs/>
          <w:color w:val="000000"/>
          <w:sz w:val="20"/>
          <w:szCs w:val="20"/>
        </w:rPr>
        <w:t>TIR</w:t>
      </w:r>
      <w:r>
        <w:rPr>
          <w:color w:val="000000"/>
          <w:sz w:val="20"/>
          <w:szCs w:val="20"/>
        </w:rPr>
        <w:t xml:space="preserve"> è pari al </w:t>
      </w:r>
      <w:r w:rsidRPr="00D91033">
        <w:rPr>
          <w:b/>
          <w:bCs/>
          <w:color w:val="000000"/>
          <w:sz w:val="20"/>
          <w:szCs w:val="20"/>
        </w:rPr>
        <w:t>36%</w:t>
      </w:r>
      <w:r w:rsidR="00BE100C">
        <w:rPr>
          <w:color w:val="000000"/>
          <w:sz w:val="20"/>
          <w:szCs w:val="20"/>
        </w:rPr>
        <w:t>, pertanto risulta conveniente investire il questo progetto.</w:t>
      </w:r>
    </w:p>
    <w:p w:rsidR="00BE100C" w:rsidRDefault="007664CD" w:rsidP="00766A4B">
      <w:pPr>
        <w:jc w:val="both"/>
        <w:rPr>
          <w:color w:val="000000"/>
          <w:sz w:val="20"/>
          <w:szCs w:val="20"/>
        </w:rPr>
      </w:pPr>
      <w:r>
        <w:rPr>
          <w:color w:val="000000"/>
          <w:sz w:val="20"/>
          <w:szCs w:val="20"/>
        </w:rPr>
        <w:t xml:space="preserve">Infine, </w:t>
      </w:r>
      <w:r w:rsidR="00BE100C">
        <w:rPr>
          <w:color w:val="000000"/>
          <w:sz w:val="20"/>
          <w:szCs w:val="20"/>
        </w:rPr>
        <w:t xml:space="preserve">si nota come </w:t>
      </w:r>
      <w:r>
        <w:rPr>
          <w:color w:val="000000"/>
          <w:sz w:val="20"/>
          <w:szCs w:val="20"/>
        </w:rPr>
        <w:t xml:space="preserve">il </w:t>
      </w:r>
      <w:proofErr w:type="spellStart"/>
      <w:r>
        <w:rPr>
          <w:color w:val="000000"/>
          <w:sz w:val="20"/>
          <w:szCs w:val="20"/>
        </w:rPr>
        <w:t>Pay</w:t>
      </w:r>
      <w:r w:rsidR="00BE100C">
        <w:rPr>
          <w:color w:val="000000"/>
          <w:sz w:val="20"/>
          <w:szCs w:val="20"/>
        </w:rPr>
        <w:t>B</w:t>
      </w:r>
      <w:r>
        <w:rPr>
          <w:color w:val="000000"/>
          <w:sz w:val="20"/>
          <w:szCs w:val="20"/>
        </w:rPr>
        <w:t>ack</w:t>
      </w:r>
      <w:proofErr w:type="spellEnd"/>
      <w:r>
        <w:rPr>
          <w:color w:val="000000"/>
          <w:sz w:val="20"/>
          <w:szCs w:val="20"/>
        </w:rPr>
        <w:t xml:space="preserve"> </w:t>
      </w:r>
      <w:proofErr w:type="spellStart"/>
      <w:r w:rsidR="00BE100C">
        <w:rPr>
          <w:color w:val="000000"/>
          <w:sz w:val="20"/>
          <w:szCs w:val="20"/>
        </w:rPr>
        <w:t>P</w:t>
      </w:r>
      <w:r>
        <w:rPr>
          <w:color w:val="000000"/>
          <w:sz w:val="20"/>
          <w:szCs w:val="20"/>
        </w:rPr>
        <w:t>eriod</w:t>
      </w:r>
      <w:proofErr w:type="spellEnd"/>
      <w:r w:rsidR="00BE100C">
        <w:rPr>
          <w:color w:val="000000"/>
          <w:sz w:val="20"/>
          <w:szCs w:val="20"/>
        </w:rPr>
        <w:t xml:space="preserve"> venga raggiunto tra il quinto ed il sesto anno di esercizio e come il Break </w:t>
      </w:r>
      <w:proofErr w:type="spellStart"/>
      <w:r w:rsidR="00BE100C">
        <w:rPr>
          <w:color w:val="000000"/>
          <w:sz w:val="20"/>
          <w:szCs w:val="20"/>
        </w:rPr>
        <w:t>Even</w:t>
      </w:r>
      <w:proofErr w:type="spellEnd"/>
      <w:r w:rsidR="00BE100C">
        <w:rPr>
          <w:color w:val="000000"/>
          <w:sz w:val="20"/>
          <w:szCs w:val="20"/>
        </w:rPr>
        <w:t xml:space="preserve"> Point sia tra il terzo ed il quarto anno di esercizio</w:t>
      </w:r>
      <w:r w:rsidR="00550063">
        <w:rPr>
          <w:color w:val="000000"/>
          <w:sz w:val="20"/>
          <w:szCs w:val="20"/>
        </w:rPr>
        <w:t xml:space="preserve"> (Figura </w:t>
      </w:r>
      <w:r w:rsidR="0069136E">
        <w:rPr>
          <w:color w:val="000000"/>
          <w:sz w:val="20"/>
          <w:szCs w:val="20"/>
        </w:rPr>
        <w:t>8</w:t>
      </w:r>
      <w:r w:rsidR="00550063">
        <w:rPr>
          <w:color w:val="000000"/>
          <w:sz w:val="20"/>
          <w:szCs w:val="20"/>
        </w:rPr>
        <w:t>).</w:t>
      </w:r>
    </w:p>
    <w:p w:rsidR="0069136E" w:rsidRDefault="0069136E" w:rsidP="00550063">
      <w:pPr>
        <w:pStyle w:val="Didascalia"/>
        <w:jc w:val="center"/>
        <w:rPr>
          <w:rFonts w:ascii="Times New Roman" w:hAnsi="Times New Roman" w:cs="Times New Roman"/>
          <w:color w:val="404040" w:themeColor="text1" w:themeTint="BF"/>
          <w:sz w:val="15"/>
          <w:szCs w:val="15"/>
        </w:rPr>
      </w:pPr>
    </w:p>
    <w:p w:rsidR="0069136E" w:rsidRDefault="0069136E" w:rsidP="00550063">
      <w:pPr>
        <w:pStyle w:val="Didascalia"/>
        <w:jc w:val="center"/>
        <w:rPr>
          <w:rFonts w:ascii="Times New Roman" w:hAnsi="Times New Roman" w:cs="Times New Roman"/>
          <w:color w:val="404040" w:themeColor="text1" w:themeTint="BF"/>
          <w:sz w:val="15"/>
          <w:szCs w:val="15"/>
        </w:rPr>
      </w:pPr>
    </w:p>
    <w:p w:rsidR="0069136E" w:rsidRDefault="0069136E" w:rsidP="00550063">
      <w:pPr>
        <w:pStyle w:val="Didascalia"/>
        <w:jc w:val="center"/>
        <w:rPr>
          <w:rFonts w:ascii="Times New Roman" w:hAnsi="Times New Roman" w:cs="Times New Roman"/>
          <w:color w:val="404040" w:themeColor="text1" w:themeTint="BF"/>
          <w:sz w:val="15"/>
          <w:szCs w:val="15"/>
        </w:rPr>
      </w:pPr>
    </w:p>
    <w:p w:rsidR="0069136E" w:rsidRDefault="0069136E" w:rsidP="00550063">
      <w:pPr>
        <w:pStyle w:val="Didascalia"/>
        <w:jc w:val="center"/>
        <w:rPr>
          <w:rFonts w:ascii="Times New Roman" w:hAnsi="Times New Roman" w:cs="Times New Roman"/>
          <w:color w:val="404040" w:themeColor="text1" w:themeTint="BF"/>
          <w:sz w:val="15"/>
          <w:szCs w:val="15"/>
        </w:rPr>
      </w:pPr>
    </w:p>
    <w:p w:rsidR="0069136E" w:rsidRDefault="0069136E" w:rsidP="00550063">
      <w:pPr>
        <w:pStyle w:val="Didascalia"/>
        <w:jc w:val="center"/>
        <w:rPr>
          <w:rFonts w:ascii="Times New Roman" w:hAnsi="Times New Roman" w:cs="Times New Roman"/>
          <w:color w:val="404040" w:themeColor="text1" w:themeTint="BF"/>
          <w:sz w:val="15"/>
          <w:szCs w:val="15"/>
        </w:rPr>
      </w:pPr>
    </w:p>
    <w:p w:rsidR="0069136E" w:rsidRDefault="0069136E" w:rsidP="00550063">
      <w:pPr>
        <w:pStyle w:val="Didascalia"/>
        <w:jc w:val="center"/>
        <w:rPr>
          <w:rFonts w:ascii="Times New Roman" w:hAnsi="Times New Roman" w:cs="Times New Roman"/>
          <w:color w:val="404040" w:themeColor="text1" w:themeTint="BF"/>
          <w:sz w:val="15"/>
          <w:szCs w:val="15"/>
        </w:rPr>
      </w:pPr>
    </w:p>
    <w:p w:rsidR="0069136E" w:rsidRDefault="0069136E" w:rsidP="00550063">
      <w:pPr>
        <w:pStyle w:val="Didascalia"/>
        <w:jc w:val="center"/>
        <w:rPr>
          <w:rFonts w:ascii="Times New Roman" w:hAnsi="Times New Roman" w:cs="Times New Roman"/>
          <w:color w:val="404040" w:themeColor="text1" w:themeTint="BF"/>
          <w:sz w:val="15"/>
          <w:szCs w:val="15"/>
        </w:rPr>
      </w:pPr>
    </w:p>
    <w:p w:rsidR="0069136E" w:rsidRDefault="0069136E" w:rsidP="00550063">
      <w:pPr>
        <w:pStyle w:val="Didascalia"/>
        <w:jc w:val="center"/>
        <w:rPr>
          <w:rFonts w:ascii="Times New Roman" w:hAnsi="Times New Roman" w:cs="Times New Roman"/>
          <w:color w:val="404040" w:themeColor="text1" w:themeTint="BF"/>
          <w:sz w:val="15"/>
          <w:szCs w:val="15"/>
        </w:rPr>
      </w:pPr>
      <w:r w:rsidRPr="00550063">
        <w:rPr>
          <w:b/>
          <w:bCs/>
          <w:noProof/>
          <w:color w:val="000000"/>
          <w:sz w:val="20"/>
          <w:szCs w:val="20"/>
        </w:rPr>
        <w:drawing>
          <wp:anchor distT="0" distB="0" distL="114300" distR="114300" simplePos="0" relativeHeight="251665408" behindDoc="0" locked="0" layoutInCell="1" allowOverlap="1" wp14:anchorId="4D174E6A">
            <wp:simplePos x="0" y="0"/>
            <wp:positionH relativeFrom="column">
              <wp:posOffset>-1270</wp:posOffset>
            </wp:positionH>
            <wp:positionV relativeFrom="paragraph">
              <wp:posOffset>247552</wp:posOffset>
            </wp:positionV>
            <wp:extent cx="2980690" cy="1920240"/>
            <wp:effectExtent l="0" t="0" r="3810" b="0"/>
            <wp:wrapSquare wrapText="bothSides"/>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0690" cy="1920240"/>
                    </a:xfrm>
                    <a:prstGeom prst="rect">
                      <a:avLst/>
                    </a:prstGeom>
                  </pic:spPr>
                </pic:pic>
              </a:graphicData>
            </a:graphic>
            <wp14:sizeRelH relativeFrom="page">
              <wp14:pctWidth>0</wp14:pctWidth>
            </wp14:sizeRelH>
            <wp14:sizeRelV relativeFrom="page">
              <wp14:pctHeight>0</wp14:pctHeight>
            </wp14:sizeRelV>
          </wp:anchor>
        </w:drawing>
      </w:r>
    </w:p>
    <w:p w:rsidR="007664CD" w:rsidRPr="00550063" w:rsidRDefault="00550063" w:rsidP="00550063">
      <w:pPr>
        <w:pStyle w:val="Didascalia"/>
        <w:jc w:val="center"/>
        <w:rPr>
          <w:rFonts w:ascii="Times New Roman" w:hAnsi="Times New Roman" w:cs="Times New Roman"/>
          <w:b/>
          <w:bCs/>
          <w:color w:val="404040" w:themeColor="text1" w:themeTint="BF"/>
          <w:sz w:val="15"/>
          <w:szCs w:val="15"/>
        </w:rPr>
      </w:pPr>
      <w:r w:rsidRPr="00550063">
        <w:rPr>
          <w:rFonts w:ascii="Times New Roman" w:hAnsi="Times New Roman" w:cs="Times New Roman"/>
          <w:color w:val="404040" w:themeColor="text1" w:themeTint="BF"/>
          <w:sz w:val="15"/>
          <w:szCs w:val="15"/>
        </w:rPr>
        <w:t xml:space="preserve">Figura </w:t>
      </w:r>
      <w:r w:rsidR="0069136E">
        <w:rPr>
          <w:rFonts w:ascii="Times New Roman" w:hAnsi="Times New Roman" w:cs="Times New Roman"/>
          <w:color w:val="404040" w:themeColor="text1" w:themeTint="BF"/>
          <w:sz w:val="15"/>
          <w:szCs w:val="15"/>
        </w:rPr>
        <w:t>8</w:t>
      </w:r>
      <w:r w:rsidRPr="00550063">
        <w:rPr>
          <w:rFonts w:ascii="Times New Roman" w:hAnsi="Times New Roman" w:cs="Times New Roman"/>
          <w:color w:val="404040" w:themeColor="text1" w:themeTint="BF"/>
          <w:sz w:val="15"/>
          <w:szCs w:val="15"/>
        </w:rPr>
        <w:t xml:space="preserve">: Break </w:t>
      </w:r>
      <w:proofErr w:type="spellStart"/>
      <w:r w:rsidRPr="00550063">
        <w:rPr>
          <w:rFonts w:ascii="Times New Roman" w:hAnsi="Times New Roman" w:cs="Times New Roman"/>
          <w:color w:val="404040" w:themeColor="text1" w:themeTint="BF"/>
          <w:sz w:val="15"/>
          <w:szCs w:val="15"/>
        </w:rPr>
        <w:t>Even</w:t>
      </w:r>
      <w:proofErr w:type="spellEnd"/>
      <w:r w:rsidRPr="00550063">
        <w:rPr>
          <w:rFonts w:ascii="Times New Roman" w:hAnsi="Times New Roman" w:cs="Times New Roman"/>
          <w:color w:val="404040" w:themeColor="text1" w:themeTint="BF"/>
          <w:sz w:val="15"/>
          <w:szCs w:val="15"/>
        </w:rPr>
        <w:t xml:space="preserve"> Point</w:t>
      </w:r>
    </w:p>
    <w:p w:rsidR="0069136E" w:rsidRDefault="0069136E" w:rsidP="00766A4B">
      <w:pPr>
        <w:jc w:val="both"/>
        <w:rPr>
          <w:b/>
          <w:bCs/>
          <w:color w:val="000000"/>
          <w:sz w:val="20"/>
          <w:szCs w:val="20"/>
        </w:rPr>
      </w:pPr>
    </w:p>
    <w:p w:rsidR="0069136E" w:rsidRDefault="0069136E" w:rsidP="00766A4B">
      <w:pPr>
        <w:jc w:val="both"/>
        <w:rPr>
          <w:b/>
          <w:bCs/>
          <w:color w:val="000000"/>
          <w:sz w:val="20"/>
          <w:szCs w:val="20"/>
        </w:rPr>
      </w:pPr>
    </w:p>
    <w:p w:rsidR="00766A4B" w:rsidRPr="00766A4B" w:rsidRDefault="00766A4B" w:rsidP="00766A4B">
      <w:pPr>
        <w:jc w:val="both"/>
        <w:rPr>
          <w:color w:val="000000"/>
        </w:rPr>
      </w:pPr>
      <w:r w:rsidRPr="00766A4B">
        <w:rPr>
          <w:b/>
          <w:bCs/>
          <w:color w:val="000000"/>
          <w:sz w:val="20"/>
          <w:szCs w:val="20"/>
        </w:rPr>
        <w:t>5.3. Analisi dei rischi</w:t>
      </w:r>
    </w:p>
    <w:p w:rsidR="001F7039" w:rsidRDefault="001F7039" w:rsidP="00766A4B">
      <w:pPr>
        <w:jc w:val="both"/>
        <w:rPr>
          <w:color w:val="000000"/>
          <w:sz w:val="20"/>
          <w:szCs w:val="20"/>
        </w:rPr>
      </w:pPr>
    </w:p>
    <w:p w:rsidR="00766A4B" w:rsidRDefault="00160B44" w:rsidP="00766A4B">
      <w:pPr>
        <w:jc w:val="both"/>
        <w:rPr>
          <w:color w:val="000000"/>
          <w:sz w:val="20"/>
          <w:szCs w:val="20"/>
        </w:rPr>
      </w:pPr>
      <w:r>
        <w:rPr>
          <w:color w:val="000000"/>
          <w:sz w:val="20"/>
          <w:szCs w:val="20"/>
        </w:rPr>
        <w:t xml:space="preserve">Sono state valutate eventuali variazioni sul profitto del progetto identificando </w:t>
      </w:r>
      <w:r w:rsidR="00766A4B" w:rsidRPr="00766A4B">
        <w:rPr>
          <w:color w:val="000000"/>
          <w:sz w:val="20"/>
          <w:szCs w:val="20"/>
        </w:rPr>
        <w:t>i potenziali fattori di rischi</w:t>
      </w:r>
      <w:r w:rsidR="00550063">
        <w:rPr>
          <w:color w:val="000000"/>
          <w:sz w:val="20"/>
          <w:szCs w:val="20"/>
        </w:rPr>
        <w:t>o, si riportano in seguito:</w:t>
      </w:r>
    </w:p>
    <w:p w:rsidR="00A01F67" w:rsidRPr="00766A4B" w:rsidRDefault="00A01F67" w:rsidP="00766A4B">
      <w:pPr>
        <w:jc w:val="both"/>
        <w:rPr>
          <w:color w:val="000000"/>
        </w:rPr>
      </w:pPr>
    </w:p>
    <w:p w:rsidR="00766A4B" w:rsidRPr="00766A4B" w:rsidRDefault="00766A4B" w:rsidP="00766A4B">
      <w:pPr>
        <w:numPr>
          <w:ilvl w:val="0"/>
          <w:numId w:val="18"/>
        </w:numPr>
        <w:jc w:val="both"/>
        <w:textAlignment w:val="baseline"/>
        <w:rPr>
          <w:color w:val="000000"/>
          <w:sz w:val="20"/>
          <w:szCs w:val="20"/>
        </w:rPr>
      </w:pPr>
      <w:r w:rsidRPr="00766A4B">
        <w:rPr>
          <w:color w:val="000000"/>
          <w:sz w:val="20"/>
          <w:szCs w:val="20"/>
        </w:rPr>
        <w:t xml:space="preserve">variazioni del costo dello sviluppo </w:t>
      </w:r>
      <w:r w:rsidR="00550063">
        <w:rPr>
          <w:color w:val="000000"/>
          <w:sz w:val="20"/>
          <w:szCs w:val="20"/>
        </w:rPr>
        <w:t>del software</w:t>
      </w:r>
      <w:r w:rsidRPr="00766A4B">
        <w:rPr>
          <w:color w:val="000000"/>
          <w:sz w:val="20"/>
          <w:szCs w:val="20"/>
        </w:rPr>
        <w:t xml:space="preserve"> dovuto a correzioni nel calcolo dei </w:t>
      </w:r>
      <w:proofErr w:type="spellStart"/>
      <w:r w:rsidRPr="00766A4B">
        <w:rPr>
          <w:color w:val="000000"/>
          <w:sz w:val="20"/>
          <w:szCs w:val="20"/>
        </w:rPr>
        <w:t>function</w:t>
      </w:r>
      <w:proofErr w:type="spellEnd"/>
      <w:r w:rsidRPr="00766A4B">
        <w:rPr>
          <w:color w:val="000000"/>
          <w:sz w:val="20"/>
          <w:szCs w:val="20"/>
        </w:rPr>
        <w:t xml:space="preserve"> </w:t>
      </w:r>
      <w:proofErr w:type="spellStart"/>
      <w:r w:rsidRPr="00766A4B">
        <w:rPr>
          <w:color w:val="000000"/>
          <w:sz w:val="20"/>
          <w:szCs w:val="20"/>
        </w:rPr>
        <w:t>point</w:t>
      </w:r>
      <w:proofErr w:type="spellEnd"/>
      <w:r w:rsidR="00550063">
        <w:rPr>
          <w:color w:val="000000"/>
          <w:sz w:val="20"/>
          <w:szCs w:val="20"/>
        </w:rPr>
        <w:t>;</w:t>
      </w:r>
    </w:p>
    <w:p w:rsidR="00766A4B" w:rsidRPr="00766A4B" w:rsidRDefault="00766A4B" w:rsidP="00766A4B">
      <w:pPr>
        <w:numPr>
          <w:ilvl w:val="0"/>
          <w:numId w:val="18"/>
        </w:numPr>
        <w:jc w:val="both"/>
        <w:textAlignment w:val="baseline"/>
        <w:rPr>
          <w:color w:val="000000"/>
          <w:sz w:val="20"/>
          <w:szCs w:val="20"/>
        </w:rPr>
      </w:pPr>
      <w:r w:rsidRPr="00766A4B">
        <w:rPr>
          <w:color w:val="000000"/>
          <w:sz w:val="20"/>
          <w:szCs w:val="20"/>
        </w:rPr>
        <w:t xml:space="preserve">variazione del costo di </w:t>
      </w:r>
      <w:r w:rsidR="00550063">
        <w:rPr>
          <w:color w:val="000000"/>
          <w:sz w:val="20"/>
          <w:szCs w:val="20"/>
        </w:rPr>
        <w:t>acquisizione</w:t>
      </w:r>
      <w:r w:rsidRPr="00766A4B">
        <w:rPr>
          <w:color w:val="000000"/>
          <w:sz w:val="20"/>
          <w:szCs w:val="20"/>
        </w:rPr>
        <w:t xml:space="preserve"> della banca dati presso </w:t>
      </w:r>
      <w:proofErr w:type="spellStart"/>
      <w:r w:rsidRPr="00550063">
        <w:rPr>
          <w:i/>
          <w:iCs/>
          <w:color w:val="000000"/>
          <w:sz w:val="20"/>
          <w:szCs w:val="20"/>
        </w:rPr>
        <w:t>WebOfScience</w:t>
      </w:r>
      <w:proofErr w:type="spellEnd"/>
      <w:r w:rsidRPr="00766A4B">
        <w:rPr>
          <w:color w:val="000000"/>
          <w:sz w:val="20"/>
          <w:szCs w:val="20"/>
        </w:rPr>
        <w:t xml:space="preserve"> o </w:t>
      </w:r>
      <w:proofErr w:type="spellStart"/>
      <w:r w:rsidRPr="00550063">
        <w:rPr>
          <w:i/>
          <w:iCs/>
          <w:color w:val="000000"/>
          <w:sz w:val="20"/>
          <w:szCs w:val="20"/>
        </w:rPr>
        <w:t>Scopus</w:t>
      </w:r>
      <w:proofErr w:type="spellEnd"/>
      <w:r w:rsidRPr="00766A4B">
        <w:rPr>
          <w:color w:val="000000"/>
          <w:sz w:val="20"/>
          <w:szCs w:val="20"/>
        </w:rPr>
        <w:t>;</w:t>
      </w:r>
    </w:p>
    <w:p w:rsidR="00766A4B" w:rsidRPr="00766A4B" w:rsidRDefault="00766A4B" w:rsidP="00766A4B">
      <w:pPr>
        <w:numPr>
          <w:ilvl w:val="0"/>
          <w:numId w:val="18"/>
        </w:numPr>
        <w:jc w:val="both"/>
        <w:textAlignment w:val="baseline"/>
        <w:rPr>
          <w:color w:val="000000"/>
          <w:sz w:val="20"/>
          <w:szCs w:val="20"/>
        </w:rPr>
      </w:pPr>
      <w:r w:rsidRPr="00766A4B">
        <w:rPr>
          <w:color w:val="000000"/>
          <w:sz w:val="20"/>
          <w:szCs w:val="20"/>
        </w:rPr>
        <w:t xml:space="preserve">variazioni dell’azione dell’esecutivo in materia di </w:t>
      </w:r>
      <w:proofErr w:type="spellStart"/>
      <w:r w:rsidRPr="00766A4B">
        <w:rPr>
          <w:color w:val="000000"/>
          <w:sz w:val="20"/>
          <w:szCs w:val="20"/>
        </w:rPr>
        <w:t>spending</w:t>
      </w:r>
      <w:proofErr w:type="spellEnd"/>
      <w:r w:rsidRPr="00766A4B">
        <w:rPr>
          <w:color w:val="000000"/>
          <w:sz w:val="20"/>
          <w:szCs w:val="20"/>
        </w:rPr>
        <w:t xml:space="preserve"> </w:t>
      </w:r>
      <w:proofErr w:type="spellStart"/>
      <w:r w:rsidRPr="00766A4B">
        <w:rPr>
          <w:color w:val="000000"/>
          <w:sz w:val="20"/>
          <w:szCs w:val="20"/>
        </w:rPr>
        <w:t>review</w:t>
      </w:r>
      <w:proofErr w:type="spellEnd"/>
      <w:r w:rsidRPr="00766A4B">
        <w:rPr>
          <w:color w:val="000000"/>
          <w:sz w:val="20"/>
          <w:szCs w:val="20"/>
        </w:rPr>
        <w:t xml:space="preserve"> ed entrata in vigore di nuovi emendamenti nella normativa GDPR con conseguente variazione del numero di consulenze annue per le imprese e del numero di università paganti;</w:t>
      </w:r>
    </w:p>
    <w:p w:rsidR="00766A4B" w:rsidRPr="00766A4B" w:rsidRDefault="00766A4B" w:rsidP="00766A4B">
      <w:pPr>
        <w:numPr>
          <w:ilvl w:val="0"/>
          <w:numId w:val="18"/>
        </w:numPr>
        <w:jc w:val="both"/>
        <w:textAlignment w:val="baseline"/>
        <w:rPr>
          <w:color w:val="000000"/>
          <w:sz w:val="20"/>
          <w:szCs w:val="20"/>
        </w:rPr>
      </w:pPr>
      <w:r w:rsidRPr="00766A4B">
        <w:rPr>
          <w:color w:val="000000"/>
          <w:sz w:val="20"/>
          <w:szCs w:val="20"/>
        </w:rPr>
        <w:t>variazione del numero di clienti indipendentemente dal GDPR;</w:t>
      </w:r>
    </w:p>
    <w:p w:rsidR="00766A4B" w:rsidRPr="00766A4B" w:rsidRDefault="00766A4B" w:rsidP="00766A4B">
      <w:pPr>
        <w:rPr>
          <w:color w:val="000000"/>
        </w:rPr>
      </w:pPr>
    </w:p>
    <w:p w:rsidR="00766A4B" w:rsidRDefault="00766A4B" w:rsidP="00766A4B">
      <w:pPr>
        <w:jc w:val="both"/>
        <w:rPr>
          <w:color w:val="000000"/>
          <w:sz w:val="20"/>
          <w:szCs w:val="20"/>
        </w:rPr>
      </w:pPr>
      <w:r w:rsidRPr="00766A4B">
        <w:rPr>
          <w:color w:val="000000"/>
          <w:sz w:val="20"/>
          <w:szCs w:val="20"/>
        </w:rPr>
        <w:t xml:space="preserve">In </w:t>
      </w:r>
      <w:r w:rsidR="0069136E">
        <w:rPr>
          <w:color w:val="000000"/>
          <w:sz w:val="20"/>
          <w:szCs w:val="20"/>
        </w:rPr>
        <w:t>Figura 9</w:t>
      </w:r>
      <w:r w:rsidR="00550063">
        <w:rPr>
          <w:color w:val="000000"/>
          <w:sz w:val="20"/>
          <w:szCs w:val="20"/>
        </w:rPr>
        <w:t xml:space="preserve">, </w:t>
      </w:r>
      <w:r w:rsidRPr="00766A4B">
        <w:rPr>
          <w:color w:val="000000"/>
          <w:sz w:val="20"/>
          <w:szCs w:val="20"/>
        </w:rPr>
        <w:t xml:space="preserve">si riporta </w:t>
      </w:r>
      <w:r w:rsidR="0069136E">
        <w:rPr>
          <w:color w:val="000000"/>
          <w:sz w:val="20"/>
          <w:szCs w:val="20"/>
        </w:rPr>
        <w:t>il</w:t>
      </w:r>
      <w:r w:rsidRPr="00766A4B">
        <w:rPr>
          <w:color w:val="000000"/>
          <w:sz w:val="20"/>
          <w:szCs w:val="20"/>
        </w:rPr>
        <w:t xml:space="preserve"> grafico riassuntivo che ben evidenzia l’impatto di tali fattori sui profitti aziendali</w:t>
      </w:r>
      <w:r w:rsidR="0069136E">
        <w:rPr>
          <w:color w:val="000000"/>
          <w:sz w:val="20"/>
          <w:szCs w:val="20"/>
        </w:rPr>
        <w:t>.</w:t>
      </w:r>
    </w:p>
    <w:p w:rsidR="00550063" w:rsidRDefault="0069136E" w:rsidP="00766A4B">
      <w:pPr>
        <w:jc w:val="both"/>
        <w:rPr>
          <w:color w:val="000000"/>
          <w:sz w:val="20"/>
          <w:szCs w:val="20"/>
        </w:rPr>
      </w:pPr>
      <w:r>
        <w:rPr>
          <w:noProof/>
          <w:color w:val="000000"/>
        </w:rPr>
        <w:lastRenderedPageBreak/>
        <w:drawing>
          <wp:anchor distT="0" distB="0" distL="114300" distR="114300" simplePos="0" relativeHeight="251662336" behindDoc="0" locked="0" layoutInCell="1" allowOverlap="1">
            <wp:simplePos x="0" y="0"/>
            <wp:positionH relativeFrom="column">
              <wp:posOffset>-108585</wp:posOffset>
            </wp:positionH>
            <wp:positionV relativeFrom="paragraph">
              <wp:posOffset>0</wp:posOffset>
            </wp:positionV>
            <wp:extent cx="2962910" cy="2060575"/>
            <wp:effectExtent l="0" t="0" r="0" b="0"/>
            <wp:wrapSquare wrapText="bothSides"/>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_2019-12-16 10.46.12.jpeg"/>
                    <pic:cNvPicPr/>
                  </pic:nvPicPr>
                  <pic:blipFill rotWithShape="1">
                    <a:blip r:embed="rId16" cstate="print">
                      <a:extLst>
                        <a:ext uri="{28A0092B-C50C-407E-A947-70E740481C1C}">
                          <a14:useLocalDpi xmlns:a14="http://schemas.microsoft.com/office/drawing/2010/main" val="0"/>
                        </a:ext>
                      </a:extLst>
                    </a:blip>
                    <a:srcRect l="11340" t="6186" r="6067" b="6747"/>
                    <a:stretch/>
                  </pic:blipFill>
                  <pic:spPr bwMode="auto">
                    <a:xfrm>
                      <a:off x="0" y="0"/>
                      <a:ext cx="2962910" cy="206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1033">
        <w:rPr>
          <w:noProof/>
        </w:rPr>
        <mc:AlternateContent>
          <mc:Choice Requires="wps">
            <w:drawing>
              <wp:anchor distT="0" distB="0" distL="114300" distR="114300" simplePos="0" relativeHeight="251664384" behindDoc="0" locked="0" layoutInCell="1" allowOverlap="1" wp14:anchorId="2A245F60" wp14:editId="506BB526">
                <wp:simplePos x="0" y="0"/>
                <wp:positionH relativeFrom="column">
                  <wp:posOffset>0</wp:posOffset>
                </wp:positionH>
                <wp:positionV relativeFrom="paragraph">
                  <wp:posOffset>2263775</wp:posOffset>
                </wp:positionV>
                <wp:extent cx="2858135" cy="635"/>
                <wp:effectExtent l="0" t="0" r="0" b="12065"/>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2858135" cy="635"/>
                        </a:xfrm>
                        <a:prstGeom prst="rect">
                          <a:avLst/>
                        </a:prstGeom>
                        <a:solidFill>
                          <a:prstClr val="white"/>
                        </a:solidFill>
                        <a:ln>
                          <a:noFill/>
                        </a:ln>
                      </wps:spPr>
                      <wps:txbx>
                        <w:txbxContent>
                          <w:p w:rsidR="00D91033" w:rsidRPr="00D91033" w:rsidRDefault="00D91033" w:rsidP="00D91033">
                            <w:pPr>
                              <w:pStyle w:val="Didascalia"/>
                              <w:jc w:val="center"/>
                              <w:rPr>
                                <w:rFonts w:ascii="Times New Roman" w:eastAsia="Times New Roman" w:hAnsi="Times New Roman" w:cs="Times New Roman"/>
                                <w:noProof/>
                                <w:color w:val="404040" w:themeColor="text1" w:themeTint="BF"/>
                                <w:sz w:val="15"/>
                                <w:szCs w:val="15"/>
                              </w:rPr>
                            </w:pPr>
                            <w:r w:rsidRPr="00D91033">
                              <w:rPr>
                                <w:rFonts w:ascii="Times New Roman" w:hAnsi="Times New Roman" w:cs="Times New Roman"/>
                                <w:color w:val="404040" w:themeColor="text1" w:themeTint="BF"/>
                                <w:sz w:val="15"/>
                                <w:szCs w:val="15"/>
                              </w:rPr>
                              <w:t xml:space="preserve">Figura </w:t>
                            </w:r>
                            <w:r w:rsidR="0069136E">
                              <w:rPr>
                                <w:rFonts w:ascii="Times New Roman" w:hAnsi="Times New Roman" w:cs="Times New Roman"/>
                                <w:color w:val="404040" w:themeColor="text1" w:themeTint="BF"/>
                                <w:sz w:val="15"/>
                                <w:szCs w:val="15"/>
                              </w:rPr>
                              <w:t>9</w:t>
                            </w:r>
                            <w:r w:rsidRPr="00D91033">
                              <w:rPr>
                                <w:rFonts w:ascii="Times New Roman" w:hAnsi="Times New Roman" w:cs="Times New Roman"/>
                                <w:color w:val="404040" w:themeColor="text1" w:themeTint="BF"/>
                                <w:sz w:val="15"/>
                                <w:szCs w:val="15"/>
                              </w:rPr>
                              <w:t>: Effetti dei fattori di rischio sul VAN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45F60" id="Casella di testo 12" o:spid="_x0000_s1027" type="#_x0000_t202" style="position:absolute;left:0;text-align:left;margin-left:0;margin-top:178.25pt;width:225.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" stroked="f">
                <v:textbox style="mso-fit-shape-to-text:t" inset="0,0,0,0">
                  <w:txbxContent>
                    <w:p w:rsidR="00D91033" w:rsidRPr="00D91033" w:rsidRDefault="00D91033" w:rsidP="00D91033">
                      <w:pPr>
                        <w:pStyle w:val="Didascalia"/>
                        <w:jc w:val="center"/>
                        <w:rPr>
                          <w:rFonts w:ascii="Times New Roman" w:eastAsia="Times New Roman" w:hAnsi="Times New Roman" w:cs="Times New Roman"/>
                          <w:noProof/>
                          <w:color w:val="404040" w:themeColor="text1" w:themeTint="BF"/>
                          <w:sz w:val="15"/>
                          <w:szCs w:val="15"/>
                        </w:rPr>
                      </w:pPr>
                      <w:r w:rsidRPr="00D91033">
                        <w:rPr>
                          <w:rFonts w:ascii="Times New Roman" w:hAnsi="Times New Roman" w:cs="Times New Roman"/>
                          <w:color w:val="404040" w:themeColor="text1" w:themeTint="BF"/>
                          <w:sz w:val="15"/>
                          <w:szCs w:val="15"/>
                        </w:rPr>
                        <w:t xml:space="preserve">Figura </w:t>
                      </w:r>
                      <w:r w:rsidR="0069136E">
                        <w:rPr>
                          <w:rFonts w:ascii="Times New Roman" w:hAnsi="Times New Roman" w:cs="Times New Roman"/>
                          <w:color w:val="404040" w:themeColor="text1" w:themeTint="BF"/>
                          <w:sz w:val="15"/>
                          <w:szCs w:val="15"/>
                        </w:rPr>
                        <w:t>9</w:t>
                      </w:r>
                      <w:r w:rsidRPr="00D91033">
                        <w:rPr>
                          <w:rFonts w:ascii="Times New Roman" w:hAnsi="Times New Roman" w:cs="Times New Roman"/>
                          <w:color w:val="404040" w:themeColor="text1" w:themeTint="BF"/>
                          <w:sz w:val="15"/>
                          <w:szCs w:val="15"/>
                        </w:rPr>
                        <w:t>: Effetti dei fattori di rischio sul VAN</w:t>
                      </w:r>
                    </w:p>
                  </w:txbxContent>
                </v:textbox>
                <w10:wrap type="square"/>
              </v:shape>
            </w:pict>
          </mc:Fallback>
        </mc:AlternateContent>
      </w:r>
    </w:p>
    <w:p w:rsidR="00550063" w:rsidRPr="00550063" w:rsidRDefault="00550063" w:rsidP="00766A4B">
      <w:pPr>
        <w:jc w:val="both"/>
        <w:rPr>
          <w:color w:val="000000"/>
          <w:sz w:val="20"/>
          <w:szCs w:val="20"/>
        </w:rPr>
      </w:pPr>
    </w:p>
    <w:p w:rsidR="00D91033" w:rsidRDefault="00D91033" w:rsidP="00766A4B">
      <w:pPr>
        <w:jc w:val="both"/>
        <w:rPr>
          <w:color w:val="000000"/>
        </w:rPr>
      </w:pPr>
    </w:p>
    <w:p w:rsidR="00D91033" w:rsidRDefault="00D91033" w:rsidP="00766A4B">
      <w:pPr>
        <w:jc w:val="both"/>
        <w:rPr>
          <w:b/>
          <w:bCs/>
          <w:color w:val="000000"/>
          <w:sz w:val="20"/>
          <w:szCs w:val="20"/>
        </w:rPr>
      </w:pPr>
    </w:p>
    <w:p w:rsidR="00766A4B" w:rsidRPr="00D91033" w:rsidRDefault="00766A4B" w:rsidP="00766A4B">
      <w:pPr>
        <w:jc w:val="both"/>
        <w:rPr>
          <w:color w:val="000000"/>
        </w:rPr>
      </w:pPr>
      <w:r w:rsidRPr="00D91033">
        <w:rPr>
          <w:b/>
          <w:bCs/>
          <w:color w:val="000000"/>
        </w:rPr>
        <w:t>6. Aspetti legali</w:t>
      </w:r>
    </w:p>
    <w:p w:rsidR="00766A4B" w:rsidRPr="00766A4B" w:rsidRDefault="00766A4B" w:rsidP="00766A4B">
      <w:pPr>
        <w:rPr>
          <w:color w:val="000000"/>
        </w:rPr>
      </w:pPr>
    </w:p>
    <w:p w:rsidR="00766A4B" w:rsidRPr="00766A4B" w:rsidRDefault="00766A4B" w:rsidP="00766A4B">
      <w:pPr>
        <w:jc w:val="both"/>
        <w:rPr>
          <w:color w:val="000000"/>
        </w:rPr>
      </w:pPr>
      <w:r w:rsidRPr="00766A4B">
        <w:rPr>
          <w:b/>
          <w:bCs/>
          <w:color w:val="000000"/>
          <w:sz w:val="20"/>
          <w:szCs w:val="20"/>
        </w:rPr>
        <w:t xml:space="preserve">6.1 Regime di </w:t>
      </w:r>
      <w:proofErr w:type="spellStart"/>
      <w:r w:rsidRPr="00766A4B">
        <w:rPr>
          <w:b/>
          <w:bCs/>
          <w:color w:val="000000"/>
          <w:sz w:val="20"/>
          <w:szCs w:val="20"/>
        </w:rPr>
        <w:t>appropriabilità</w:t>
      </w:r>
      <w:proofErr w:type="spellEnd"/>
    </w:p>
    <w:p w:rsidR="00D91033" w:rsidRDefault="00D91033" w:rsidP="00766A4B">
      <w:pPr>
        <w:jc w:val="both"/>
        <w:rPr>
          <w:color w:val="000000"/>
          <w:sz w:val="20"/>
          <w:szCs w:val="20"/>
        </w:rPr>
      </w:pPr>
    </w:p>
    <w:p w:rsidR="00766A4B" w:rsidRPr="00766A4B" w:rsidRDefault="00766A4B" w:rsidP="00766A4B">
      <w:pPr>
        <w:jc w:val="both"/>
        <w:rPr>
          <w:color w:val="000000"/>
        </w:rPr>
      </w:pPr>
      <w:r w:rsidRPr="00766A4B">
        <w:rPr>
          <w:color w:val="000000"/>
          <w:sz w:val="20"/>
          <w:szCs w:val="20"/>
        </w:rPr>
        <w:t xml:space="preserve">L’algoritmo di disambiguazione è soggetto ad un regime di </w:t>
      </w:r>
      <w:proofErr w:type="spellStart"/>
      <w:r w:rsidRPr="00766A4B">
        <w:rPr>
          <w:color w:val="000000"/>
          <w:sz w:val="20"/>
          <w:szCs w:val="20"/>
        </w:rPr>
        <w:t>appropriabilità</w:t>
      </w:r>
      <w:proofErr w:type="spellEnd"/>
      <w:r w:rsidRPr="00766A4B">
        <w:rPr>
          <w:color w:val="000000"/>
          <w:sz w:val="20"/>
          <w:szCs w:val="20"/>
        </w:rPr>
        <w:t xml:space="preserve"> debole in quanto non si esclude la possibilità che nuovi entranti possano ideare algoritmi affini ed affidabili. Infatti</w:t>
      </w:r>
      <w:r w:rsidR="00A01F67">
        <w:rPr>
          <w:color w:val="000000"/>
          <w:sz w:val="20"/>
          <w:szCs w:val="20"/>
        </w:rPr>
        <w:t>,</w:t>
      </w:r>
      <w:r w:rsidRPr="00766A4B">
        <w:rPr>
          <w:color w:val="000000"/>
          <w:sz w:val="20"/>
          <w:szCs w:val="20"/>
        </w:rPr>
        <w:t xml:space="preserve"> </w:t>
      </w:r>
      <w:r w:rsidR="00D91033">
        <w:rPr>
          <w:color w:val="000000"/>
          <w:sz w:val="20"/>
          <w:szCs w:val="20"/>
        </w:rPr>
        <w:t xml:space="preserve">la </w:t>
      </w:r>
      <w:proofErr w:type="spellStart"/>
      <w:r w:rsidR="00D91033">
        <w:rPr>
          <w:color w:val="000000"/>
          <w:sz w:val="20"/>
          <w:szCs w:val="20"/>
        </w:rPr>
        <w:t>NextGen</w:t>
      </w:r>
      <w:proofErr w:type="spellEnd"/>
      <w:r w:rsidR="00D91033">
        <w:rPr>
          <w:color w:val="000000"/>
          <w:sz w:val="20"/>
          <w:szCs w:val="20"/>
        </w:rPr>
        <w:t xml:space="preserve"> </w:t>
      </w:r>
      <w:proofErr w:type="spellStart"/>
      <w:r w:rsidR="00D91033">
        <w:rPr>
          <w:color w:val="000000"/>
          <w:sz w:val="20"/>
          <w:szCs w:val="20"/>
        </w:rPr>
        <w:t>Innovation</w:t>
      </w:r>
      <w:proofErr w:type="spellEnd"/>
      <w:r w:rsidR="00D91033">
        <w:rPr>
          <w:color w:val="000000"/>
          <w:sz w:val="20"/>
          <w:szCs w:val="20"/>
        </w:rPr>
        <w:t xml:space="preserve"> per adeguarsi</w:t>
      </w:r>
      <w:r w:rsidRPr="00766A4B">
        <w:rPr>
          <w:color w:val="000000"/>
          <w:sz w:val="20"/>
          <w:szCs w:val="20"/>
        </w:rPr>
        <w:t xml:space="preserve"> alla normativa del GDPR </w:t>
      </w:r>
      <w:r w:rsidR="004B2E67">
        <w:rPr>
          <w:color w:val="000000"/>
          <w:sz w:val="20"/>
          <w:szCs w:val="20"/>
        </w:rPr>
        <w:t xml:space="preserve">(vedere paragrafo 6.2) </w:t>
      </w:r>
      <w:r w:rsidRPr="00766A4B">
        <w:rPr>
          <w:color w:val="000000"/>
          <w:sz w:val="20"/>
          <w:szCs w:val="20"/>
        </w:rPr>
        <w:t xml:space="preserve">e per dare prova ai clienti dell’oggettività della valutazione della qualità </w:t>
      </w:r>
      <w:r w:rsidR="00D91033">
        <w:rPr>
          <w:color w:val="000000"/>
          <w:sz w:val="20"/>
          <w:szCs w:val="20"/>
        </w:rPr>
        <w:t>è costretta</w:t>
      </w:r>
      <w:r w:rsidRPr="00766A4B">
        <w:rPr>
          <w:color w:val="000000"/>
          <w:sz w:val="20"/>
          <w:szCs w:val="20"/>
        </w:rPr>
        <w:t xml:space="preserve"> ad esporre i parametri presi in esame dal</w:t>
      </w:r>
      <w:r w:rsidR="00D91033">
        <w:rPr>
          <w:color w:val="000000"/>
          <w:sz w:val="20"/>
          <w:szCs w:val="20"/>
        </w:rPr>
        <w:t>l’</w:t>
      </w:r>
      <w:r w:rsidRPr="00766A4B">
        <w:rPr>
          <w:color w:val="000000"/>
          <w:sz w:val="20"/>
          <w:szCs w:val="20"/>
        </w:rPr>
        <w:t xml:space="preserve">algoritmo. Tuttavia, una volta entrati nel mercato </w:t>
      </w:r>
      <w:r w:rsidR="00D91033">
        <w:rPr>
          <w:color w:val="000000"/>
          <w:sz w:val="20"/>
          <w:szCs w:val="20"/>
        </w:rPr>
        <w:t>si avrà</w:t>
      </w:r>
      <w:r w:rsidRPr="00766A4B">
        <w:rPr>
          <w:color w:val="000000"/>
          <w:sz w:val="20"/>
          <w:szCs w:val="20"/>
        </w:rPr>
        <w:t xml:space="preserve"> modo di sfruttare il vantaggio del primo entrante in qualità di </w:t>
      </w:r>
      <w:proofErr w:type="spellStart"/>
      <w:r w:rsidRPr="00766A4B">
        <w:rPr>
          <w:color w:val="000000"/>
          <w:sz w:val="20"/>
          <w:szCs w:val="20"/>
        </w:rPr>
        <w:t>technology</w:t>
      </w:r>
      <w:proofErr w:type="spellEnd"/>
      <w:r w:rsidRPr="00766A4B">
        <w:rPr>
          <w:color w:val="000000"/>
          <w:sz w:val="20"/>
          <w:szCs w:val="20"/>
        </w:rPr>
        <w:t xml:space="preserve"> leader che dovrebbe </w:t>
      </w:r>
      <w:r w:rsidR="00D91033">
        <w:rPr>
          <w:color w:val="000000"/>
          <w:sz w:val="20"/>
          <w:szCs w:val="20"/>
        </w:rPr>
        <w:t>fornire</w:t>
      </w:r>
      <w:r w:rsidRPr="00766A4B">
        <w:rPr>
          <w:color w:val="000000"/>
          <w:sz w:val="20"/>
          <w:szCs w:val="20"/>
        </w:rPr>
        <w:t xml:space="preserve"> un margine di 2 anni per saturare il più possibile il mercato </w:t>
      </w:r>
      <w:r w:rsidR="00D91033">
        <w:rPr>
          <w:color w:val="000000"/>
          <w:sz w:val="20"/>
          <w:szCs w:val="20"/>
        </w:rPr>
        <w:t>ma soprattutto per</w:t>
      </w:r>
      <w:r w:rsidRPr="00766A4B">
        <w:rPr>
          <w:color w:val="000000"/>
          <w:sz w:val="20"/>
          <w:szCs w:val="20"/>
        </w:rPr>
        <w:t xml:space="preserve"> creare una forte </w:t>
      </w:r>
      <w:proofErr w:type="spellStart"/>
      <w:r w:rsidRPr="00766A4B">
        <w:rPr>
          <w:color w:val="000000"/>
          <w:sz w:val="20"/>
          <w:szCs w:val="20"/>
        </w:rPr>
        <w:t>reputation</w:t>
      </w:r>
      <w:proofErr w:type="spellEnd"/>
      <w:r w:rsidR="00D91033">
        <w:rPr>
          <w:color w:val="000000"/>
          <w:sz w:val="20"/>
          <w:szCs w:val="20"/>
        </w:rPr>
        <w:t>, la quale sarà fonte del</w:t>
      </w:r>
      <w:r w:rsidRPr="00766A4B">
        <w:rPr>
          <w:color w:val="000000"/>
          <w:sz w:val="20"/>
          <w:szCs w:val="20"/>
        </w:rPr>
        <w:t xml:space="preserve"> vantaggio competitivo fondamentale in presenza di eventuali nuovi entranti.</w:t>
      </w:r>
    </w:p>
    <w:p w:rsidR="00766A4B" w:rsidRPr="00766A4B" w:rsidRDefault="00766A4B" w:rsidP="00766A4B">
      <w:pPr>
        <w:rPr>
          <w:color w:val="000000"/>
        </w:rPr>
      </w:pPr>
    </w:p>
    <w:p w:rsidR="00766A4B" w:rsidRPr="007B1F3F" w:rsidRDefault="00766A4B" w:rsidP="00766A4B">
      <w:pPr>
        <w:jc w:val="both"/>
        <w:rPr>
          <w:color w:val="000000"/>
        </w:rPr>
      </w:pPr>
      <w:r w:rsidRPr="00766A4B">
        <w:rPr>
          <w:b/>
          <w:bCs/>
          <w:color w:val="000000"/>
          <w:sz w:val="20"/>
          <w:szCs w:val="20"/>
        </w:rPr>
        <w:t xml:space="preserve">6.2 Possibili effetti del General Data </w:t>
      </w:r>
      <w:proofErr w:type="spellStart"/>
      <w:r w:rsidRPr="00766A4B">
        <w:rPr>
          <w:b/>
          <w:bCs/>
          <w:color w:val="000000"/>
          <w:sz w:val="20"/>
          <w:szCs w:val="20"/>
        </w:rPr>
        <w:t>Protection</w:t>
      </w:r>
      <w:proofErr w:type="spellEnd"/>
      <w:r w:rsidRPr="00766A4B">
        <w:rPr>
          <w:b/>
          <w:bCs/>
          <w:color w:val="000000"/>
          <w:sz w:val="20"/>
          <w:szCs w:val="20"/>
        </w:rPr>
        <w:t xml:space="preserve"> </w:t>
      </w:r>
      <w:r w:rsidR="00D91033">
        <w:rPr>
          <w:b/>
          <w:bCs/>
          <w:color w:val="000000"/>
          <w:sz w:val="20"/>
          <w:szCs w:val="20"/>
        </w:rPr>
        <w:t xml:space="preserve">    </w:t>
      </w:r>
      <w:proofErr w:type="spellStart"/>
      <w:r w:rsidRPr="00766A4B">
        <w:rPr>
          <w:b/>
          <w:bCs/>
          <w:color w:val="000000"/>
          <w:sz w:val="20"/>
          <w:szCs w:val="20"/>
        </w:rPr>
        <w:t>Regulation</w:t>
      </w:r>
      <w:proofErr w:type="spellEnd"/>
      <w:r w:rsidRPr="00766A4B">
        <w:rPr>
          <w:b/>
          <w:bCs/>
          <w:color w:val="000000"/>
          <w:sz w:val="20"/>
          <w:szCs w:val="20"/>
        </w:rPr>
        <w:t xml:space="preserve"> (GDPR) sulle attività aziendali</w:t>
      </w:r>
      <w:r w:rsidR="007B1F3F">
        <w:rPr>
          <w:b/>
          <w:bCs/>
          <w:color w:val="000000"/>
          <w:sz w:val="20"/>
          <w:szCs w:val="20"/>
        </w:rPr>
        <w:t xml:space="preserve"> </w:t>
      </w:r>
      <w:r w:rsidR="007B1F3F" w:rsidRPr="007B1F3F">
        <w:rPr>
          <w:color w:val="000000"/>
          <w:sz w:val="20"/>
          <w:szCs w:val="20"/>
        </w:rPr>
        <w:t>[10]</w:t>
      </w:r>
    </w:p>
    <w:p w:rsidR="00D91033" w:rsidRDefault="00D91033" w:rsidP="00766A4B">
      <w:pPr>
        <w:spacing w:after="160"/>
        <w:jc w:val="both"/>
        <w:rPr>
          <w:color w:val="000000"/>
          <w:sz w:val="20"/>
          <w:szCs w:val="20"/>
        </w:rPr>
      </w:pPr>
    </w:p>
    <w:p w:rsidR="00766A4B" w:rsidRPr="00766A4B" w:rsidRDefault="00766A4B" w:rsidP="00766A4B">
      <w:pPr>
        <w:spacing w:after="160"/>
        <w:jc w:val="both"/>
        <w:rPr>
          <w:color w:val="000000"/>
        </w:rPr>
      </w:pPr>
      <w:r w:rsidRPr="00766A4B">
        <w:rPr>
          <w:color w:val="000000"/>
          <w:sz w:val="20"/>
          <w:szCs w:val="20"/>
        </w:rPr>
        <w:t>La problematica principale che emerge dall’analisi del Regolamento UE 2016/679, meglio noto come GDPR, è data dalle restrizioni poste sulle decisioni algoritmiche prese attingendo a dati personali senza l’intervento umano.</w:t>
      </w:r>
    </w:p>
    <w:p w:rsidR="00766A4B" w:rsidRPr="00766A4B" w:rsidRDefault="00766A4B" w:rsidP="00766A4B">
      <w:pPr>
        <w:spacing w:after="160"/>
        <w:jc w:val="both"/>
        <w:rPr>
          <w:color w:val="000000"/>
        </w:rPr>
      </w:pPr>
      <w:r w:rsidRPr="00766A4B">
        <w:rPr>
          <w:color w:val="000000"/>
          <w:sz w:val="20"/>
          <w:szCs w:val="20"/>
        </w:rPr>
        <w:t xml:space="preserve">Nell’art.15 si stabilisce il </w:t>
      </w:r>
      <w:r w:rsidRPr="00766A4B">
        <w:rPr>
          <w:i/>
          <w:iCs/>
          <w:color w:val="000000"/>
          <w:sz w:val="20"/>
          <w:szCs w:val="20"/>
        </w:rPr>
        <w:t>diritto di sapere</w:t>
      </w:r>
      <w:r w:rsidRPr="00766A4B">
        <w:rPr>
          <w:color w:val="000000"/>
          <w:sz w:val="20"/>
          <w:szCs w:val="20"/>
        </w:rPr>
        <w:t xml:space="preserve">, ovvero il diritto di ottenere informazioni circa la logica utilizzata dall’algoritmo informatico, nonché le conseguenze di tale trattamento per l’interessato, al fine di controllare la </w:t>
      </w:r>
      <w:proofErr w:type="spellStart"/>
      <w:r w:rsidRPr="00766A4B">
        <w:rPr>
          <w:color w:val="000000"/>
          <w:sz w:val="20"/>
          <w:szCs w:val="20"/>
        </w:rPr>
        <w:t>profilazione</w:t>
      </w:r>
      <w:proofErr w:type="spellEnd"/>
      <w:r w:rsidRPr="00766A4B">
        <w:rPr>
          <w:color w:val="000000"/>
          <w:sz w:val="20"/>
          <w:szCs w:val="20"/>
        </w:rPr>
        <w:t xml:space="preserve"> ed il processo decisionale automatizzato che si avvalga di dati personali. Esiste tuttavia una forte ambiguità circa l’applicazione di tale norma quando si opera su codice protetto dal diritto d’autore, anche se una sentenza del TAR del Lazio [n.3769 del 14-2-2017] obbliga l’azienda sviluppatrice del codice a dotarsi di una chiave d’accesso al codice sorgente e di </w:t>
      </w:r>
      <w:r w:rsidRPr="00766A4B">
        <w:rPr>
          <w:color w:val="000000"/>
          <w:sz w:val="20"/>
          <w:szCs w:val="20"/>
        </w:rPr>
        <w:t>comprensione della logica funzionale dell’algoritmo. La formulazione della legge ha due possibili accezioni: 1) l’interessato deve poter venire a conoscenza del funzionamento dell’algoritmo 2) l’interessato deve essere a conoscenza delle modalità di utilizzo dei suoi dati in rapporto alla decisione (algoritmica). Nel secondo caso i dati ottenuti da fonti impersonali o anonime non sono soggetti al diritto di sapere, in più la richiesta di sapere potrebbe essere respinta in caso di codice protetto da diritto d’autore o segreto commerciale. La decisione spetterà alla discrezionalità del giudice, che però potrebbe propendere per accettare la richiesta dell’interessato appellandosi alle clausole di salvaguardia sui diritti di proprietà intellettuale e segreti commerciali della Direttiva 2016/943/UE.</w:t>
      </w:r>
    </w:p>
    <w:p w:rsidR="00766A4B" w:rsidRPr="00766A4B" w:rsidRDefault="00766A4B" w:rsidP="00766A4B">
      <w:pPr>
        <w:spacing w:after="160"/>
        <w:jc w:val="both"/>
        <w:rPr>
          <w:color w:val="000000"/>
        </w:rPr>
      </w:pPr>
      <w:r w:rsidRPr="00766A4B">
        <w:rPr>
          <w:color w:val="000000"/>
          <w:sz w:val="20"/>
          <w:szCs w:val="20"/>
        </w:rPr>
        <w:t xml:space="preserve">L’art. 22 stabilisce invece il diritto per l’interessato di “non essere sottoposto a una decisione basata unicamente sul trattamento automatizzato, compresa la </w:t>
      </w:r>
      <w:proofErr w:type="spellStart"/>
      <w:r w:rsidRPr="00766A4B">
        <w:rPr>
          <w:color w:val="000000"/>
          <w:sz w:val="20"/>
          <w:szCs w:val="20"/>
        </w:rPr>
        <w:t>profilazione</w:t>
      </w:r>
      <w:proofErr w:type="spellEnd"/>
      <w:r w:rsidRPr="00766A4B">
        <w:rPr>
          <w:color w:val="000000"/>
          <w:sz w:val="20"/>
          <w:szCs w:val="20"/>
        </w:rPr>
        <w:t xml:space="preserve"> che produca effetti giuridici che lo riguardano o che incida in modo analogo significativamente sulla sua persona”.</w:t>
      </w:r>
    </w:p>
    <w:p w:rsidR="00A01F67" w:rsidRDefault="00766A4B" w:rsidP="00A01F67">
      <w:pPr>
        <w:spacing w:after="160"/>
        <w:jc w:val="both"/>
        <w:rPr>
          <w:color w:val="000000"/>
        </w:rPr>
      </w:pPr>
      <w:r w:rsidRPr="00766A4B">
        <w:rPr>
          <w:color w:val="000000"/>
          <w:sz w:val="20"/>
          <w:szCs w:val="20"/>
        </w:rPr>
        <w:t>Il divieto non sussiste se la decisione:</w:t>
      </w:r>
    </w:p>
    <w:p w:rsidR="00A01F67" w:rsidRPr="00A01F67" w:rsidRDefault="00766A4B" w:rsidP="00A01F67">
      <w:pPr>
        <w:pStyle w:val="Paragrafoelenco"/>
        <w:numPr>
          <w:ilvl w:val="0"/>
          <w:numId w:val="29"/>
        </w:numPr>
        <w:spacing w:after="160"/>
        <w:jc w:val="both"/>
        <w:rPr>
          <w:rFonts w:ascii="Times New Roman" w:eastAsia="Times New Roman" w:hAnsi="Times New Roman" w:cs="Times New Roman"/>
          <w:color w:val="000000"/>
          <w:lang w:eastAsia="it-IT"/>
        </w:rPr>
      </w:pPr>
      <w:r w:rsidRPr="00A01F67">
        <w:rPr>
          <w:rFonts w:ascii="Times New Roman" w:eastAsia="Times New Roman" w:hAnsi="Times New Roman" w:cs="Times New Roman"/>
          <w:color w:val="000000"/>
          <w:sz w:val="20"/>
          <w:szCs w:val="20"/>
          <w:lang w:eastAsia="it-IT"/>
        </w:rPr>
        <w:t>è necessaria per la conclusione o l’esecuzione di un contratto tra l’interessato e un titolare del trattamento;</w:t>
      </w:r>
    </w:p>
    <w:p w:rsidR="00A01F67" w:rsidRPr="00A01F67" w:rsidRDefault="00766A4B" w:rsidP="00A01F67">
      <w:pPr>
        <w:pStyle w:val="Paragrafoelenco"/>
        <w:numPr>
          <w:ilvl w:val="0"/>
          <w:numId w:val="29"/>
        </w:numPr>
        <w:spacing w:after="160"/>
        <w:jc w:val="both"/>
        <w:rPr>
          <w:rFonts w:ascii="Times New Roman" w:eastAsia="Times New Roman" w:hAnsi="Times New Roman" w:cs="Times New Roman"/>
          <w:color w:val="000000"/>
          <w:lang w:eastAsia="it-IT"/>
        </w:rPr>
      </w:pPr>
      <w:r w:rsidRPr="00A01F67">
        <w:rPr>
          <w:rFonts w:ascii="Times New Roman" w:eastAsia="Times New Roman" w:hAnsi="Times New Roman" w:cs="Times New Roman"/>
          <w:color w:val="000000"/>
          <w:sz w:val="20"/>
          <w:szCs w:val="20"/>
          <w:lang w:eastAsia="it-IT"/>
        </w:rPr>
        <w:t>è autorizzata in modo specifico dal diritto dell’Unione o del Paese Membro cui è soggetto il titolare del trattamento;</w:t>
      </w:r>
    </w:p>
    <w:p w:rsidR="00766A4B" w:rsidRPr="00A01F67" w:rsidRDefault="00766A4B" w:rsidP="00A01F67">
      <w:pPr>
        <w:pStyle w:val="Paragrafoelenco"/>
        <w:numPr>
          <w:ilvl w:val="0"/>
          <w:numId w:val="29"/>
        </w:numPr>
        <w:spacing w:after="160"/>
        <w:jc w:val="both"/>
        <w:rPr>
          <w:rFonts w:ascii="Times New Roman" w:eastAsia="Times New Roman" w:hAnsi="Times New Roman" w:cs="Times New Roman"/>
          <w:color w:val="000000"/>
          <w:lang w:eastAsia="it-IT"/>
        </w:rPr>
      </w:pPr>
      <w:r w:rsidRPr="00A01F67">
        <w:rPr>
          <w:rFonts w:ascii="Times New Roman" w:eastAsia="Times New Roman" w:hAnsi="Times New Roman" w:cs="Times New Roman"/>
          <w:color w:val="000000"/>
          <w:sz w:val="20"/>
          <w:szCs w:val="20"/>
          <w:lang w:eastAsia="it-IT"/>
        </w:rPr>
        <w:t>si basa sul consenso esplicito dell’interessato.</w:t>
      </w:r>
    </w:p>
    <w:p w:rsidR="00766A4B" w:rsidRPr="00766A4B" w:rsidRDefault="00766A4B" w:rsidP="00766A4B">
      <w:pPr>
        <w:spacing w:after="160"/>
        <w:jc w:val="both"/>
        <w:rPr>
          <w:color w:val="000000"/>
        </w:rPr>
      </w:pPr>
      <w:r w:rsidRPr="00766A4B">
        <w:rPr>
          <w:color w:val="000000"/>
          <w:sz w:val="20"/>
          <w:szCs w:val="20"/>
        </w:rPr>
        <w:t>Nel caso di consenso esplicito, il Regolamento obbliga il titolare del trattamento ad attuare misure appropriate per tutelare i diritti, le libertà ed i legittimi interessi dell’interessato, tra cui in particolare il diritto di ottenere un intervento umano da parte del titolare del trattamento, di esprimere la propria opinione e di contestare la decisione. Le decisioni algoritmiche autorizzate non possono comunque avvalersi dei dati di cui all’articolo 9: su salute, orientamento sessuale, opzioni ideologiche e sindacali, appartenenze etniche a meno di consenso esplicito su questi temi o per motivi di interesse pubblico rilevante.</w:t>
      </w:r>
    </w:p>
    <w:p w:rsidR="00766A4B" w:rsidRPr="00766A4B" w:rsidRDefault="00766A4B" w:rsidP="00766A4B">
      <w:pPr>
        <w:spacing w:after="160"/>
        <w:jc w:val="both"/>
        <w:rPr>
          <w:color w:val="000000"/>
        </w:rPr>
      </w:pPr>
      <w:r w:rsidRPr="00766A4B">
        <w:rPr>
          <w:color w:val="000000"/>
          <w:sz w:val="20"/>
          <w:szCs w:val="20"/>
        </w:rPr>
        <w:t xml:space="preserve">L’articolo 22 riguarda tuttavia solo casi di </w:t>
      </w:r>
      <w:proofErr w:type="spellStart"/>
      <w:r w:rsidRPr="00766A4B">
        <w:rPr>
          <w:color w:val="000000"/>
          <w:sz w:val="20"/>
          <w:szCs w:val="20"/>
        </w:rPr>
        <w:t>profilazione</w:t>
      </w:r>
      <w:proofErr w:type="spellEnd"/>
      <w:r w:rsidRPr="00766A4B">
        <w:rPr>
          <w:color w:val="000000"/>
          <w:sz w:val="20"/>
          <w:szCs w:val="20"/>
        </w:rPr>
        <w:t xml:space="preserve"> che comportano “decisioni”, una nozione giuridica molto ristretta, e non si esprime su operazioni di </w:t>
      </w:r>
      <w:proofErr w:type="spellStart"/>
      <w:r w:rsidRPr="00766A4B">
        <w:rPr>
          <w:color w:val="000000"/>
          <w:sz w:val="20"/>
          <w:szCs w:val="20"/>
        </w:rPr>
        <w:t>microtargeting</w:t>
      </w:r>
      <w:proofErr w:type="spellEnd"/>
      <w:r w:rsidRPr="00766A4B">
        <w:rPr>
          <w:color w:val="000000"/>
          <w:sz w:val="20"/>
          <w:szCs w:val="20"/>
        </w:rPr>
        <w:t>. Non si esprime neanche sull’effetto giuridico in atti amministrativi o scelte in materia di assunzione.</w:t>
      </w:r>
    </w:p>
    <w:p w:rsidR="00766A4B" w:rsidRPr="00766A4B" w:rsidRDefault="00766A4B" w:rsidP="00766A4B">
      <w:pPr>
        <w:spacing w:after="160"/>
        <w:jc w:val="both"/>
        <w:rPr>
          <w:color w:val="000000"/>
        </w:rPr>
      </w:pPr>
      <w:r w:rsidRPr="00766A4B">
        <w:rPr>
          <w:color w:val="000000"/>
          <w:sz w:val="20"/>
          <w:szCs w:val="20"/>
        </w:rPr>
        <w:t xml:space="preserve">L’elaborazione dei dati dovrà sempre essere svolta mediante i criteri oggettivi riportati nel Considerando 71 comma 2: “Al fine di garantire un trattamento corretto e trasparente nel rispetto dell’interessato, tenendo in considerazione le circostanze e il contesto specifici in cui i dati personali sono trattati, è opportuno che il titolare del trattamento utilizzi procedure matematiche o statistiche appropriate per la </w:t>
      </w:r>
      <w:proofErr w:type="spellStart"/>
      <w:r w:rsidRPr="00766A4B">
        <w:rPr>
          <w:color w:val="000000"/>
          <w:sz w:val="20"/>
          <w:szCs w:val="20"/>
        </w:rPr>
        <w:t>profilazione</w:t>
      </w:r>
      <w:proofErr w:type="spellEnd"/>
      <w:r w:rsidRPr="00766A4B">
        <w:rPr>
          <w:color w:val="000000"/>
          <w:sz w:val="20"/>
          <w:szCs w:val="20"/>
        </w:rPr>
        <w:t xml:space="preserve"> […]”.</w:t>
      </w:r>
    </w:p>
    <w:p w:rsidR="00766A4B" w:rsidRPr="00766A4B" w:rsidRDefault="00766A4B" w:rsidP="00766A4B">
      <w:pPr>
        <w:spacing w:after="160"/>
        <w:jc w:val="both"/>
        <w:rPr>
          <w:color w:val="000000"/>
        </w:rPr>
      </w:pPr>
      <w:r w:rsidRPr="00766A4B">
        <w:rPr>
          <w:color w:val="000000"/>
          <w:sz w:val="20"/>
          <w:szCs w:val="20"/>
        </w:rPr>
        <w:t xml:space="preserve">Dalla legislazione vigente concludiamo quindi che la startup dovrebbe ottenere il consenso esplicito </w:t>
      </w:r>
      <w:r w:rsidRPr="00766A4B">
        <w:rPr>
          <w:color w:val="000000"/>
          <w:sz w:val="20"/>
          <w:szCs w:val="20"/>
        </w:rPr>
        <w:lastRenderedPageBreak/>
        <w:t>sull’utilizzo dei dati dei singoli ricercatori quando pubblica i risultati parziali dell’elaborazione degli stessi, ma che per le consulenze da parte di aziende per le assunzioni di detti ricercatori l’intervento umano nella decisione non sia richiesto. È inoltre consigliabile proteggere l’algoritmo e la sua implementazione mediante</w:t>
      </w:r>
      <w:r w:rsidRPr="00766A4B">
        <w:rPr>
          <w:i/>
          <w:iCs/>
          <w:color w:val="000000"/>
          <w:sz w:val="20"/>
          <w:szCs w:val="20"/>
        </w:rPr>
        <w:t xml:space="preserve"> </w:t>
      </w:r>
      <w:r w:rsidRPr="00766A4B">
        <w:rPr>
          <w:color w:val="000000"/>
          <w:sz w:val="20"/>
          <w:szCs w:val="20"/>
        </w:rPr>
        <w:t xml:space="preserve">diritto d’autore o segreto commerciale, in modo da poter proteggere il proprio vantaggio competitivo in modo più efficace in caso di ricorsi al </w:t>
      </w:r>
      <w:r w:rsidRPr="00766A4B">
        <w:rPr>
          <w:i/>
          <w:iCs/>
          <w:color w:val="000000"/>
          <w:sz w:val="20"/>
          <w:szCs w:val="20"/>
        </w:rPr>
        <w:t>diritto di sapere</w:t>
      </w:r>
      <w:r w:rsidRPr="00766A4B">
        <w:rPr>
          <w:color w:val="000000"/>
          <w:sz w:val="20"/>
          <w:szCs w:val="20"/>
        </w:rPr>
        <w:t xml:space="preserve"> come descritto nell’articolo 15.</w:t>
      </w:r>
    </w:p>
    <w:p w:rsidR="00766A4B" w:rsidRPr="00766A4B" w:rsidRDefault="00766A4B" w:rsidP="00766A4B">
      <w:pPr>
        <w:rPr>
          <w:color w:val="000000"/>
        </w:rPr>
      </w:pPr>
    </w:p>
    <w:p w:rsidR="00766A4B" w:rsidRPr="00766A4B" w:rsidRDefault="00766A4B" w:rsidP="00766A4B">
      <w:pPr>
        <w:spacing w:before="280" w:after="280"/>
        <w:jc w:val="both"/>
        <w:rPr>
          <w:color w:val="000000"/>
        </w:rPr>
      </w:pPr>
      <w:r w:rsidRPr="00766A4B">
        <w:rPr>
          <w:b/>
          <w:bCs/>
          <w:color w:val="000000"/>
          <w:sz w:val="20"/>
          <w:szCs w:val="20"/>
        </w:rPr>
        <w:t>Stato attuale e fondi necessari</w:t>
      </w:r>
    </w:p>
    <w:p w:rsidR="00D91033" w:rsidRPr="00766A4B" w:rsidRDefault="00A01F67" w:rsidP="00D91033">
      <w:pPr>
        <w:jc w:val="both"/>
        <w:rPr>
          <w:color w:val="000000"/>
        </w:rPr>
      </w:pPr>
      <w:r w:rsidRPr="00766A4B">
        <w:rPr>
          <w:color w:val="000000"/>
          <w:sz w:val="20"/>
          <w:szCs w:val="20"/>
        </w:rPr>
        <w:t>L’algoritmo è stato ideato e testato con successo</w:t>
      </w:r>
      <w:r w:rsidR="00D91033">
        <w:rPr>
          <w:color w:val="000000"/>
          <w:sz w:val="20"/>
          <w:szCs w:val="20"/>
        </w:rPr>
        <w:t xml:space="preserve"> mentre l</w:t>
      </w:r>
      <w:r w:rsidRPr="00766A4B">
        <w:rPr>
          <w:color w:val="000000"/>
          <w:sz w:val="20"/>
          <w:szCs w:val="20"/>
        </w:rPr>
        <w:t>o sviluppo del software è pressoché ultimato</w:t>
      </w:r>
      <w:r w:rsidR="00D91033">
        <w:rPr>
          <w:color w:val="000000"/>
          <w:sz w:val="20"/>
          <w:szCs w:val="20"/>
        </w:rPr>
        <w:t>, si trova nella fase finale</w:t>
      </w:r>
      <w:r w:rsidRPr="00766A4B">
        <w:rPr>
          <w:color w:val="000000"/>
          <w:sz w:val="20"/>
          <w:szCs w:val="20"/>
        </w:rPr>
        <w:t xml:space="preserve"> </w:t>
      </w:r>
      <w:r w:rsidR="00D91033">
        <w:rPr>
          <w:color w:val="000000"/>
          <w:sz w:val="20"/>
          <w:szCs w:val="20"/>
        </w:rPr>
        <w:t xml:space="preserve">dello </w:t>
      </w:r>
      <w:r w:rsidRPr="00766A4B">
        <w:rPr>
          <w:color w:val="000000"/>
          <w:sz w:val="20"/>
          <w:szCs w:val="20"/>
        </w:rPr>
        <w:t>sviluppo beta</w:t>
      </w:r>
      <w:r w:rsidR="00D91033">
        <w:rPr>
          <w:color w:val="000000"/>
          <w:sz w:val="20"/>
          <w:szCs w:val="20"/>
        </w:rPr>
        <w:t xml:space="preserve">: </w:t>
      </w:r>
      <w:r w:rsidRPr="00766A4B">
        <w:rPr>
          <w:color w:val="000000"/>
          <w:sz w:val="20"/>
          <w:szCs w:val="20"/>
        </w:rPr>
        <w:t>è stat</w:t>
      </w:r>
      <w:r w:rsidR="00D91033">
        <w:rPr>
          <w:color w:val="000000"/>
          <w:sz w:val="20"/>
          <w:szCs w:val="20"/>
        </w:rPr>
        <w:t>o</w:t>
      </w:r>
      <w:r w:rsidRPr="00766A4B">
        <w:rPr>
          <w:color w:val="000000"/>
          <w:sz w:val="20"/>
          <w:szCs w:val="20"/>
        </w:rPr>
        <w:t xml:space="preserve"> testat</w:t>
      </w:r>
      <w:r w:rsidR="00D91033">
        <w:rPr>
          <w:color w:val="000000"/>
          <w:sz w:val="20"/>
          <w:szCs w:val="20"/>
        </w:rPr>
        <w:t>o</w:t>
      </w:r>
      <w:r w:rsidRPr="00766A4B">
        <w:rPr>
          <w:color w:val="000000"/>
          <w:sz w:val="20"/>
          <w:szCs w:val="20"/>
        </w:rPr>
        <w:t xml:space="preserve"> con riscontri positivi da un gruppo ristretto di clienti e</w:t>
      </w:r>
      <w:r w:rsidR="00D91033">
        <w:rPr>
          <w:color w:val="000000"/>
          <w:sz w:val="20"/>
          <w:szCs w:val="20"/>
        </w:rPr>
        <w:t xml:space="preserve"> ci si appresta ad un’ulteriore </w:t>
      </w:r>
      <w:r w:rsidRPr="00766A4B">
        <w:rPr>
          <w:color w:val="000000"/>
          <w:sz w:val="20"/>
          <w:szCs w:val="20"/>
        </w:rPr>
        <w:t>rifinitura grafica e</w:t>
      </w:r>
      <w:r w:rsidR="00D91033">
        <w:rPr>
          <w:color w:val="000000"/>
          <w:sz w:val="20"/>
          <w:szCs w:val="20"/>
        </w:rPr>
        <w:t>d</w:t>
      </w:r>
      <w:r w:rsidRPr="00766A4B">
        <w:rPr>
          <w:color w:val="000000"/>
          <w:sz w:val="20"/>
          <w:szCs w:val="20"/>
        </w:rPr>
        <w:t xml:space="preserve"> </w:t>
      </w:r>
      <w:r w:rsidR="00D91033">
        <w:rPr>
          <w:color w:val="000000"/>
          <w:sz w:val="20"/>
          <w:szCs w:val="20"/>
        </w:rPr>
        <w:t>alla correzione</w:t>
      </w:r>
      <w:r w:rsidRPr="00766A4B">
        <w:rPr>
          <w:color w:val="000000"/>
          <w:sz w:val="20"/>
          <w:szCs w:val="20"/>
        </w:rPr>
        <w:t xml:space="preserve"> d</w:t>
      </w:r>
      <w:r w:rsidR="00D91033">
        <w:rPr>
          <w:color w:val="000000"/>
          <w:sz w:val="20"/>
          <w:szCs w:val="20"/>
        </w:rPr>
        <w:t>egli ultimi bug</w:t>
      </w:r>
      <w:r w:rsidRPr="00766A4B">
        <w:rPr>
          <w:color w:val="000000"/>
          <w:sz w:val="20"/>
          <w:szCs w:val="20"/>
        </w:rPr>
        <w:t xml:space="preserve"> presenti.</w:t>
      </w:r>
      <w:r w:rsidR="00D91033">
        <w:rPr>
          <w:color w:val="000000"/>
          <w:sz w:val="20"/>
          <w:szCs w:val="20"/>
        </w:rPr>
        <w:t xml:space="preserve"> Inoltre, c</w:t>
      </w:r>
      <w:r w:rsidR="00D91033" w:rsidRPr="00766A4B">
        <w:rPr>
          <w:color w:val="000000"/>
          <w:sz w:val="20"/>
          <w:szCs w:val="20"/>
        </w:rPr>
        <w:t>ome indicato dalla Camera di Commercio,</w:t>
      </w:r>
      <w:r w:rsidR="00D91033" w:rsidRPr="00766A4B">
        <w:rPr>
          <w:b/>
          <w:bCs/>
          <w:color w:val="000000"/>
          <w:sz w:val="20"/>
          <w:szCs w:val="20"/>
        </w:rPr>
        <w:t xml:space="preserve"> </w:t>
      </w:r>
      <w:r w:rsidR="00D91033">
        <w:rPr>
          <w:color w:val="000000"/>
          <w:sz w:val="20"/>
          <w:szCs w:val="20"/>
        </w:rPr>
        <w:t>l’azienda è già</w:t>
      </w:r>
      <w:r w:rsidR="00D91033" w:rsidRPr="00766A4B">
        <w:rPr>
          <w:color w:val="000000"/>
          <w:sz w:val="20"/>
          <w:szCs w:val="20"/>
        </w:rPr>
        <w:t xml:space="preserve"> in possesso della PEC e dell’Utenza Telemaco</w:t>
      </w:r>
      <w:r w:rsidR="00D91033">
        <w:rPr>
          <w:color w:val="000000"/>
          <w:sz w:val="20"/>
          <w:szCs w:val="20"/>
        </w:rPr>
        <w:t xml:space="preserve"> e </w:t>
      </w:r>
      <w:r w:rsidR="00D91033" w:rsidRPr="00766A4B">
        <w:rPr>
          <w:color w:val="000000"/>
          <w:sz w:val="20"/>
          <w:szCs w:val="20"/>
        </w:rPr>
        <w:t>dei requisiti necessari per l’iscrizione al Registro delle Imprese Innovative, che garantiscono un regime fiscale agevolato.</w:t>
      </w:r>
    </w:p>
    <w:p w:rsidR="00A01F67" w:rsidRPr="00766A4B" w:rsidRDefault="00A01F67" w:rsidP="00A01F67">
      <w:pPr>
        <w:jc w:val="both"/>
        <w:rPr>
          <w:color w:val="000000"/>
        </w:rPr>
      </w:pPr>
    </w:p>
    <w:p w:rsidR="00A01F67" w:rsidRPr="00766A4B" w:rsidRDefault="00A01F67" w:rsidP="00A01F67">
      <w:pPr>
        <w:jc w:val="both"/>
        <w:rPr>
          <w:color w:val="000000"/>
        </w:rPr>
      </w:pPr>
      <w:r w:rsidRPr="00766A4B">
        <w:rPr>
          <w:color w:val="000000"/>
          <w:sz w:val="20"/>
          <w:szCs w:val="20"/>
        </w:rPr>
        <w:t>Il management prevede che entro il primo trimestre del 2020 la piattaforma sarà ufficialmente</w:t>
      </w:r>
      <w:r w:rsidR="00D91033">
        <w:rPr>
          <w:i/>
          <w:iCs/>
          <w:color w:val="000000"/>
          <w:sz w:val="20"/>
          <w:szCs w:val="20"/>
        </w:rPr>
        <w:t xml:space="preserve"> up and </w:t>
      </w:r>
      <w:proofErr w:type="spellStart"/>
      <w:r w:rsidR="00D91033">
        <w:rPr>
          <w:i/>
          <w:iCs/>
          <w:color w:val="000000"/>
          <w:sz w:val="20"/>
          <w:szCs w:val="20"/>
        </w:rPr>
        <w:t>running</w:t>
      </w:r>
      <w:proofErr w:type="spellEnd"/>
      <w:r w:rsidR="004B2E67">
        <w:rPr>
          <w:color w:val="000000"/>
          <w:sz w:val="20"/>
          <w:szCs w:val="20"/>
        </w:rPr>
        <w:t xml:space="preserve"> e che sia necessario un investimento iniziale di 1.500.000 €.</w:t>
      </w:r>
    </w:p>
    <w:p w:rsidR="00A01F67" w:rsidRPr="00766A4B" w:rsidRDefault="00A01F67" w:rsidP="00A01F67">
      <w:pPr>
        <w:rPr>
          <w:color w:val="000000"/>
        </w:rPr>
      </w:pPr>
    </w:p>
    <w:p w:rsidR="00766A4B" w:rsidRPr="00766A4B" w:rsidRDefault="00A01F67" w:rsidP="00D91033">
      <w:pPr>
        <w:jc w:val="both"/>
        <w:rPr>
          <w:color w:val="000000"/>
        </w:rPr>
      </w:pPr>
      <w:r w:rsidRPr="00766A4B">
        <w:rPr>
          <w:color w:val="000000"/>
          <w:sz w:val="20"/>
          <w:szCs w:val="20"/>
        </w:rPr>
        <w:t>Il team attuale è composto dai membri fondatori, ciascuno nella mansione amministrativa che più esalta le proprie doti e l’esperienza pregressa.</w:t>
      </w:r>
      <w:r w:rsidR="00D91033">
        <w:rPr>
          <w:color w:val="000000"/>
        </w:rPr>
        <w:t xml:space="preserve"> </w:t>
      </w:r>
      <w:r w:rsidR="00D91033">
        <w:rPr>
          <w:color w:val="000000"/>
          <w:sz w:val="20"/>
          <w:szCs w:val="20"/>
        </w:rPr>
        <w:t xml:space="preserve">Gli incarichi ricoperti sono quelli di </w:t>
      </w:r>
      <w:r w:rsidRPr="00766A4B">
        <w:rPr>
          <w:color w:val="000000"/>
          <w:sz w:val="20"/>
          <w:szCs w:val="20"/>
        </w:rPr>
        <w:t xml:space="preserve">CEO, CTO, CMO, ed un Senior Developer. </w:t>
      </w:r>
      <w:r w:rsidR="00D91033">
        <w:rPr>
          <w:color w:val="000000"/>
          <w:sz w:val="20"/>
          <w:szCs w:val="20"/>
        </w:rPr>
        <w:t>Si conta di assumere</w:t>
      </w:r>
      <w:r w:rsidRPr="00766A4B">
        <w:rPr>
          <w:color w:val="000000"/>
          <w:sz w:val="20"/>
          <w:szCs w:val="20"/>
        </w:rPr>
        <w:t xml:space="preserve"> </w:t>
      </w:r>
      <w:proofErr w:type="spellStart"/>
      <w:r w:rsidRPr="00766A4B">
        <w:rPr>
          <w:color w:val="000000"/>
          <w:sz w:val="20"/>
          <w:szCs w:val="20"/>
        </w:rPr>
        <w:t>assumere</w:t>
      </w:r>
      <w:proofErr w:type="spellEnd"/>
      <w:r w:rsidRPr="00766A4B">
        <w:rPr>
          <w:color w:val="000000"/>
          <w:sz w:val="20"/>
          <w:szCs w:val="20"/>
        </w:rPr>
        <w:t xml:space="preserve"> anche dei Data Analyst nel breve termine in base alla crescita dell’impresa</w:t>
      </w:r>
      <w:r w:rsidR="00D91033">
        <w:rPr>
          <w:color w:val="000000"/>
          <w:sz w:val="20"/>
          <w:szCs w:val="20"/>
        </w:rPr>
        <w:t xml:space="preserve"> in modo tale da </w:t>
      </w:r>
      <w:r w:rsidRPr="00766A4B">
        <w:rPr>
          <w:color w:val="000000"/>
          <w:sz w:val="20"/>
          <w:szCs w:val="20"/>
        </w:rPr>
        <w:t>poter sopperire al</w:t>
      </w:r>
      <w:r w:rsidR="00D91033">
        <w:rPr>
          <w:color w:val="000000"/>
          <w:sz w:val="20"/>
          <w:szCs w:val="20"/>
        </w:rPr>
        <w:t xml:space="preserve"> numero sempre maggiore di </w:t>
      </w:r>
      <w:r w:rsidRPr="00766A4B">
        <w:rPr>
          <w:color w:val="000000"/>
          <w:sz w:val="20"/>
          <w:szCs w:val="20"/>
        </w:rPr>
        <w:t xml:space="preserve">consulenze </w:t>
      </w:r>
      <w:r w:rsidR="00D91033">
        <w:rPr>
          <w:color w:val="000000"/>
          <w:sz w:val="20"/>
          <w:szCs w:val="20"/>
        </w:rPr>
        <w:t xml:space="preserve">per le imprese, e </w:t>
      </w:r>
      <w:r w:rsidRPr="00766A4B">
        <w:rPr>
          <w:color w:val="000000"/>
          <w:sz w:val="20"/>
          <w:szCs w:val="20"/>
        </w:rPr>
        <w:t>mantene</w:t>
      </w:r>
      <w:r w:rsidR="00D91033">
        <w:rPr>
          <w:color w:val="000000"/>
          <w:sz w:val="20"/>
          <w:szCs w:val="20"/>
        </w:rPr>
        <w:t>re</w:t>
      </w:r>
      <w:r w:rsidRPr="00766A4B">
        <w:rPr>
          <w:color w:val="000000"/>
          <w:sz w:val="20"/>
          <w:szCs w:val="20"/>
        </w:rPr>
        <w:t xml:space="preserve"> un </w:t>
      </w:r>
      <w:r w:rsidR="00D91033">
        <w:rPr>
          <w:color w:val="000000"/>
          <w:sz w:val="20"/>
          <w:szCs w:val="20"/>
        </w:rPr>
        <w:t>elevato</w:t>
      </w:r>
      <w:r w:rsidRPr="00766A4B">
        <w:rPr>
          <w:color w:val="000000"/>
          <w:sz w:val="20"/>
          <w:szCs w:val="20"/>
        </w:rPr>
        <w:t xml:space="preserve"> standard qualitativo </w:t>
      </w:r>
      <w:r w:rsidR="00D91033">
        <w:rPr>
          <w:color w:val="000000"/>
          <w:sz w:val="20"/>
          <w:szCs w:val="20"/>
        </w:rPr>
        <w:t>nei confronti dei</w:t>
      </w:r>
      <w:r w:rsidRPr="00766A4B">
        <w:rPr>
          <w:color w:val="000000"/>
          <w:sz w:val="20"/>
          <w:szCs w:val="20"/>
        </w:rPr>
        <w:t xml:space="preserve"> clienti. </w:t>
      </w:r>
    </w:p>
    <w:p w:rsidR="00766A4B" w:rsidRPr="00766A4B" w:rsidRDefault="00766A4B" w:rsidP="00766A4B">
      <w:pPr>
        <w:spacing w:before="240" w:after="240"/>
        <w:jc w:val="both"/>
        <w:rPr>
          <w:color w:val="000000"/>
        </w:rPr>
      </w:pPr>
      <w:r w:rsidRPr="00766A4B">
        <w:rPr>
          <w:color w:val="000000"/>
          <w:sz w:val="20"/>
          <w:szCs w:val="20"/>
        </w:rPr>
        <w:t>Per il reclutamento dei finanziamenti necessari al</w:t>
      </w:r>
      <w:r w:rsidR="00D91033">
        <w:rPr>
          <w:color w:val="000000"/>
          <w:sz w:val="20"/>
          <w:szCs w:val="20"/>
        </w:rPr>
        <w:t xml:space="preserve">l’attuazione del progetto, si sta </w:t>
      </w:r>
      <w:r w:rsidRPr="00766A4B">
        <w:rPr>
          <w:color w:val="000000"/>
          <w:sz w:val="20"/>
          <w:szCs w:val="20"/>
        </w:rPr>
        <w:t xml:space="preserve">cercando di </w:t>
      </w:r>
      <w:r w:rsidR="00D91033">
        <w:rPr>
          <w:color w:val="000000"/>
          <w:sz w:val="20"/>
          <w:szCs w:val="20"/>
        </w:rPr>
        <w:t>ottenere l’accesso</w:t>
      </w:r>
      <w:r w:rsidRPr="00766A4B">
        <w:rPr>
          <w:color w:val="000000"/>
          <w:sz w:val="20"/>
          <w:szCs w:val="20"/>
        </w:rPr>
        <w:t xml:space="preserve"> a</w:t>
      </w:r>
      <w:r w:rsidR="00D91033">
        <w:rPr>
          <w:color w:val="000000"/>
          <w:sz w:val="20"/>
          <w:szCs w:val="20"/>
        </w:rPr>
        <w:t xml:space="preserve"> </w:t>
      </w:r>
      <w:r w:rsidRPr="00766A4B">
        <w:rPr>
          <w:color w:val="000000"/>
          <w:sz w:val="20"/>
          <w:szCs w:val="20"/>
        </w:rPr>
        <w:t xml:space="preserve">finanziamenti pubblici e privati quali, ad esempio, il </w:t>
      </w:r>
      <w:r w:rsidRPr="00766A4B">
        <w:rPr>
          <w:i/>
          <w:iCs/>
          <w:color w:val="000000"/>
          <w:sz w:val="20"/>
          <w:szCs w:val="20"/>
          <w:shd w:val="clear" w:color="auto" w:fill="FFFFFF"/>
        </w:rPr>
        <w:t>Bando di attuazione del POR FESR LAZIO 2014-2020.</w:t>
      </w:r>
      <w:r w:rsidR="00D91033">
        <w:rPr>
          <w:i/>
          <w:iCs/>
          <w:color w:val="000000"/>
          <w:sz w:val="20"/>
          <w:szCs w:val="20"/>
          <w:shd w:val="clear" w:color="auto" w:fill="FFFFFF"/>
        </w:rPr>
        <w:t xml:space="preserve"> </w:t>
      </w:r>
      <w:r w:rsidR="00D91033">
        <w:rPr>
          <w:color w:val="000000"/>
          <w:sz w:val="20"/>
          <w:szCs w:val="20"/>
          <w:shd w:val="clear" w:color="auto" w:fill="FFFFFF"/>
        </w:rPr>
        <w:t xml:space="preserve">Qualora non riuscisse nell’intento, la </w:t>
      </w:r>
      <w:proofErr w:type="spellStart"/>
      <w:r w:rsidR="00D91033" w:rsidRPr="00963300">
        <w:rPr>
          <w:i/>
          <w:iCs/>
          <w:color w:val="000000"/>
          <w:sz w:val="20"/>
          <w:szCs w:val="20"/>
          <w:shd w:val="clear" w:color="auto" w:fill="FFFFFF"/>
        </w:rPr>
        <w:t>NextGen</w:t>
      </w:r>
      <w:proofErr w:type="spellEnd"/>
      <w:r w:rsidR="00D91033" w:rsidRPr="00963300">
        <w:rPr>
          <w:i/>
          <w:iCs/>
          <w:color w:val="000000"/>
          <w:sz w:val="20"/>
          <w:szCs w:val="20"/>
          <w:shd w:val="clear" w:color="auto" w:fill="FFFFFF"/>
        </w:rPr>
        <w:t xml:space="preserve"> </w:t>
      </w:r>
      <w:proofErr w:type="spellStart"/>
      <w:r w:rsidR="00D91033" w:rsidRPr="00963300">
        <w:rPr>
          <w:i/>
          <w:iCs/>
          <w:color w:val="000000"/>
          <w:sz w:val="20"/>
          <w:szCs w:val="20"/>
          <w:shd w:val="clear" w:color="auto" w:fill="FFFFFF"/>
        </w:rPr>
        <w:t>Innovation</w:t>
      </w:r>
      <w:proofErr w:type="spellEnd"/>
      <w:r w:rsidR="00D91033">
        <w:rPr>
          <w:color w:val="000000"/>
          <w:sz w:val="20"/>
          <w:szCs w:val="20"/>
          <w:shd w:val="clear" w:color="auto" w:fill="FFFFFF"/>
        </w:rPr>
        <w:t xml:space="preserve"> è disposta a</w:t>
      </w:r>
      <w:r w:rsidR="00963300">
        <w:rPr>
          <w:color w:val="000000"/>
          <w:sz w:val="20"/>
          <w:szCs w:val="20"/>
          <w:shd w:val="clear" w:color="auto" w:fill="FFFFFF"/>
        </w:rPr>
        <w:t xml:space="preserve"> richiedere</w:t>
      </w:r>
      <w:r w:rsidRPr="00766A4B">
        <w:rPr>
          <w:color w:val="000000"/>
          <w:sz w:val="20"/>
          <w:szCs w:val="20"/>
          <w:shd w:val="clear" w:color="auto" w:fill="FFFFFF"/>
        </w:rPr>
        <w:t xml:space="preserve"> un </w:t>
      </w:r>
      <w:r w:rsidR="00963300">
        <w:rPr>
          <w:color w:val="000000"/>
          <w:sz w:val="20"/>
          <w:szCs w:val="20"/>
          <w:shd w:val="clear" w:color="auto" w:fill="FFFFFF"/>
        </w:rPr>
        <w:t xml:space="preserve">mutuo </w:t>
      </w:r>
      <w:r w:rsidRPr="00766A4B">
        <w:rPr>
          <w:color w:val="000000"/>
          <w:sz w:val="20"/>
          <w:szCs w:val="20"/>
          <w:shd w:val="clear" w:color="auto" w:fill="FFFFFF"/>
        </w:rPr>
        <w:t xml:space="preserve">bancario </w:t>
      </w:r>
      <w:r w:rsidR="00963300">
        <w:rPr>
          <w:color w:val="000000"/>
          <w:sz w:val="20"/>
          <w:szCs w:val="20"/>
          <w:shd w:val="clear" w:color="auto" w:fill="FFFFFF"/>
        </w:rPr>
        <w:t>sfruttando i</w:t>
      </w:r>
      <w:r w:rsidRPr="00766A4B">
        <w:rPr>
          <w:color w:val="000000"/>
          <w:sz w:val="20"/>
          <w:szCs w:val="20"/>
          <w:shd w:val="clear" w:color="auto" w:fill="FFFFFF"/>
        </w:rPr>
        <w:t xml:space="preserve"> bassi tassi d</w:t>
      </w:r>
      <w:r w:rsidR="00963300">
        <w:rPr>
          <w:color w:val="000000"/>
          <w:sz w:val="20"/>
          <w:szCs w:val="20"/>
          <w:shd w:val="clear" w:color="auto" w:fill="FFFFFF"/>
        </w:rPr>
        <w:t>’</w:t>
      </w:r>
      <w:r w:rsidRPr="00766A4B">
        <w:rPr>
          <w:color w:val="000000"/>
          <w:sz w:val="20"/>
          <w:szCs w:val="20"/>
          <w:shd w:val="clear" w:color="auto" w:fill="FFFFFF"/>
        </w:rPr>
        <w:t>interesse nella zona Eur</w:t>
      </w:r>
      <w:r w:rsidR="00963300">
        <w:rPr>
          <w:color w:val="000000"/>
          <w:sz w:val="20"/>
          <w:szCs w:val="20"/>
          <w:shd w:val="clear" w:color="auto" w:fill="FFFFFF"/>
        </w:rPr>
        <w:t>o così da poter realizzare finalmente questo sogno</w:t>
      </w:r>
      <w:r w:rsidRPr="00766A4B">
        <w:rPr>
          <w:color w:val="000000"/>
          <w:sz w:val="20"/>
          <w:szCs w:val="20"/>
          <w:shd w:val="clear" w:color="auto" w:fill="FFFFFF"/>
        </w:rPr>
        <w:t>.</w:t>
      </w:r>
    </w:p>
    <w:p w:rsidR="00766A4B" w:rsidRPr="002D6ECE" w:rsidRDefault="00766A4B" w:rsidP="00A01F67">
      <w:pPr>
        <w:spacing w:after="240"/>
        <w:rPr>
          <w:color w:val="000000"/>
        </w:rPr>
      </w:pPr>
      <w:r w:rsidRPr="002D6ECE">
        <w:rPr>
          <w:color w:val="000000"/>
        </w:rPr>
        <w:br/>
      </w:r>
      <w:r w:rsidRPr="002D6ECE">
        <w:rPr>
          <w:color w:val="000000"/>
        </w:rPr>
        <w:br/>
      </w:r>
      <w:r w:rsidRPr="002D6ECE">
        <w:rPr>
          <w:b/>
          <w:bCs/>
          <w:color w:val="000000"/>
        </w:rPr>
        <w:t>Riferimenti bibliografici</w:t>
      </w:r>
    </w:p>
    <w:p w:rsidR="00EE0AD9" w:rsidRPr="00766A4B" w:rsidRDefault="00EE0AD9" w:rsidP="00EE0AD9">
      <w:pPr>
        <w:spacing w:before="280" w:after="280"/>
        <w:jc w:val="both"/>
        <w:rPr>
          <w:color w:val="000000"/>
        </w:rPr>
      </w:pPr>
      <w:r w:rsidRPr="00766A4B">
        <w:rPr>
          <w:color w:val="000000"/>
          <w:sz w:val="20"/>
          <w:szCs w:val="20"/>
        </w:rPr>
        <w:t>[</w:t>
      </w:r>
      <w:r>
        <w:rPr>
          <w:color w:val="000000"/>
          <w:sz w:val="20"/>
          <w:szCs w:val="20"/>
        </w:rPr>
        <w:t>1</w:t>
      </w:r>
      <w:r w:rsidRPr="00766A4B">
        <w:rPr>
          <w:color w:val="000000"/>
          <w:sz w:val="20"/>
          <w:szCs w:val="20"/>
        </w:rPr>
        <w:t>] Consiglio Nazionale delle Ricerche, “</w:t>
      </w:r>
      <w:r w:rsidRPr="00766A4B">
        <w:rPr>
          <w:i/>
          <w:iCs/>
          <w:color w:val="000000"/>
          <w:sz w:val="20"/>
          <w:szCs w:val="20"/>
        </w:rPr>
        <w:t xml:space="preserve">Relazione sulla ricerca e l’innovazione in </w:t>
      </w:r>
      <w:r>
        <w:rPr>
          <w:i/>
          <w:iCs/>
          <w:color w:val="000000"/>
          <w:sz w:val="20"/>
          <w:szCs w:val="20"/>
        </w:rPr>
        <w:t>I</w:t>
      </w:r>
      <w:r w:rsidRPr="00766A4B">
        <w:rPr>
          <w:i/>
          <w:iCs/>
          <w:color w:val="000000"/>
          <w:sz w:val="20"/>
          <w:szCs w:val="20"/>
        </w:rPr>
        <w:t>talia - analisi e dati di politica della scienza e della tecnologia</w:t>
      </w:r>
      <w:r w:rsidRPr="00766A4B">
        <w:rPr>
          <w:color w:val="000000"/>
          <w:sz w:val="20"/>
          <w:szCs w:val="20"/>
        </w:rPr>
        <w:t>” Giugno 2018</w:t>
      </w:r>
    </w:p>
    <w:p w:rsidR="00EE0AD9" w:rsidRPr="00EE0AD9" w:rsidRDefault="00EE0AD9" w:rsidP="00766A4B">
      <w:pPr>
        <w:spacing w:before="280" w:after="280"/>
        <w:jc w:val="both"/>
        <w:rPr>
          <w:color w:val="000000"/>
          <w:sz w:val="20"/>
          <w:szCs w:val="20"/>
        </w:rPr>
      </w:pPr>
      <w:r>
        <w:rPr>
          <w:color w:val="000000"/>
          <w:sz w:val="20"/>
          <w:szCs w:val="20"/>
        </w:rPr>
        <w:t xml:space="preserve">[2] Federmeccanica, L’industria metalmeccanica, </w:t>
      </w:r>
      <w:r w:rsidRPr="00EE0AD9">
        <w:rPr>
          <w:color w:val="000000"/>
          <w:sz w:val="20"/>
          <w:szCs w:val="20"/>
        </w:rPr>
        <w:t>https://www.federmeccanica.it/centro-studi/industria-metalmeccanica.html</w:t>
      </w:r>
    </w:p>
    <w:p w:rsidR="004145C3" w:rsidRDefault="00766A4B" w:rsidP="00766A4B">
      <w:pPr>
        <w:spacing w:before="280" w:after="280"/>
        <w:jc w:val="both"/>
        <w:rPr>
          <w:color w:val="1155CC"/>
          <w:sz w:val="20"/>
          <w:szCs w:val="20"/>
          <w:u w:val="single"/>
        </w:rPr>
      </w:pPr>
      <w:r w:rsidRPr="002D6ECE">
        <w:rPr>
          <w:color w:val="000000"/>
          <w:sz w:val="20"/>
          <w:szCs w:val="20"/>
          <w:lang w:val="en-US"/>
        </w:rPr>
        <w:t>[</w:t>
      </w:r>
      <w:r w:rsidR="00D941B9" w:rsidRPr="002D6ECE">
        <w:rPr>
          <w:color w:val="000000"/>
          <w:sz w:val="20"/>
          <w:szCs w:val="20"/>
          <w:lang w:val="en-US"/>
        </w:rPr>
        <w:t>3</w:t>
      </w:r>
      <w:r w:rsidRPr="002D6ECE">
        <w:rPr>
          <w:color w:val="000000"/>
          <w:sz w:val="20"/>
          <w:szCs w:val="20"/>
          <w:lang w:val="en-US"/>
        </w:rPr>
        <w:t xml:space="preserve">] </w:t>
      </w:r>
      <w:proofErr w:type="spellStart"/>
      <w:proofErr w:type="gramStart"/>
      <w:r w:rsidRPr="002D6ECE">
        <w:rPr>
          <w:color w:val="000000"/>
          <w:sz w:val="20"/>
          <w:szCs w:val="20"/>
          <w:lang w:val="en-US"/>
        </w:rPr>
        <w:t>Bekhradnia,Bahram</w:t>
      </w:r>
      <w:proofErr w:type="spellEnd"/>
      <w:proofErr w:type="gramEnd"/>
      <w:r w:rsidRPr="002D6ECE">
        <w:rPr>
          <w:color w:val="000000"/>
          <w:sz w:val="20"/>
          <w:szCs w:val="20"/>
          <w:lang w:val="en-US"/>
        </w:rPr>
        <w:t xml:space="preserve">. </w:t>
      </w:r>
      <w:r w:rsidRPr="00766A4B">
        <w:rPr>
          <w:color w:val="000000"/>
          <w:sz w:val="20"/>
          <w:szCs w:val="20"/>
          <w:lang w:val="en-US"/>
        </w:rPr>
        <w:t>“</w:t>
      </w:r>
      <w:r w:rsidRPr="00427048">
        <w:rPr>
          <w:i/>
          <w:iCs/>
          <w:color w:val="000000"/>
          <w:sz w:val="20"/>
          <w:szCs w:val="20"/>
          <w:lang w:val="en-US"/>
        </w:rPr>
        <w:t>International university rankings: For good or ill?”</w:t>
      </w:r>
      <w:r w:rsidRPr="00766A4B">
        <w:rPr>
          <w:color w:val="000000"/>
          <w:sz w:val="20"/>
          <w:szCs w:val="20"/>
          <w:lang w:val="en-US"/>
        </w:rPr>
        <w:t xml:space="preserve"> </w:t>
      </w:r>
      <w:proofErr w:type="spellStart"/>
      <w:r w:rsidRPr="001F7039">
        <w:rPr>
          <w:color w:val="000000"/>
          <w:sz w:val="20"/>
          <w:szCs w:val="20"/>
        </w:rPr>
        <w:t>Higher</w:t>
      </w:r>
      <w:proofErr w:type="spellEnd"/>
      <w:r w:rsidRPr="001F7039">
        <w:rPr>
          <w:color w:val="000000"/>
          <w:sz w:val="20"/>
          <w:szCs w:val="20"/>
        </w:rPr>
        <w:t xml:space="preserve"> </w:t>
      </w:r>
      <w:proofErr w:type="spellStart"/>
      <w:r w:rsidRPr="001F7039">
        <w:rPr>
          <w:color w:val="000000"/>
          <w:sz w:val="20"/>
          <w:szCs w:val="20"/>
        </w:rPr>
        <w:t>Education</w:t>
      </w:r>
      <w:proofErr w:type="spellEnd"/>
      <w:r w:rsidRPr="001F7039">
        <w:rPr>
          <w:color w:val="000000"/>
          <w:sz w:val="20"/>
          <w:szCs w:val="20"/>
        </w:rPr>
        <w:t xml:space="preserve"> Policy </w:t>
      </w:r>
      <w:proofErr w:type="spellStart"/>
      <w:r w:rsidRPr="001F7039">
        <w:rPr>
          <w:color w:val="000000"/>
          <w:sz w:val="20"/>
          <w:szCs w:val="20"/>
        </w:rPr>
        <w:t>Institute</w:t>
      </w:r>
      <w:proofErr w:type="spellEnd"/>
      <w:r w:rsidR="00EE0AD9" w:rsidRPr="001F7039">
        <w:rPr>
          <w:color w:val="000000"/>
          <w:sz w:val="20"/>
          <w:szCs w:val="20"/>
        </w:rPr>
        <w:t xml:space="preserve"> </w:t>
      </w:r>
    </w:p>
    <w:p w:rsidR="00766A4B" w:rsidRPr="00766A4B" w:rsidRDefault="00766A4B" w:rsidP="00766A4B">
      <w:pPr>
        <w:spacing w:before="280" w:after="280"/>
        <w:jc w:val="both"/>
        <w:rPr>
          <w:color w:val="000000"/>
        </w:rPr>
      </w:pPr>
      <w:r w:rsidRPr="00766A4B">
        <w:rPr>
          <w:color w:val="000000"/>
          <w:sz w:val="20"/>
          <w:szCs w:val="20"/>
        </w:rPr>
        <w:t>[</w:t>
      </w:r>
      <w:r w:rsidR="004145C3">
        <w:rPr>
          <w:color w:val="000000"/>
          <w:sz w:val="20"/>
          <w:szCs w:val="20"/>
        </w:rPr>
        <w:t>4</w:t>
      </w:r>
      <w:r w:rsidRPr="00766A4B">
        <w:rPr>
          <w:color w:val="000000"/>
          <w:sz w:val="20"/>
          <w:szCs w:val="20"/>
        </w:rPr>
        <w:t>] Guida alla costituzione e alla modifica di startup innovative in forma di S.R.L. con modello standard tipizzato </w:t>
      </w:r>
    </w:p>
    <w:p w:rsidR="00427048" w:rsidRDefault="00427048" w:rsidP="004145C3">
      <w:pPr>
        <w:spacing w:before="280" w:after="280"/>
        <w:jc w:val="both"/>
        <w:rPr>
          <w:i/>
          <w:iCs/>
          <w:color w:val="000000"/>
          <w:sz w:val="20"/>
          <w:szCs w:val="20"/>
        </w:rPr>
      </w:pPr>
      <w:r>
        <w:rPr>
          <w:color w:val="000000"/>
          <w:sz w:val="20"/>
          <w:szCs w:val="20"/>
        </w:rPr>
        <w:t>[5] Istat,</w:t>
      </w:r>
      <w:r>
        <w:rPr>
          <w:i/>
          <w:iCs/>
          <w:color w:val="000000"/>
          <w:sz w:val="20"/>
          <w:szCs w:val="20"/>
        </w:rPr>
        <w:t xml:space="preserve"> “Imprese e addetti” </w:t>
      </w:r>
      <w:r>
        <w:rPr>
          <w:color w:val="000000"/>
          <w:sz w:val="20"/>
          <w:szCs w:val="20"/>
        </w:rPr>
        <w:t>from</w:t>
      </w:r>
      <w:r>
        <w:rPr>
          <w:i/>
          <w:iCs/>
          <w:color w:val="000000"/>
          <w:sz w:val="20"/>
          <w:szCs w:val="20"/>
        </w:rPr>
        <w:t xml:space="preserve"> </w:t>
      </w:r>
      <w:hyperlink r:id="rId17" w:history="1">
        <w:r w:rsidRPr="003B6F93">
          <w:rPr>
            <w:rStyle w:val="Collegamentoipertestuale"/>
            <w:i/>
            <w:iCs/>
            <w:sz w:val="20"/>
            <w:szCs w:val="20"/>
          </w:rPr>
          <w:t>http://dati.istat.it/Index.aspx?DataSetCode=DICA_ASIAUE1P</w:t>
        </w:r>
      </w:hyperlink>
    </w:p>
    <w:p w:rsidR="00427048" w:rsidRPr="00427048" w:rsidRDefault="00427048" w:rsidP="004145C3">
      <w:pPr>
        <w:spacing w:before="280" w:after="280"/>
        <w:jc w:val="both"/>
        <w:rPr>
          <w:i/>
          <w:iCs/>
          <w:color w:val="000000"/>
          <w:sz w:val="20"/>
          <w:szCs w:val="20"/>
        </w:rPr>
      </w:pPr>
      <w:r>
        <w:rPr>
          <w:color w:val="000000"/>
          <w:sz w:val="20"/>
          <w:szCs w:val="20"/>
        </w:rPr>
        <w:t>[6] Ciccio De Sellero, “</w:t>
      </w:r>
      <w:r>
        <w:rPr>
          <w:i/>
          <w:iCs/>
          <w:color w:val="000000"/>
          <w:sz w:val="20"/>
          <w:szCs w:val="20"/>
        </w:rPr>
        <w:t xml:space="preserve">Metalmeccanici: i numeri della categoria” </w:t>
      </w:r>
      <w:r>
        <w:rPr>
          <w:color w:val="000000"/>
          <w:sz w:val="20"/>
          <w:szCs w:val="20"/>
        </w:rPr>
        <w:t xml:space="preserve">from </w:t>
      </w:r>
      <w:hyperlink r:id="rId18" w:history="1">
        <w:r w:rsidRPr="003B6F93">
          <w:rPr>
            <w:rStyle w:val="Collegamentoipertestuale"/>
            <w:sz w:val="20"/>
            <w:szCs w:val="20"/>
          </w:rPr>
          <w:t>https://www.fiom-cgil.it/net/attachments/article/3022/dati%20metalmeccanici.pdf</w:t>
        </w:r>
      </w:hyperlink>
    </w:p>
    <w:p w:rsidR="00427048" w:rsidRPr="00427048" w:rsidRDefault="00A037F5" w:rsidP="004145C3">
      <w:pPr>
        <w:spacing w:before="280" w:after="280"/>
        <w:jc w:val="both"/>
        <w:rPr>
          <w:color w:val="000000"/>
          <w:sz w:val="20"/>
          <w:szCs w:val="20"/>
        </w:rPr>
      </w:pPr>
      <w:r w:rsidRPr="00A037F5">
        <w:rPr>
          <w:color w:val="000000"/>
          <w:sz w:val="20"/>
          <w:szCs w:val="20"/>
          <w:lang w:val="en-US"/>
        </w:rPr>
        <w:t xml:space="preserve">[7] </w:t>
      </w:r>
      <w:r w:rsidRPr="00766A4B">
        <w:rPr>
          <w:color w:val="000000"/>
          <w:sz w:val="20"/>
          <w:szCs w:val="20"/>
          <w:lang w:val="en-US"/>
        </w:rPr>
        <w:t xml:space="preserve"> </w:t>
      </w:r>
      <w:r w:rsidRPr="00A037F5">
        <w:rPr>
          <w:i/>
          <w:iCs/>
          <w:color w:val="000000"/>
          <w:sz w:val="20"/>
          <w:szCs w:val="20"/>
          <w:lang w:val="en-US"/>
        </w:rPr>
        <w:t xml:space="preserve">Function Point Analysis </w:t>
      </w:r>
      <w:r w:rsidRPr="00766A4B">
        <w:rPr>
          <w:color w:val="000000"/>
          <w:sz w:val="20"/>
          <w:szCs w:val="20"/>
          <w:lang w:val="en-US"/>
        </w:rPr>
        <w:t xml:space="preserve">from </w:t>
      </w:r>
      <w:hyperlink r:id="rId19" w:history="1">
        <w:r w:rsidRPr="00766A4B">
          <w:rPr>
            <w:color w:val="1155CC"/>
            <w:sz w:val="20"/>
            <w:szCs w:val="20"/>
            <w:u w:val="single"/>
            <w:lang w:val="en-US"/>
          </w:rPr>
          <w:t xml:space="preserve">7. </w:t>
        </w:r>
        <w:proofErr w:type="spellStart"/>
        <w:r w:rsidRPr="00766A4B">
          <w:rPr>
            <w:color w:val="1155CC"/>
            <w:sz w:val="20"/>
            <w:szCs w:val="20"/>
            <w:u w:val="single"/>
            <w:lang w:val="en-US"/>
          </w:rPr>
          <w:t>Stima</w:t>
        </w:r>
        <w:proofErr w:type="spellEnd"/>
        <w:r w:rsidRPr="00766A4B">
          <w:rPr>
            <w:color w:val="1155CC"/>
            <w:sz w:val="20"/>
            <w:szCs w:val="20"/>
            <w:u w:val="single"/>
            <w:lang w:val="en-US"/>
          </w:rPr>
          <w:t xml:space="preserve"> </w:t>
        </w:r>
        <w:proofErr w:type="spellStart"/>
        <w:r w:rsidRPr="00766A4B">
          <w:rPr>
            <w:color w:val="1155CC"/>
            <w:sz w:val="20"/>
            <w:szCs w:val="20"/>
            <w:u w:val="single"/>
            <w:lang w:val="en-US"/>
          </w:rPr>
          <w:t>dei</w:t>
        </w:r>
        <w:proofErr w:type="spellEnd"/>
        <w:r w:rsidRPr="00766A4B">
          <w:rPr>
            <w:color w:val="1155CC"/>
            <w:sz w:val="20"/>
            <w:szCs w:val="20"/>
            <w:u w:val="single"/>
            <w:lang w:val="en-US"/>
          </w:rPr>
          <w:t xml:space="preserve"> </w:t>
        </w:r>
        <w:proofErr w:type="spellStart"/>
        <w:r w:rsidRPr="00766A4B">
          <w:rPr>
            <w:color w:val="1155CC"/>
            <w:sz w:val="20"/>
            <w:szCs w:val="20"/>
            <w:u w:val="single"/>
            <w:lang w:val="en-US"/>
          </w:rPr>
          <w:t>costi</w:t>
        </w:r>
        <w:proofErr w:type="spellEnd"/>
        <w:r w:rsidRPr="00766A4B">
          <w:rPr>
            <w:color w:val="1155CC"/>
            <w:sz w:val="20"/>
            <w:szCs w:val="20"/>
            <w:u w:val="single"/>
            <w:lang w:val="en-US"/>
          </w:rPr>
          <w:t xml:space="preserve">. </w:t>
        </w:r>
        <w:r w:rsidRPr="00766A4B">
          <w:rPr>
            <w:color w:val="1155CC"/>
            <w:sz w:val="20"/>
            <w:szCs w:val="20"/>
            <w:u w:val="single"/>
          </w:rPr>
          <w:t xml:space="preserve">7.1 </w:t>
        </w:r>
        <w:proofErr w:type="spellStart"/>
        <w:r w:rsidRPr="00766A4B">
          <w:rPr>
            <w:color w:val="1155CC"/>
            <w:sz w:val="20"/>
            <w:szCs w:val="20"/>
            <w:u w:val="single"/>
          </w:rPr>
          <w:t>Function</w:t>
        </w:r>
        <w:proofErr w:type="spellEnd"/>
        <w:r w:rsidRPr="00766A4B">
          <w:rPr>
            <w:color w:val="1155CC"/>
            <w:sz w:val="20"/>
            <w:szCs w:val="20"/>
            <w:u w:val="single"/>
          </w:rPr>
          <w:t xml:space="preserve"> Point Analysis. 7.1.1 Metodo di ...</w:t>
        </w:r>
        <w:proofErr w:type="gramStart"/>
        <w:r w:rsidRPr="00766A4B">
          <w:rPr>
            <w:color w:val="1155CC"/>
            <w:sz w:val="20"/>
            <w:szCs w:val="20"/>
            <w:u w:val="single"/>
          </w:rPr>
          <w:t>studenti.di3.units.it ›</w:t>
        </w:r>
        <w:proofErr w:type="gramEnd"/>
        <w:r w:rsidRPr="00766A4B">
          <w:rPr>
            <w:color w:val="1155CC"/>
            <w:sz w:val="20"/>
            <w:szCs w:val="20"/>
            <w:u w:val="single"/>
          </w:rPr>
          <w:t xml:space="preserve"> …</w:t>
        </w:r>
      </w:hyperlink>
    </w:p>
    <w:p w:rsidR="00550063" w:rsidRDefault="00550063" w:rsidP="00766A4B">
      <w:pPr>
        <w:spacing w:after="240"/>
        <w:rPr>
          <w:color w:val="000000"/>
          <w:sz w:val="20"/>
          <w:szCs w:val="20"/>
        </w:rPr>
      </w:pPr>
      <w:r w:rsidRPr="00550063">
        <w:rPr>
          <w:color w:val="000000"/>
          <w:sz w:val="20"/>
          <w:szCs w:val="20"/>
        </w:rPr>
        <w:t>[8] Prezzi Amazon S3</w:t>
      </w:r>
      <w:r>
        <w:rPr>
          <w:color w:val="000000"/>
          <w:sz w:val="20"/>
          <w:szCs w:val="20"/>
        </w:rPr>
        <w:t xml:space="preserve"> </w:t>
      </w:r>
      <w:hyperlink r:id="rId20" w:history="1">
        <w:r w:rsidRPr="005C356A">
          <w:rPr>
            <w:rStyle w:val="Collegamentoipertestuale"/>
            <w:sz w:val="20"/>
            <w:szCs w:val="20"/>
          </w:rPr>
          <w:t>https://aws.amazon.com/it/s3/pricing/</w:t>
        </w:r>
      </w:hyperlink>
    </w:p>
    <w:p w:rsidR="004B2E67" w:rsidRPr="004B2E67" w:rsidRDefault="004B2E67" w:rsidP="004B2E67">
      <w:pPr>
        <w:pStyle w:val="Titolo1"/>
        <w:spacing w:before="0" w:beforeAutospacing="0" w:after="0" w:afterAutospacing="0"/>
        <w:textAlignment w:val="baseline"/>
        <w:rPr>
          <w:b w:val="0"/>
          <w:bCs w:val="0"/>
          <w:sz w:val="20"/>
          <w:szCs w:val="20"/>
        </w:rPr>
      </w:pPr>
      <w:r w:rsidRPr="004B2E67">
        <w:rPr>
          <w:b w:val="0"/>
          <w:bCs w:val="0"/>
          <w:color w:val="000000"/>
          <w:sz w:val="20"/>
          <w:szCs w:val="20"/>
        </w:rPr>
        <w:t>[9]</w:t>
      </w:r>
      <w:r>
        <w:rPr>
          <w:color w:val="000000"/>
          <w:sz w:val="20"/>
          <w:szCs w:val="20"/>
        </w:rPr>
        <w:t xml:space="preserve"> “</w:t>
      </w:r>
      <w:r w:rsidRPr="004B2E67">
        <w:rPr>
          <w:b w:val="0"/>
          <w:bCs w:val="0"/>
          <w:i/>
          <w:iCs/>
          <w:sz w:val="20"/>
          <w:szCs w:val="20"/>
        </w:rPr>
        <w:t>Mutui, tassi da record. Ecco quando conviene la surroga</w:t>
      </w:r>
      <w:r>
        <w:rPr>
          <w:b w:val="0"/>
          <w:bCs w:val="0"/>
          <w:sz w:val="20"/>
          <w:szCs w:val="20"/>
        </w:rPr>
        <w:t>”</w:t>
      </w:r>
      <w:r>
        <w:rPr>
          <w:color w:val="000000"/>
          <w:sz w:val="20"/>
          <w:szCs w:val="20"/>
        </w:rPr>
        <w:t xml:space="preserve"> </w:t>
      </w:r>
      <w:hyperlink r:id="rId21" w:history="1">
        <w:r w:rsidRPr="005C356A">
          <w:rPr>
            <w:rStyle w:val="Collegamentoipertestuale"/>
            <w:sz w:val="20"/>
            <w:szCs w:val="20"/>
          </w:rPr>
          <w:t>https://www.mutuionline.it/news/mutuionline-informa/mutui-tassi-da-record-ecco-quando-conviene-la-surroga-00028415.asp</w:t>
        </w:r>
      </w:hyperlink>
    </w:p>
    <w:p w:rsidR="004B2E67" w:rsidRPr="00550063" w:rsidRDefault="004B2E67" w:rsidP="00766A4B">
      <w:pPr>
        <w:spacing w:after="240"/>
        <w:rPr>
          <w:color w:val="000000"/>
          <w:sz w:val="20"/>
          <w:szCs w:val="20"/>
        </w:rPr>
      </w:pPr>
    </w:p>
    <w:p w:rsidR="00766A4B" w:rsidRPr="00766A4B" w:rsidRDefault="007B1F3F" w:rsidP="00766A4B">
      <w:pPr>
        <w:spacing w:after="240"/>
        <w:rPr>
          <w:color w:val="000000"/>
        </w:rPr>
      </w:pPr>
      <w:r w:rsidRPr="007B1F3F">
        <w:rPr>
          <w:color w:val="000000"/>
          <w:sz w:val="20"/>
          <w:szCs w:val="20"/>
        </w:rPr>
        <w:t>[10]</w:t>
      </w:r>
      <w:r>
        <w:rPr>
          <w:color w:val="000000"/>
        </w:rPr>
        <w:t xml:space="preserve"> </w:t>
      </w:r>
      <w:r w:rsidRPr="007B1F3F">
        <w:rPr>
          <w:rFonts w:eastAsiaTheme="minorHAnsi"/>
          <w:sz w:val="20"/>
          <w:szCs w:val="20"/>
          <w:lang w:eastAsia="en-US"/>
        </w:rPr>
        <w:t xml:space="preserve">Guido Alpa, Giorgio Resta </w:t>
      </w:r>
      <w:r>
        <w:rPr>
          <w:rFonts w:eastAsiaTheme="minorHAnsi"/>
          <w:sz w:val="20"/>
          <w:szCs w:val="20"/>
          <w:lang w:eastAsia="en-US"/>
        </w:rPr>
        <w:t>“</w:t>
      </w:r>
      <w:r w:rsidRPr="007B1F3F">
        <w:rPr>
          <w:rFonts w:eastAsiaTheme="minorHAnsi"/>
          <w:i/>
          <w:iCs/>
          <w:sz w:val="20"/>
          <w:szCs w:val="20"/>
          <w:lang w:eastAsia="en-US"/>
        </w:rPr>
        <w:t>Le persone e la famiglia. Vol.1: Le persone fisiche e i diritti della personalità</w:t>
      </w:r>
      <w:r>
        <w:rPr>
          <w:rFonts w:eastAsiaTheme="minorHAnsi"/>
          <w:sz w:val="20"/>
          <w:szCs w:val="20"/>
          <w:lang w:eastAsia="en-US"/>
        </w:rPr>
        <w:t>”</w:t>
      </w:r>
      <w:r w:rsidR="00766A4B" w:rsidRPr="007B1F3F">
        <w:rPr>
          <w:color w:val="000000"/>
          <w:sz w:val="20"/>
          <w:szCs w:val="20"/>
        </w:rPr>
        <w:br/>
      </w:r>
      <w:r w:rsidR="00766A4B" w:rsidRPr="007B1F3F">
        <w:rPr>
          <w:color w:val="000000"/>
          <w:sz w:val="20"/>
          <w:szCs w:val="20"/>
        </w:rPr>
        <w:br/>
      </w:r>
      <w:r w:rsidR="00766A4B" w:rsidRPr="00766A4B">
        <w:rPr>
          <w:color w:val="000000"/>
        </w:rPr>
        <w:br/>
      </w:r>
      <w:r w:rsidR="00766A4B" w:rsidRPr="00766A4B">
        <w:rPr>
          <w:color w:val="000000"/>
        </w:rPr>
        <w:br/>
      </w:r>
      <w:r w:rsidR="00766A4B" w:rsidRPr="00766A4B">
        <w:rPr>
          <w:color w:val="000000"/>
        </w:rPr>
        <w:br/>
      </w:r>
      <w:r w:rsidR="00766A4B" w:rsidRPr="00766A4B">
        <w:rPr>
          <w:color w:val="000000"/>
        </w:rPr>
        <w:br/>
      </w:r>
      <w:r w:rsidR="00766A4B" w:rsidRPr="00766A4B">
        <w:rPr>
          <w:color w:val="000000"/>
        </w:rPr>
        <w:br/>
      </w:r>
      <w:r w:rsidR="00766A4B" w:rsidRPr="00766A4B">
        <w:rPr>
          <w:color w:val="000000"/>
        </w:rPr>
        <w:br/>
      </w:r>
      <w:r w:rsidR="00766A4B" w:rsidRPr="00766A4B">
        <w:rPr>
          <w:color w:val="000000"/>
        </w:rPr>
        <w:br/>
      </w:r>
      <w:r w:rsidR="00766A4B" w:rsidRPr="00766A4B">
        <w:rPr>
          <w:color w:val="000000"/>
        </w:rPr>
        <w:br/>
      </w:r>
      <w:r w:rsidR="00766A4B" w:rsidRPr="00766A4B">
        <w:rPr>
          <w:color w:val="000000"/>
        </w:rPr>
        <w:br/>
      </w:r>
      <w:r w:rsidR="00766A4B" w:rsidRPr="00766A4B">
        <w:rPr>
          <w:color w:val="000000"/>
        </w:rPr>
        <w:br/>
      </w:r>
      <w:r w:rsidR="00766A4B" w:rsidRPr="00766A4B">
        <w:rPr>
          <w:color w:val="000000"/>
        </w:rPr>
        <w:br/>
      </w:r>
      <w:r w:rsidR="00766A4B" w:rsidRPr="00766A4B">
        <w:rPr>
          <w:color w:val="000000"/>
        </w:rPr>
        <w:br/>
      </w:r>
      <w:r w:rsidR="00766A4B" w:rsidRPr="00766A4B">
        <w:rPr>
          <w:color w:val="000000"/>
        </w:rPr>
        <w:br/>
      </w:r>
      <w:r w:rsidR="00766A4B" w:rsidRPr="00766A4B">
        <w:rPr>
          <w:color w:val="000000"/>
        </w:rPr>
        <w:br/>
      </w:r>
    </w:p>
    <w:p w:rsidR="00633360" w:rsidRDefault="00766A4B" w:rsidP="00766A4B">
      <w:pPr>
        <w:spacing w:after="240"/>
        <w:rPr>
          <w:color w:val="000000"/>
        </w:rPr>
      </w:pPr>
      <w:r w:rsidRPr="00766A4B">
        <w:rPr>
          <w:color w:val="000000"/>
        </w:rPr>
        <w:br/>
      </w:r>
      <w:r w:rsidRPr="00766A4B">
        <w:rPr>
          <w:color w:val="000000"/>
        </w:rPr>
        <w:br/>
      </w:r>
      <w:r w:rsidRPr="00766A4B">
        <w:rPr>
          <w:color w:val="000000"/>
          <w:sz w:val="20"/>
          <w:szCs w:val="20"/>
        </w:rPr>
        <w:lastRenderedPageBreak/>
        <w:br/>
      </w:r>
      <w:r w:rsidRPr="00766A4B">
        <w:rPr>
          <w:color w:val="000000"/>
        </w:rPr>
        <w:br/>
      </w:r>
      <w:r w:rsidRPr="00766A4B">
        <w:rPr>
          <w:color w:val="000000"/>
        </w:rPr>
        <w:br/>
      </w:r>
      <w:r w:rsidRPr="00766A4B">
        <w:rPr>
          <w:color w:val="000000"/>
        </w:rPr>
        <w:br/>
      </w:r>
      <w:r w:rsidRPr="00766A4B">
        <w:rPr>
          <w:color w:val="000000"/>
        </w:rPr>
        <w:br/>
      </w:r>
      <w:r w:rsidRPr="00766A4B">
        <w:rPr>
          <w:color w:val="000000"/>
        </w:rPr>
        <w:br/>
      </w:r>
      <w:r w:rsidRPr="00766A4B">
        <w:rPr>
          <w:color w:val="000000"/>
        </w:rPr>
        <w:br/>
      </w:r>
      <w:r w:rsidRPr="00766A4B">
        <w:rPr>
          <w:color w:val="000000"/>
        </w:rPr>
        <w:br/>
      </w:r>
      <w:r w:rsidRPr="00766A4B">
        <w:rPr>
          <w:color w:val="000000"/>
        </w:rPr>
        <w:br/>
      </w:r>
      <w:r w:rsidRPr="00766A4B">
        <w:rPr>
          <w:color w:val="000000"/>
        </w:rPr>
        <w:br/>
      </w:r>
      <w:r w:rsidRPr="00766A4B">
        <w:rPr>
          <w:color w:val="000000"/>
        </w:rPr>
        <w:br/>
      </w:r>
      <w:r w:rsidRPr="00766A4B">
        <w:rPr>
          <w:color w:val="000000"/>
        </w:rPr>
        <w:br/>
      </w:r>
      <w:r w:rsidRPr="00766A4B">
        <w:rPr>
          <w:color w:val="000000"/>
        </w:rPr>
        <w:br/>
      </w:r>
      <w:r w:rsidRPr="00766A4B">
        <w:rPr>
          <w:color w:val="000000"/>
        </w:rPr>
        <w:br/>
      </w:r>
      <w:r w:rsidRPr="00766A4B">
        <w:rPr>
          <w:color w:val="000000"/>
        </w:rPr>
        <w:br/>
      </w:r>
      <w:r w:rsidRPr="00766A4B">
        <w:rPr>
          <w:color w:val="000000"/>
        </w:rPr>
        <w:br/>
      </w:r>
      <w:r w:rsidRPr="00766A4B">
        <w:rPr>
          <w:color w:val="000000"/>
        </w:rPr>
        <w:br/>
      </w:r>
      <w:r w:rsidRPr="00766A4B">
        <w:rPr>
          <w:color w:val="000000"/>
        </w:rPr>
        <w:br/>
      </w:r>
      <w:r w:rsidRPr="00766A4B">
        <w:rPr>
          <w:color w:val="000000"/>
        </w:rPr>
        <w:br/>
      </w:r>
    </w:p>
    <w:p w:rsidR="00633360" w:rsidRDefault="00633360">
      <w:pPr>
        <w:rPr>
          <w:color w:val="000000"/>
        </w:rPr>
        <w:sectPr w:rsidR="00633360" w:rsidSect="00766A4B">
          <w:pgSz w:w="11900" w:h="16840"/>
          <w:pgMar w:top="1417" w:right="1134" w:bottom="1134" w:left="1134" w:header="708" w:footer="708" w:gutter="0"/>
          <w:cols w:num="2" w:space="708"/>
          <w:docGrid w:linePitch="360"/>
        </w:sectPr>
      </w:pPr>
    </w:p>
    <w:p w:rsidR="00633360" w:rsidRDefault="00633360" w:rsidP="004B2E67">
      <w:pPr>
        <w:rPr>
          <w:color w:val="000000"/>
        </w:rPr>
        <w:sectPr w:rsidR="00633360" w:rsidSect="00633360">
          <w:type w:val="continuous"/>
          <w:pgSz w:w="11900" w:h="16840"/>
          <w:pgMar w:top="1417" w:right="1134" w:bottom="1134" w:left="1134" w:header="708" w:footer="708" w:gutter="0"/>
          <w:cols w:space="708"/>
          <w:docGrid w:linePitch="360"/>
        </w:sectPr>
      </w:pPr>
    </w:p>
    <w:p w:rsidR="004B2E67" w:rsidRPr="004B2E67" w:rsidRDefault="004B2E67" w:rsidP="004B2E67">
      <w:pPr>
        <w:spacing w:after="240"/>
        <w:rPr>
          <w:color w:val="000000"/>
        </w:rPr>
        <w:sectPr w:rsidR="004B2E67" w:rsidRPr="004B2E67" w:rsidSect="00633360">
          <w:type w:val="continuous"/>
          <w:pgSz w:w="11900" w:h="16840"/>
          <w:pgMar w:top="1417" w:right="1134" w:bottom="1134" w:left="1134" w:header="708" w:footer="708" w:gutter="0"/>
          <w:cols w:num="2" w:space="708"/>
          <w:docGrid w:linePitch="360"/>
        </w:sectPr>
      </w:pPr>
    </w:p>
    <w:p w:rsidR="004B2E67" w:rsidRPr="004B2E67" w:rsidRDefault="004B2E67" w:rsidP="004B2E67">
      <w:pPr>
        <w:spacing w:before="280" w:after="280"/>
        <w:jc w:val="both"/>
        <w:rPr>
          <w:color w:val="000000"/>
        </w:rPr>
      </w:pPr>
    </w:p>
    <w:sectPr w:rsidR="004B2E67" w:rsidRPr="004B2E67" w:rsidSect="00A01F67">
      <w:type w:val="continuous"/>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3235" w:rsidRDefault="00853235" w:rsidP="00AB31D0">
      <w:r>
        <w:separator/>
      </w:r>
    </w:p>
  </w:endnote>
  <w:endnote w:type="continuationSeparator" w:id="0">
    <w:p w:rsidR="00853235" w:rsidRDefault="00853235" w:rsidP="00AB31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t;]Ã˛">
    <w:altName w:val="Calibri"/>
    <w:panose1 w:val="020B0604020202020204"/>
    <w:charset w:val="4D"/>
    <w:family w:val="auto"/>
    <w:notTrueType/>
    <w:pitch w:val="default"/>
    <w:sig w:usb0="00000003" w:usb1="00000000" w:usb2="00000000" w:usb3="00000000" w:csb0="00000001"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3235" w:rsidRDefault="00853235" w:rsidP="00AB31D0">
      <w:r>
        <w:separator/>
      </w:r>
    </w:p>
  </w:footnote>
  <w:footnote w:type="continuationSeparator" w:id="0">
    <w:p w:rsidR="00853235" w:rsidRDefault="00853235" w:rsidP="00AB31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070CA"/>
    <w:multiLevelType w:val="multilevel"/>
    <w:tmpl w:val="77EAAF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95357DC"/>
    <w:multiLevelType w:val="multilevel"/>
    <w:tmpl w:val="A3822F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6F2B2A"/>
    <w:multiLevelType w:val="hybridMultilevel"/>
    <w:tmpl w:val="609226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E9305A"/>
    <w:multiLevelType w:val="multilevel"/>
    <w:tmpl w:val="6F32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F6354"/>
    <w:multiLevelType w:val="hybridMultilevel"/>
    <w:tmpl w:val="750A5B2E"/>
    <w:lvl w:ilvl="0" w:tplc="892855AE">
      <w:start w:val="1"/>
      <w:numFmt w:val="lowerRoman"/>
      <w:lvlText w:val="%1."/>
      <w:lvlJc w:val="right"/>
      <w:pPr>
        <w:ind w:left="720" w:hanging="360"/>
      </w:pPr>
      <w:rPr>
        <w:sz w:val="20"/>
        <w:szCs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B2814AF"/>
    <w:multiLevelType w:val="multilevel"/>
    <w:tmpl w:val="4BF6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95217E"/>
    <w:multiLevelType w:val="multilevel"/>
    <w:tmpl w:val="2B804E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E733A3F"/>
    <w:multiLevelType w:val="multilevel"/>
    <w:tmpl w:val="A2702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533C88"/>
    <w:multiLevelType w:val="multilevel"/>
    <w:tmpl w:val="EF181E3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43B241DA"/>
    <w:multiLevelType w:val="multilevel"/>
    <w:tmpl w:val="EF181E3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43D33A13"/>
    <w:multiLevelType w:val="multilevel"/>
    <w:tmpl w:val="4DDE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147B43"/>
    <w:multiLevelType w:val="multilevel"/>
    <w:tmpl w:val="11F682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485E6FD8"/>
    <w:multiLevelType w:val="multilevel"/>
    <w:tmpl w:val="20B04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EA47A6"/>
    <w:multiLevelType w:val="multilevel"/>
    <w:tmpl w:val="C91A9F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5747170A"/>
    <w:multiLevelType w:val="hybridMultilevel"/>
    <w:tmpl w:val="2B1C362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5AC16EB5"/>
    <w:multiLevelType w:val="multilevel"/>
    <w:tmpl w:val="E75EAB2A"/>
    <w:lvl w:ilvl="0">
      <w:start w:val="1"/>
      <w:numFmt w:val="bullet"/>
      <w:lvlText w:val=""/>
      <w:lvlJc w:val="left"/>
      <w:pPr>
        <w:tabs>
          <w:tab w:val="num" w:pos="-1884"/>
        </w:tabs>
        <w:ind w:left="-1884" w:hanging="360"/>
      </w:pPr>
      <w:rPr>
        <w:rFonts w:ascii="Symbol" w:hAnsi="Symbol" w:hint="default"/>
        <w:sz w:val="20"/>
      </w:rPr>
    </w:lvl>
    <w:lvl w:ilvl="1" w:tentative="1">
      <w:start w:val="1"/>
      <w:numFmt w:val="bullet"/>
      <w:lvlText w:val="o"/>
      <w:lvlJc w:val="left"/>
      <w:pPr>
        <w:tabs>
          <w:tab w:val="num" w:pos="-1164"/>
        </w:tabs>
        <w:ind w:left="-1164" w:hanging="360"/>
      </w:pPr>
      <w:rPr>
        <w:rFonts w:ascii="Courier New" w:hAnsi="Courier New" w:hint="default"/>
        <w:sz w:val="20"/>
      </w:rPr>
    </w:lvl>
    <w:lvl w:ilvl="2" w:tentative="1">
      <w:start w:val="1"/>
      <w:numFmt w:val="bullet"/>
      <w:lvlText w:val=""/>
      <w:lvlJc w:val="left"/>
      <w:pPr>
        <w:tabs>
          <w:tab w:val="num" w:pos="-444"/>
        </w:tabs>
        <w:ind w:left="-444" w:hanging="360"/>
      </w:pPr>
      <w:rPr>
        <w:rFonts w:ascii="Wingdings" w:hAnsi="Wingdings" w:hint="default"/>
        <w:sz w:val="20"/>
      </w:rPr>
    </w:lvl>
    <w:lvl w:ilvl="3" w:tentative="1">
      <w:start w:val="1"/>
      <w:numFmt w:val="bullet"/>
      <w:lvlText w:val=""/>
      <w:lvlJc w:val="left"/>
      <w:pPr>
        <w:tabs>
          <w:tab w:val="num" w:pos="276"/>
        </w:tabs>
        <w:ind w:left="276" w:hanging="360"/>
      </w:pPr>
      <w:rPr>
        <w:rFonts w:ascii="Wingdings" w:hAnsi="Wingdings" w:hint="default"/>
        <w:sz w:val="20"/>
      </w:rPr>
    </w:lvl>
    <w:lvl w:ilvl="4" w:tentative="1">
      <w:start w:val="1"/>
      <w:numFmt w:val="bullet"/>
      <w:lvlText w:val=""/>
      <w:lvlJc w:val="left"/>
      <w:pPr>
        <w:tabs>
          <w:tab w:val="num" w:pos="996"/>
        </w:tabs>
        <w:ind w:left="996" w:hanging="360"/>
      </w:pPr>
      <w:rPr>
        <w:rFonts w:ascii="Wingdings" w:hAnsi="Wingdings" w:hint="default"/>
        <w:sz w:val="20"/>
      </w:rPr>
    </w:lvl>
    <w:lvl w:ilvl="5" w:tentative="1">
      <w:start w:val="1"/>
      <w:numFmt w:val="bullet"/>
      <w:lvlText w:val=""/>
      <w:lvlJc w:val="left"/>
      <w:pPr>
        <w:tabs>
          <w:tab w:val="num" w:pos="1716"/>
        </w:tabs>
        <w:ind w:left="1716" w:hanging="360"/>
      </w:pPr>
      <w:rPr>
        <w:rFonts w:ascii="Wingdings" w:hAnsi="Wingdings" w:hint="default"/>
        <w:sz w:val="20"/>
      </w:rPr>
    </w:lvl>
    <w:lvl w:ilvl="6" w:tentative="1">
      <w:start w:val="1"/>
      <w:numFmt w:val="bullet"/>
      <w:lvlText w:val=""/>
      <w:lvlJc w:val="left"/>
      <w:pPr>
        <w:tabs>
          <w:tab w:val="num" w:pos="2436"/>
        </w:tabs>
        <w:ind w:left="2436" w:hanging="360"/>
      </w:pPr>
      <w:rPr>
        <w:rFonts w:ascii="Wingdings" w:hAnsi="Wingdings" w:hint="default"/>
        <w:sz w:val="20"/>
      </w:rPr>
    </w:lvl>
    <w:lvl w:ilvl="7" w:tentative="1">
      <w:start w:val="1"/>
      <w:numFmt w:val="bullet"/>
      <w:lvlText w:val=""/>
      <w:lvlJc w:val="left"/>
      <w:pPr>
        <w:tabs>
          <w:tab w:val="num" w:pos="3156"/>
        </w:tabs>
        <w:ind w:left="3156" w:hanging="360"/>
      </w:pPr>
      <w:rPr>
        <w:rFonts w:ascii="Wingdings" w:hAnsi="Wingdings" w:hint="default"/>
        <w:sz w:val="20"/>
      </w:rPr>
    </w:lvl>
    <w:lvl w:ilvl="8" w:tentative="1">
      <w:start w:val="1"/>
      <w:numFmt w:val="bullet"/>
      <w:lvlText w:val=""/>
      <w:lvlJc w:val="left"/>
      <w:pPr>
        <w:tabs>
          <w:tab w:val="num" w:pos="3876"/>
        </w:tabs>
        <w:ind w:left="3876" w:hanging="360"/>
      </w:pPr>
      <w:rPr>
        <w:rFonts w:ascii="Wingdings" w:hAnsi="Wingdings" w:hint="default"/>
        <w:sz w:val="20"/>
      </w:rPr>
    </w:lvl>
  </w:abstractNum>
  <w:abstractNum w:abstractNumId="16" w15:restartNumberingAfterBreak="0">
    <w:nsid w:val="5ACD21BF"/>
    <w:multiLevelType w:val="multilevel"/>
    <w:tmpl w:val="8AB24B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5CBC5733"/>
    <w:multiLevelType w:val="multilevel"/>
    <w:tmpl w:val="A1CA6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A465E0"/>
    <w:multiLevelType w:val="hybridMultilevel"/>
    <w:tmpl w:val="2E8050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8294518"/>
    <w:multiLevelType w:val="multilevel"/>
    <w:tmpl w:val="B5DC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934E3C"/>
    <w:multiLevelType w:val="multilevel"/>
    <w:tmpl w:val="F16E90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DE096C"/>
    <w:multiLevelType w:val="hybridMultilevel"/>
    <w:tmpl w:val="9796BD6E"/>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12B5076"/>
    <w:multiLevelType w:val="multilevel"/>
    <w:tmpl w:val="EC82F5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7597659D"/>
    <w:multiLevelType w:val="multilevel"/>
    <w:tmpl w:val="EA766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FA7C14"/>
    <w:multiLevelType w:val="multilevel"/>
    <w:tmpl w:val="194E2918"/>
    <w:lvl w:ilvl="0">
      <w:start w:val="1"/>
      <w:numFmt w:val="bullet"/>
      <w:lvlText w:val=""/>
      <w:lvlJc w:val="left"/>
      <w:pPr>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782446AD"/>
    <w:multiLevelType w:val="multilevel"/>
    <w:tmpl w:val="598E37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786D3331"/>
    <w:multiLevelType w:val="multilevel"/>
    <w:tmpl w:val="3D7AC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4414F8"/>
    <w:multiLevelType w:val="hybridMultilevel"/>
    <w:tmpl w:val="6A2484B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15:restartNumberingAfterBreak="0">
    <w:nsid w:val="7F647304"/>
    <w:multiLevelType w:val="multilevel"/>
    <w:tmpl w:val="5FFE0F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25"/>
  </w:num>
  <w:num w:numId="2">
    <w:abstractNumId w:val="26"/>
  </w:num>
  <w:num w:numId="3">
    <w:abstractNumId w:val="19"/>
  </w:num>
  <w:num w:numId="4">
    <w:abstractNumId w:val="5"/>
  </w:num>
  <w:num w:numId="5">
    <w:abstractNumId w:val="7"/>
  </w:num>
  <w:num w:numId="6">
    <w:abstractNumId w:val="10"/>
  </w:num>
  <w:num w:numId="7">
    <w:abstractNumId w:val="28"/>
  </w:num>
  <w:num w:numId="8">
    <w:abstractNumId w:val="11"/>
  </w:num>
  <w:num w:numId="9">
    <w:abstractNumId w:val="3"/>
  </w:num>
  <w:num w:numId="10">
    <w:abstractNumId w:val="22"/>
  </w:num>
  <w:num w:numId="11">
    <w:abstractNumId w:val="0"/>
  </w:num>
  <w:num w:numId="12">
    <w:abstractNumId w:val="9"/>
  </w:num>
  <w:num w:numId="13">
    <w:abstractNumId w:val="15"/>
  </w:num>
  <w:num w:numId="14">
    <w:abstractNumId w:val="1"/>
    <w:lvlOverride w:ilvl="0">
      <w:lvl w:ilvl="0">
        <w:numFmt w:val="decimal"/>
        <w:lvlText w:val="%1."/>
        <w:lvlJc w:val="left"/>
      </w:lvl>
    </w:lvlOverride>
  </w:num>
  <w:num w:numId="15">
    <w:abstractNumId w:val="24"/>
  </w:num>
  <w:num w:numId="16">
    <w:abstractNumId w:val="13"/>
  </w:num>
  <w:num w:numId="17">
    <w:abstractNumId w:val="16"/>
  </w:num>
  <w:num w:numId="18">
    <w:abstractNumId w:val="6"/>
  </w:num>
  <w:num w:numId="19">
    <w:abstractNumId w:val="12"/>
    <w:lvlOverride w:ilvl="0">
      <w:lvl w:ilvl="0">
        <w:numFmt w:val="lowerLetter"/>
        <w:lvlText w:val="%1."/>
        <w:lvlJc w:val="left"/>
      </w:lvl>
    </w:lvlOverride>
  </w:num>
  <w:num w:numId="20">
    <w:abstractNumId w:val="23"/>
  </w:num>
  <w:num w:numId="21">
    <w:abstractNumId w:val="2"/>
  </w:num>
  <w:num w:numId="22">
    <w:abstractNumId w:val="14"/>
  </w:num>
  <w:num w:numId="23">
    <w:abstractNumId w:val="27"/>
  </w:num>
  <w:num w:numId="24">
    <w:abstractNumId w:val="20"/>
  </w:num>
  <w:num w:numId="25">
    <w:abstractNumId w:val="21"/>
  </w:num>
  <w:num w:numId="26">
    <w:abstractNumId w:val="17"/>
  </w:num>
  <w:num w:numId="27">
    <w:abstractNumId w:val="8"/>
  </w:num>
  <w:num w:numId="28">
    <w:abstractNumId w:val="18"/>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A4B"/>
    <w:rsid w:val="00073AAF"/>
    <w:rsid w:val="000855F4"/>
    <w:rsid w:val="000B3A85"/>
    <w:rsid w:val="000D1103"/>
    <w:rsid w:val="00160B44"/>
    <w:rsid w:val="00182207"/>
    <w:rsid w:val="001E6FFD"/>
    <w:rsid w:val="001F7039"/>
    <w:rsid w:val="00296225"/>
    <w:rsid w:val="002D6ECE"/>
    <w:rsid w:val="00312727"/>
    <w:rsid w:val="003133C8"/>
    <w:rsid w:val="003C000F"/>
    <w:rsid w:val="00407136"/>
    <w:rsid w:val="0040750B"/>
    <w:rsid w:val="004145C3"/>
    <w:rsid w:val="00416C07"/>
    <w:rsid w:val="00427048"/>
    <w:rsid w:val="00433C39"/>
    <w:rsid w:val="004B2E67"/>
    <w:rsid w:val="00550063"/>
    <w:rsid w:val="00574C32"/>
    <w:rsid w:val="00633360"/>
    <w:rsid w:val="0069136E"/>
    <w:rsid w:val="007605E2"/>
    <w:rsid w:val="007664CD"/>
    <w:rsid w:val="00766A4B"/>
    <w:rsid w:val="007B1F3F"/>
    <w:rsid w:val="00853235"/>
    <w:rsid w:val="009447B0"/>
    <w:rsid w:val="00963300"/>
    <w:rsid w:val="00A01F67"/>
    <w:rsid w:val="00A037F5"/>
    <w:rsid w:val="00AB31D0"/>
    <w:rsid w:val="00AC4A7A"/>
    <w:rsid w:val="00BE100C"/>
    <w:rsid w:val="00D72129"/>
    <w:rsid w:val="00D91033"/>
    <w:rsid w:val="00D941B9"/>
    <w:rsid w:val="00E67F73"/>
    <w:rsid w:val="00E90A8F"/>
    <w:rsid w:val="00EB4F39"/>
    <w:rsid w:val="00ED10AD"/>
    <w:rsid w:val="00EE0AD9"/>
    <w:rsid w:val="00F32C1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294C4"/>
  <w15:chartTrackingRefBased/>
  <w15:docId w15:val="{38C1E484-41A9-F24A-97AB-2D8CDD2B9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31D0"/>
    <w:rPr>
      <w:rFonts w:ascii="Times New Roman" w:eastAsia="Times New Roman" w:hAnsi="Times New Roman" w:cs="Times New Roman"/>
      <w:lang w:eastAsia="it-IT"/>
    </w:rPr>
  </w:style>
  <w:style w:type="paragraph" w:styleId="Titolo1">
    <w:name w:val="heading 1"/>
    <w:basedOn w:val="Normale"/>
    <w:link w:val="Titolo1Carattere"/>
    <w:uiPriority w:val="9"/>
    <w:qFormat/>
    <w:rsid w:val="004B2E67"/>
    <w:pPr>
      <w:spacing w:before="100" w:beforeAutospacing="1" w:after="100" w:afterAutospacing="1"/>
      <w:outlineLvl w:val="0"/>
    </w:pPr>
    <w:rPr>
      <w:b/>
      <w:bCs/>
      <w:kern w:val="36"/>
      <w:sz w:val="48"/>
      <w:szCs w:val="4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766A4B"/>
    <w:pPr>
      <w:spacing w:before="100" w:beforeAutospacing="1" w:after="100" w:afterAutospacing="1"/>
    </w:pPr>
  </w:style>
  <w:style w:type="character" w:customStyle="1" w:styleId="apple-tab-span">
    <w:name w:val="apple-tab-span"/>
    <w:basedOn w:val="Carpredefinitoparagrafo"/>
    <w:rsid w:val="00766A4B"/>
  </w:style>
  <w:style w:type="character" w:styleId="Collegamentoipertestuale">
    <w:name w:val="Hyperlink"/>
    <w:basedOn w:val="Carpredefinitoparagrafo"/>
    <w:uiPriority w:val="99"/>
    <w:unhideWhenUsed/>
    <w:rsid w:val="00766A4B"/>
    <w:rPr>
      <w:color w:val="0000FF"/>
      <w:u w:val="single"/>
    </w:rPr>
  </w:style>
  <w:style w:type="paragraph" w:styleId="Paragrafoelenco">
    <w:name w:val="List Paragraph"/>
    <w:basedOn w:val="Normale"/>
    <w:uiPriority w:val="34"/>
    <w:qFormat/>
    <w:rsid w:val="00EB4F39"/>
    <w:pPr>
      <w:ind w:left="720"/>
      <w:contextualSpacing/>
    </w:pPr>
    <w:rPr>
      <w:rFonts w:asciiTheme="minorHAnsi" w:eastAsiaTheme="minorHAnsi" w:hAnsiTheme="minorHAnsi" w:cstheme="minorBidi"/>
      <w:lang w:eastAsia="en-US"/>
    </w:rPr>
  </w:style>
  <w:style w:type="character" w:styleId="Menzionenonrisolta">
    <w:name w:val="Unresolved Mention"/>
    <w:basedOn w:val="Carpredefinitoparagrafo"/>
    <w:uiPriority w:val="99"/>
    <w:semiHidden/>
    <w:unhideWhenUsed/>
    <w:rsid w:val="00EE0AD9"/>
    <w:rPr>
      <w:color w:val="605E5C"/>
      <w:shd w:val="clear" w:color="auto" w:fill="E1DFDD"/>
    </w:rPr>
  </w:style>
  <w:style w:type="character" w:styleId="Collegamentovisitato">
    <w:name w:val="FollowedHyperlink"/>
    <w:basedOn w:val="Carpredefinitoparagrafo"/>
    <w:uiPriority w:val="99"/>
    <w:semiHidden/>
    <w:unhideWhenUsed/>
    <w:rsid w:val="00427048"/>
    <w:rPr>
      <w:color w:val="954F72" w:themeColor="followedHyperlink"/>
      <w:u w:val="single"/>
    </w:rPr>
  </w:style>
  <w:style w:type="paragraph" w:styleId="Didascalia">
    <w:name w:val="caption"/>
    <w:basedOn w:val="Normale"/>
    <w:next w:val="Normale"/>
    <w:uiPriority w:val="35"/>
    <w:unhideWhenUsed/>
    <w:qFormat/>
    <w:rsid w:val="00633360"/>
    <w:pPr>
      <w:spacing w:after="200"/>
    </w:pPr>
    <w:rPr>
      <w:rFonts w:asciiTheme="minorHAnsi" w:eastAsiaTheme="minorHAnsi" w:hAnsiTheme="minorHAnsi" w:cstheme="minorBidi"/>
      <w:i/>
      <w:iCs/>
      <w:color w:val="44546A" w:themeColor="text2"/>
      <w:sz w:val="18"/>
      <w:szCs w:val="18"/>
      <w:lang w:eastAsia="en-US"/>
    </w:rPr>
  </w:style>
  <w:style w:type="paragraph" w:styleId="Testonotaapidipagina">
    <w:name w:val="footnote text"/>
    <w:basedOn w:val="Normale"/>
    <w:link w:val="TestonotaapidipaginaCarattere"/>
    <w:uiPriority w:val="99"/>
    <w:semiHidden/>
    <w:unhideWhenUsed/>
    <w:rsid w:val="00AB31D0"/>
    <w:rPr>
      <w:sz w:val="20"/>
      <w:szCs w:val="20"/>
    </w:rPr>
  </w:style>
  <w:style w:type="character" w:customStyle="1" w:styleId="TestonotaapidipaginaCarattere">
    <w:name w:val="Testo nota a piè di pagina Carattere"/>
    <w:basedOn w:val="Carpredefinitoparagrafo"/>
    <w:link w:val="Testonotaapidipagina"/>
    <w:uiPriority w:val="99"/>
    <w:semiHidden/>
    <w:rsid w:val="00AB31D0"/>
    <w:rPr>
      <w:rFonts w:ascii="Times New Roman" w:eastAsia="Times New Roman" w:hAnsi="Times New Roman" w:cs="Times New Roman"/>
      <w:sz w:val="20"/>
      <w:szCs w:val="20"/>
      <w:lang w:eastAsia="it-IT"/>
    </w:rPr>
  </w:style>
  <w:style w:type="character" w:styleId="Rimandonotaapidipagina">
    <w:name w:val="footnote reference"/>
    <w:basedOn w:val="Carpredefinitoparagrafo"/>
    <w:uiPriority w:val="99"/>
    <w:semiHidden/>
    <w:unhideWhenUsed/>
    <w:rsid w:val="00AB31D0"/>
    <w:rPr>
      <w:vertAlign w:val="superscript"/>
    </w:rPr>
  </w:style>
  <w:style w:type="character" w:customStyle="1" w:styleId="Titolo1Carattere">
    <w:name w:val="Titolo 1 Carattere"/>
    <w:basedOn w:val="Carpredefinitoparagrafo"/>
    <w:link w:val="Titolo1"/>
    <w:uiPriority w:val="9"/>
    <w:rsid w:val="004B2E67"/>
    <w:rPr>
      <w:rFonts w:ascii="Times New Roman" w:eastAsia="Times New Roman" w:hAnsi="Times New Roman" w:cs="Times New Roman"/>
      <w:b/>
      <w:bCs/>
      <w:kern w:val="36"/>
      <w:sz w:val="48"/>
      <w:szCs w:val="48"/>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802459">
      <w:bodyDiv w:val="1"/>
      <w:marLeft w:val="0"/>
      <w:marRight w:val="0"/>
      <w:marTop w:val="0"/>
      <w:marBottom w:val="0"/>
      <w:divBdr>
        <w:top w:val="none" w:sz="0" w:space="0" w:color="auto"/>
        <w:left w:val="none" w:sz="0" w:space="0" w:color="auto"/>
        <w:bottom w:val="none" w:sz="0" w:space="0" w:color="auto"/>
        <w:right w:val="none" w:sz="0" w:space="0" w:color="auto"/>
      </w:divBdr>
    </w:div>
    <w:div w:id="907880092">
      <w:bodyDiv w:val="1"/>
      <w:marLeft w:val="0"/>
      <w:marRight w:val="0"/>
      <w:marTop w:val="0"/>
      <w:marBottom w:val="0"/>
      <w:divBdr>
        <w:top w:val="none" w:sz="0" w:space="0" w:color="auto"/>
        <w:left w:val="none" w:sz="0" w:space="0" w:color="auto"/>
        <w:bottom w:val="none" w:sz="0" w:space="0" w:color="auto"/>
        <w:right w:val="none" w:sz="0" w:space="0" w:color="auto"/>
      </w:divBdr>
    </w:div>
    <w:div w:id="1470050034">
      <w:bodyDiv w:val="1"/>
      <w:marLeft w:val="0"/>
      <w:marRight w:val="0"/>
      <w:marTop w:val="0"/>
      <w:marBottom w:val="0"/>
      <w:divBdr>
        <w:top w:val="none" w:sz="0" w:space="0" w:color="auto"/>
        <w:left w:val="none" w:sz="0" w:space="0" w:color="auto"/>
        <w:bottom w:val="none" w:sz="0" w:space="0" w:color="auto"/>
        <w:right w:val="none" w:sz="0" w:space="0" w:color="auto"/>
      </w:divBdr>
    </w:div>
    <w:div w:id="212483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fiom-cgil.it/net/attachments/article/3022/dati%20metalmeccanici.pdf" TargetMode="External"/><Relationship Id="rId3" Type="http://schemas.openxmlformats.org/officeDocument/2006/relationships/styles" Target="styles.xml"/><Relationship Id="rId21" Type="http://schemas.openxmlformats.org/officeDocument/2006/relationships/hyperlink" Target="https://www.mutuionline.it/news/mutuionline-informa/mutui-tassi-da-record-ecco-quando-conviene-la-surroga-00028415.as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dati.istat.it/Index.aspx?DataSetCode=DICA_ASIAUE1P"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aws.amazon.com/it/s3/pric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tudenti.di3.units.it/Sistemi%20Informativi%20I/Ingegneria%20del%20Software%20-%20Function%20Point.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2E241-C0D8-E64C-9396-259B40FA3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8</Pages>
  <Words>3994</Words>
  <Characters>22771</Characters>
  <Application>Microsoft Office Word</Application>
  <DocSecurity>0</DocSecurity>
  <Lines>189</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giorgia marchesi</dc:creator>
  <cp:keywords/>
  <dc:description/>
  <cp:lastModifiedBy>giorgia marchesi</cp:lastModifiedBy>
  <cp:revision>15</cp:revision>
  <dcterms:created xsi:type="dcterms:W3CDTF">2019-12-15T15:03:00Z</dcterms:created>
  <dcterms:modified xsi:type="dcterms:W3CDTF">2019-12-16T17:53:00Z</dcterms:modified>
</cp:coreProperties>
</file>