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</w:t>
      </w:r>
      <w:r w:rsidDel="00000000" w:rsidR="00000000" w:rsidRPr="00000000">
        <w:rPr>
          <w:rtl w:val="0"/>
        </w:rPr>
        <w:t xml:space="preserve"> -COMENZAR HOY- </w:t>
        <w:br w:type="textWrapping"/>
        <w:t xml:space="preserve">(TAREAS, se realiza tareas)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Crear Epica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Crear 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Crear Casos de Prueba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Creación de pruebas ‘app móviles’ (Gestos, Diferentes dispositivos, compatibilidad, conectividad, localización…. como TAREA)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Creación de prueba de automatización (TAREA)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Ejecución de pruebas de baja prioridad (Ej, API’s) y pruebas ‘app moviles’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Ejecución de pruebas prioritarias (y ordenadas)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Diagrama de Flujos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Realizar sugerencias de UX/UI y ACCESIBILIDAD (Como TAREA)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Junto a un Mock up UX/UI (TAREA)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Ejecución de prueba de automatización de alguna función (Según pdf, debemos justificar porqué esa función)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