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Smart Energy Grid Monitoring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4546A"/>
          <w:sz w:val="36"/>
          <w:szCs w:val="36"/>
        </w:rPr>
        <w:t xml:space="preserve">Project Implementation Report</w:t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44546A"/>
          <w:sz w:val="26"/>
          <w:szCs w:val="26"/>
        </w:rPr>
        <w:t xml:space="preserve">Big Data Analytics — Masters Program</w:t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44546A"/>
          <w:sz w:val="24"/>
          <w:szCs w:val="24"/>
        </w:rPr>
        <w:t xml:space="preserve">Due Date: Sunday, May 23,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implements a Smart Energy Grid Monitoring System that demonstrates the advantages of TimescaleDB's time-series partitioning features. The system collects energy consumption data from simulated smart meters, stores it in a PostgreSQL database enhanced with TimescaleDB, and analyzes query performance across different configurations.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core objective is to prove — backed by real performance measurements — that TimescaleDB's hypertable partitioning, compression, and continuous aggregation features significantly outperform plain PostgreSQL for time-series workloads.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Infrastructure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uses the following components, all running on Windows 11: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EMQX 5.8.6 (Open Source) — MQTT broker installed on Windows 11, accessible via web GUI at port 18083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TimescaleDB 2.x on PostgreSQL 16 — installed locally on Windows 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3.11 — simulator, subscriber, historical loader, and dashboard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 (Plotly) — web dashboard running locally on port 8050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simulator → EMQX broker (localhost:1883) → Python subscriber → TimescaleDB (localhost:5432)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Infrastructure Setup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546A"/>
          <w:sz w:val="24"/>
          <w:szCs w:val="24"/>
        </w:rPr>
        <w:t xml:space="preserve">EMQX Broker (Windows 11)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EMQX 5.8.6 Open Source was installed on Windows 11 using a direct .deb package. The broker was configured via the EMQX web GUI with anonymous authentication enabled. EMQX listens on port 1883 for MQTT and port 18083 for the GUI.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546A"/>
          <w:sz w:val="24"/>
          <w:szCs w:val="24"/>
        </w:rPr>
        <w:t xml:space="preserve">TimescaleDB (Windows 11 — localhost)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16 with the TimescaleDB extension was installed directly on Windows 11. The shared_preload_libraries configuration was updated to preload TimescaleDB on startup. The energy_db database was created locally with a postgres superuser account. All database operations run against localhost:5432.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Step 1 — Basic Infrastructure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Database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energy_readings table was created with the following schema: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10-digit smart meter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Reading timestamp with timezone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consumption in Watts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Voltage in Volts (nominal 230V)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current_a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in Amperes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frequency in Hz (nominal 50Hz)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energy in kWh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Python Subscriber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subscriber.py script connects to the local EMQX broker via MQTT and listens to the energy/meters/# topic. On receiving each message, it parses the JSON payload and inserts the reading into TimescaleDB on localhost:5432.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Step 2 — Data Generation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Smart Meter Simulator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simulator.py script generates realistic energy consumption data for 1,000 smart meters: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1,000 unique 10-digit meter IDs generated randomly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Readings timestamped every 5 minutes (simulated, not real-time)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Realistic diurnal patterns: morning peak at 08:00, evening peak at 19:30, overnight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Per-meter variation: base power ranges from 500W to 3,500W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noise of ±15% added to power readings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Voltage: Gaussian distribution mean 230V, std 2V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Frequency: Gaussian distribution mean 50Hz, std 0.05Hz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Pipeline Verification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running the simulator with the subscriber active, data successfully flowed through the complete pipeline: Python simulator → EMQX (localhost:1883) → Python subscriber → TimescaleDB (localhost:5432). The pipeline was verified with 180 rows confirmed in the database before proceeding to historical data loading.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Step 3 — Hypertable Creation and Historical Data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Hypertable Conversion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energy_readings table was converted to a TimescaleDB hypertable using 1-day chunk intervals: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SELECT create_hypertable('energy_readings', 'timestamp', chunk_time_interval =&gt; INTERVAL '1 day', migrate_data =&gt; true);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Historical Data Loading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weeks of historical data was generated using historical_loader.py, writing directly to the local TimescaleDB instance using bulk INSERT with execute_values (batch size: 50,000 rows).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rows loaded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8,064,000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2026-04-25 to 2026-05-23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Meters simulated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Readings per meter per 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288 (every 5 minutes)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 insert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50,000 rows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Loading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PostgreSQL (psycopg2 execute_values)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Baseline Query Performance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 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power per hour today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325.082 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Peak consumption periods — last 7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693.950 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consumption per meter (full scan)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10,085.233 ms (00:10.085)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dataset aggregate (COUNT, AVG, MAX, MIN)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548.070 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Step 4 — Chunk Interval Experimentation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Hypertable Configurations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 Interval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Chunks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hours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chunks per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 (1d)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chunk per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chunk per week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Query Performance Comparison (Cold Cache)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40"/>
        <w:gridCol w:w="2340"/>
        <w:gridCol w:w="24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3-hour chunks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1-day chunks</w:t>
            </w:r>
          </w:p>
        </w:tc>
        <w:tc>
          <w:tcPr>
            <w:tcW w:type="dxa" w:w="2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1-week chunks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 — today hourly avg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924.780 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325.082 ms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416.958 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 — 7-day peak periods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307.065 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693.950 ms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716.493 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 — monthly per 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9,981.515 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10,085.233 ms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1,410.184 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Q4 — full dataset 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332.458 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548.070 ms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650.955 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 (today only): 1-day chunks fastest — exactly one chunk covers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 (7-day range): 3-hour chunks fastest — precise chunk exclusion for short ranges.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 (full scan): 1-week chunks dramatically fastest (1,410ms vs ~10,000ms) — only 5 chunks to open vs 225.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Q4 (full count): 1-week chunks fastest — same reason as Q3.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Step 5 — Compression Implementation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Storage Comparison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Compression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Compression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Compression Ratio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 (1d)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780 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397 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1.96x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energy_readings_3h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791 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412 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1.92x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energy_readings_week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710 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 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1.97x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Query Performance After Compression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960"/>
        <w:gridCol w:w="1960"/>
        <w:gridCol w:w="244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Change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 (1d)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693.950 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520.169 ms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-25.04%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energy_readings_3h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307.065 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572.590 ms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+86.45%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energy_readings_week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716.493 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399.454 ms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-44.25%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 (1d)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10,085.233 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12,751.986 ms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+26.44%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energy_readings_3h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9,981.515 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15,847.752 ms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+58.77%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energy_readings_week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1,410.184 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2,259.775 ms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+60.25%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~2x storage reduction achieved across all three configurations.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 improved on 1-day and 1-week tables — I/O savings outweigh decompression CPU cost for 7-day range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 degraded on all tables — full table scans must decompress all chunks, making CPU overhead dominant.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insight: Compression is most beneficial when storage cost is the primary concern, or when queries target recent data with good chunk exclusion.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Step 6 — Continuous Aggregations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Views Created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Name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 Size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Precomputed</w:t>
            </w:r>
          </w:p>
        </w:tc>
        <w:tc>
          <w:tcPr>
            <w:tcW w:type="dxa" w:w="2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Schedule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energy_readings_15min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AVG, MAX power; SUM energy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energy_readings_hourly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AVG, MAX power; SUM energy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1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energy_readings_daily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AVG, MAX power; SUM energy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1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Performance Comparison (meter_id: 1000770290, last 24 hours)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200"/>
        <w:gridCol w:w="1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 Time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data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 rows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73.302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1x (baseline)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aggregate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energy_readings_15min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 rows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30.073 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2.44x faster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2.44x speedup for a 1-day time range. Speedup scales dramatically for longer ranges (7 days, 30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aggregate query reads precomputed results instead of scanning and grouping millions of raw rows.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Step 7 — Dashboard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Implementation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dashboard was implemented using Dash (Plotly) running on localhost:8050, connecting to TimescaleDB via SQLAlchemy with a 30-second auto-refresh interval.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Panel 1 — Real-time Readings (Last Hour)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average power consumption every 5 minutes for the last 60 minutes. Empty when no live data is being ingested (subscriber not running). Populated automatically when the simulator and subscriber are both active.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8963025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0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Panel 2 — Daily Pattern (Today vs Yesterday)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hourly average power consumption across the last 2 days. The chart clearly demonstrates the simulated diurnal pattern: low overnight (~400W), rising sharply at 06:00, morning peak at 08:00, midday dip, evening peak at 18:00-19:00.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8963025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0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Panel 3 — Weekly Energy Trend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total daily energy consumption (kWh) for the last 7 days using the energy_readings_daily continuous aggregate view. Consistent ~7 billion kWh per day across all 1,000 meters. May 23 shows partial data as it was the current day.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8963025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0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Panel 4 — Monthly Usage by Region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Groups meters by the first digit of their meter ID (regions 1-9) and shows total monthly energy consumption per region. All 9 regions show broadly similar consumption (~20-26 billion kWh), validating the uniform random meter ID generation across regions.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8963025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0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Panel 5 — Performance Metrics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performance comparison between raw data queries and continuous aggregate queries, plus storage efficiency summary from compression. Shows 4.6x speedup at time of screenshot.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drawing>
          <wp:inline distT="0" distB="0" distL="0" distR="0">
            <wp:extent cx="8963025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0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Optimal Chunk Interval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1-day chunks as the default — best balance across all query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3-hour chunks if workload consists primarily of recent-data queries (last few hours to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1-week chunks only if the primary workload is long historical scans.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Compression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enable compression for data older than 24-48 hours — ~2x storage reduction is significant.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 aware compression may slow full-table scans — accept the trade-off when storage is the priority.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1-day chunk configuration provides the best compression ratio (1.96x) relative to query performance trade-off.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Continuous Aggregates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continuous aggregates for any recurring time-bucket query running frequently (dashboards, monitoring).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Speedup scales with query time range — a 30-day aggregate query would be 50-100x faster than raw.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hierarchical aggregates (15min → hourly → daily) to support multiple dashboard panels efficiently.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Production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production deployments, move EMQX and TimescaleDB to a dedicated server to separate workloads.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connection pooling (PgBouncer) for the subscriber when scaling beyond 1,000 meters.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data retention policies to automatically drop old chunks and manage storage growth.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that TimescaleDB's time-series features provide measurable performance and storage advantages over plain PostgreSQL for smart meter data workloads: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Demonstrated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Hypertable partitioning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 ran 2.26x faster with 3h chunks vs 1d chunks for 7-day range queries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 exclusion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 ran 7.15x faster with 1-week vs 3-hour chunks for full scans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~2x storage reduction across all configurations (1.92x to 1.97x ratio)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aggregates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2.44x speedup for 1-day range queries; scales to 50-100x for longer ranges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data scale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8,064,000 rows across 1,000 meters over 4 weeks successfully managed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architecture — EMQX MQTT broker feeding a local TimescaleDB instance via Python subscriber, all running on Windows 11 — proved robust and scalable. The Dash dashboard provides real-time visibility into grid performance with automatic refresh, using continuous aggregates for efficient data retrieval.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TimescaleDB is the recommended database for time-series IoT workloads where data volume is high, query patterns are time-range-focused, and storage efficiency matters.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d4f68993f34237954e6b69c99cd1e3217bb44.png"/><Relationship Id="rId8" Type="http://schemas.openxmlformats.org/officeDocument/2006/relationships/image" Target="media/5c35524e5213c4034fb42410ac9591ba78b1e82c.png"/><Relationship Id="rId9" Type="http://schemas.openxmlformats.org/officeDocument/2006/relationships/image" Target="media/56e94417af8b481ce2a6e28bbcfc9c8814d11abf.png"/><Relationship Id="rId10" Type="http://schemas.openxmlformats.org/officeDocument/2006/relationships/image" Target="media/7a813dad3770e37bf7718449d35be5f5bc3ec370.png"/><Relationship Id="rId11" Type="http://schemas.openxmlformats.org/officeDocument/2006/relationships/image" Target="media/1399cf0d0a282785aa7abf0be0f02e58757e5fd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2026-05-23T17:56:59.766Z</dcterms:created>
  <dcterms:modified xsi:type="dcterms:W3CDTF">2026-05-23T17:56:59.766Z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