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rPr>
          <w:rFonts w:ascii="Arial" w:hAnsi="Arial"/>
        </w:rPr>
        <w:t>DESIGN BRIEF  /  VERSION 1.0  /  JULY 2026</w:t>
      </w:r>
    </w:p>
    <w:p>
      <w:pPr>
        <w:pStyle w:val="Title"/>
      </w:pPr>
      <w:r>
        <w:rPr>
          <w:rFonts w:ascii="Arial" w:hAnsi="Arial"/>
        </w:rPr>
        <w:t>Дизайн-направление</w:t>
        <w:br/>
        <w:t>сайта-портфолио</w:t>
      </w:r>
    </w:p>
    <w:p>
      <w:pPr>
        <w:pStyle w:val="Lead"/>
      </w:pPr>
      <w:r>
        <w:rPr>
          <w:rFonts w:ascii="Arial" w:hAnsi="Arial"/>
        </w:rPr>
        <w:t>Визуальная концепция, UX-принципы и система референсов для портфолио product-minded web developer.</w:t>
      </w:r>
    </w:p>
    <w:p>
      <w:pPr>
        <w:spacing w:after="100"/>
        <w:pBdr>
          <w:bottom w:val="single" w:sz="18" w:space="1" w:color="5B5BD6"/>
        </w:pBdr>
      </w:pPr>
    </w:p>
    <w:p>
      <w:pPr>
        <w:spacing w:before="100"/>
      </w:pPr>
      <w:r>
        <w:rPr>
          <w:rFonts w:ascii="Arial" w:hAnsi="Arial"/>
          <w:b/>
          <w:sz w:val="26"/>
        </w:rPr>
        <w:t>Иван Шиваршинов</w:t>
      </w:r>
    </w:p>
    <w:p>
      <w:pPr>
        <w:pStyle w:val="Small"/>
      </w:pPr>
      <w:r>
        <w:rPr>
          <w:rFonts w:ascii="Arial" w:hAnsi="Arial"/>
        </w:rPr>
        <w:t>Product-minded Web Developer · Webflow · Custom Web · SEO/AEO · AI-assisted development</w:t>
      </w:r>
    </w:p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ECECFF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Ключевая формула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Спокойный минималистичный интерфейс с выразительной интерактивной подачей проектов и лёгким техническим характером.</w:t>
            </w:r>
          </w:p>
        </w:tc>
      </w:tr>
    </w:tbl>
    <w:p>
      <w:pPr>
        <w:spacing w:after="20"/>
      </w:pPr>
    </w:p>
    <w:p>
      <w:pPr>
        <w:pStyle w:val="Small"/>
        <w:jc w:val="right"/>
      </w:pPr>
      <w:r>
        <w:rPr>
          <w:rFonts w:ascii="Arial" w:hAnsi="Arial"/>
        </w:rPr>
        <w:t>Рабочий документ для перехода к информационной архитектуре, wireframe и UI-концепту.</w:t>
      </w:r>
    </w:p>
    <w:p>
      <w:r>
        <w:rPr>
          <w:rFonts w:ascii="Arial" w:hAnsi="Arial"/>
        </w:rPr>
        <w:br w:type="page"/>
      </w:r>
    </w:p>
    <w:p>
      <w:pPr>
        <w:pStyle w:val="Eyebrow"/>
      </w:pPr>
      <w:r>
        <w:rPr>
          <w:rFonts w:ascii="Arial" w:hAnsi="Arial"/>
        </w:rPr>
        <w:t>01  /  ЦЕЛЬ ДОКУМЕНТА</w:t>
      </w:r>
    </w:p>
    <w:p>
      <w:pPr>
        <w:pStyle w:val="Heading1"/>
      </w:pPr>
      <w:r>
        <w:rPr>
          <w:rFonts w:ascii="Arial" w:hAnsi="Arial"/>
        </w:rPr>
        <w:t>Что должен решить дизайн</w:t>
      </w:r>
    </w:p>
    <w:p>
      <w:pPr>
        <w:pStyle w:val="Lead"/>
      </w:pPr>
      <w:r>
        <w:rPr>
          <w:rFonts w:ascii="Arial" w:hAnsi="Arial"/>
        </w:rPr>
        <w:t>Сайт должен одновременно продавать существующую компетенцию в сложной веб-разработке и показывать движение в сторону веб-инструментов, автоматизации и цифровых продуктов.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F1F1ED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Стратегическая роль сайта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Не резюме и не витрина эффектов, а убедительный цифровой продукт, который демонстрирует мышление, вкус и качество реализации самим способом взаимодействия.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rPr>
          <w:rFonts w:ascii="Arial" w:hAnsi="Arial"/>
        </w:rPr>
        <w:t>Быстро объяснить, кто Иван и какие задачи ему можно доверить.</w:t>
      </w:r>
    </w:p>
    <w:p>
      <w:pPr>
        <w:pStyle w:val="ListBullet"/>
        <w:spacing w:after="60"/>
      </w:pPr>
      <w:r>
        <w:rPr>
          <w:rFonts w:ascii="Arial" w:hAnsi="Arial"/>
        </w:rPr>
        <w:t>Показать проекты через ответственность, решения и результат, а не только через красивые превью.</w:t>
      </w:r>
    </w:p>
    <w:p>
      <w:pPr>
        <w:pStyle w:val="ListBullet"/>
        <w:spacing w:after="60"/>
      </w:pPr>
      <w:r>
        <w:rPr>
          <w:rFonts w:ascii="Arial" w:hAnsi="Arial"/>
        </w:rPr>
        <w:t>Сформировать образ самостоятельного технического партнёра, а не оператора конкретного конструктора.</w:t>
      </w:r>
    </w:p>
    <w:p>
      <w:pPr>
        <w:pStyle w:val="ListBullet"/>
        <w:spacing w:after="60"/>
      </w:pPr>
      <w:r>
        <w:rPr>
          <w:rFonts w:ascii="Arial" w:hAnsi="Arial"/>
        </w:rPr>
        <w:t>Оставить пространство для дальнейшего перехода от сайтов к инструментам, автоматизации и продуктовой разработке.</w:t>
      </w:r>
    </w:p>
    <w:p>
      <w:pPr>
        <w:pStyle w:val="ListBullet"/>
        <w:spacing w:after="60"/>
      </w:pPr>
      <w:r>
        <w:rPr>
          <w:rFonts w:ascii="Arial" w:hAnsi="Arial"/>
        </w:rPr>
        <w:t>Создать запоминающийся опыт без ущерба ясности, скорости, доступности и коммерческому доверию.</w:t>
      </w:r>
    </w:p>
    <w:p>
      <w:pPr>
        <w:pStyle w:val="Heading2"/>
      </w:pPr>
      <w:r>
        <w:rPr>
          <w:rFonts w:ascii="Arial" w:hAnsi="Arial"/>
        </w:rPr>
        <w:t>Какое впечатление должен получить посетитель</w:t>
      </w:r>
    </w:p>
    <w:p>
      <w:r>
        <w:rPr>
          <w:rFonts w:ascii="Arial" w:hAnsi="Arial"/>
          <w:b/>
        </w:rPr>
        <w:t xml:space="preserve">Первые 10 секунд: </w:t>
      </w:r>
      <w:r>
        <w:rPr>
          <w:rFonts w:ascii="Arial" w:hAnsi="Arial"/>
        </w:rPr>
        <w:t>Понимает специализацию, уровень и характер работы.</w:t>
      </w:r>
    </w:p>
    <w:p>
      <w:r>
        <w:rPr>
          <w:rFonts w:ascii="Arial" w:hAnsi="Arial"/>
          <w:b/>
        </w:rPr>
        <w:t xml:space="preserve">После просмотра работ: </w:t>
      </w:r>
      <w:r>
        <w:rPr>
          <w:rFonts w:ascii="Arial" w:hAnsi="Arial"/>
        </w:rPr>
        <w:t>Видит системное мышление и способность развивать сложные веб-проекты.</w:t>
      </w:r>
    </w:p>
    <w:p>
      <w:r>
        <w:rPr>
          <w:rFonts w:ascii="Arial" w:hAnsi="Arial"/>
          <w:b/>
        </w:rPr>
        <w:t xml:space="preserve">После чтения кейса: </w:t>
      </w:r>
      <w:r>
        <w:rPr>
          <w:rFonts w:ascii="Arial" w:hAnsi="Arial"/>
        </w:rPr>
        <w:t>Понимает конкретную роль, ход решений и техническую глубину.</w:t>
      </w:r>
    </w:p>
    <w:p>
      <w:r>
        <w:rPr>
          <w:rFonts w:ascii="Arial" w:hAnsi="Arial"/>
          <w:b/>
        </w:rPr>
        <w:t xml:space="preserve">Перед контактом: </w:t>
      </w:r>
      <w:r>
        <w:rPr>
          <w:rFonts w:ascii="Arial" w:hAnsi="Arial"/>
        </w:rPr>
        <w:t>Воспринимает Ивана как человека, которому можно передать не до конца структурированную задачу.</w:t>
      </w:r>
    </w:p>
    <w:p>
      <w:pPr>
        <w:pStyle w:val="Eyebrow"/>
      </w:pPr>
      <w:r>
        <w:rPr>
          <w:rFonts w:ascii="Arial" w:hAnsi="Arial"/>
        </w:rPr>
        <w:t>02  /  ПАТТЕРН ВЫБРАННЫХ РЕФЕРЕНСОВ</w:t>
      </w:r>
    </w:p>
    <w:p>
      <w:pPr>
        <w:pStyle w:val="Heading1"/>
      </w:pPr>
      <w:r>
        <w:rPr>
          <w:rFonts w:ascii="Arial" w:hAnsi="Arial"/>
        </w:rPr>
        <w:t>Что объединяет понравившиеся сайты</w:t>
      </w:r>
    </w:p>
    <w:p>
      <w:pPr>
        <w:pStyle w:val="Lead"/>
      </w:pPr>
      <w:r>
        <w:rPr>
          <w:rFonts w:ascii="Arial" w:hAnsi="Arial"/>
        </w:rPr>
        <w:t>В подборке нет десяти противоречащих друг другу направлений. В ней повторяются три устойчивых семейства решений.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090"/>
            <w:shd w:fill="F1F1ED"/>
            <w:tcBorders>
              <w:bottom w:sz="12" w:val="single" w:color="5B5BD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5B5BD6"/>
                <w:sz w:val="18"/>
              </w:rPr>
              <w:t>EDITORIAL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Строгая сетка, сильная типографика, много воздуха, ясная иерархия.</w:t>
            </w:r>
          </w:p>
        </w:tc>
        <w:tc>
          <w:tcPr>
            <w:tcW w:type="dxa" w:w="3090"/>
            <w:shd w:fill="F1F1ED"/>
            <w:tcBorders>
              <w:bottom w:sz="12" w:val="single" w:color="5B5BD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5B5BD6"/>
                <w:sz w:val="18"/>
              </w:rPr>
              <w:t>INTERACTIVE WORK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Работы раскрываются через hover, scroll, переходы и смену состояний.</w:t>
            </w:r>
          </w:p>
        </w:tc>
        <w:tc>
          <w:tcPr>
            <w:tcW w:type="dxa" w:w="3090"/>
            <w:shd w:fill="F1F1ED"/>
            <w:tcBorders>
              <w:bottom w:sz="12" w:val="single" w:color="5B5BD6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5B5BD6"/>
                <w:sz w:val="18"/>
              </w:rPr>
              <w:t>TECHNICAL WORLD</w:t>
            </w:r>
          </w:p>
          <w:p>
            <w:pPr>
              <w:spacing w:after="40"/>
            </w:pPr>
            <w:r>
              <w:rPr>
                <w:rFonts w:ascii="Arial" w:hAnsi="Arial"/>
                <w:sz w:val="18"/>
              </w:rPr>
              <w:t>Интерфейс ощущается как система: индексы, статусы, ASCII, схемы, UI-детали.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F1F1ED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Синтез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Основа должна быть editorial и продуктовой. Интерактивность концентрируется вокруг работ. Техническая эстетика используется как вторичный язык, а не как костюм разработчика.</w:t>
            </w:r>
          </w:p>
        </w:tc>
      </w:tr>
    </w:tbl>
    <w:p>
      <w:pPr>
        <w:spacing w:after="20"/>
      </w:pPr>
    </w:p>
    <w:p>
      <w:r>
        <w:rPr>
          <w:rFonts w:ascii="Arial" w:hAnsi="Arial"/>
        </w:rPr>
        <w:br w:type="page"/>
      </w:r>
    </w:p>
    <w:p>
      <w:pPr>
        <w:pStyle w:val="Eyebrow"/>
      </w:pPr>
      <w:r>
        <w:rPr>
          <w:rFonts w:ascii="Arial" w:hAnsi="Arial"/>
        </w:rPr>
        <w:t>03  /  РОЛЬ РЕФЕРЕНСОВ</w:t>
      </w:r>
    </w:p>
    <w:p>
      <w:pPr>
        <w:pStyle w:val="Heading1"/>
      </w:pPr>
      <w:r>
        <w:rPr>
          <w:rFonts w:ascii="Arial" w:hAnsi="Arial"/>
        </w:rPr>
        <w:t>Не копировать сайты — назначить каждому функцию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3005"/>
        <w:gridCol w:w="2835"/>
      </w:tblGrid>
      <w:tr>
        <w:trPr>
          <w:tblHeader w:val="true"/>
        </w:trPr>
        <w:tc>
          <w:tcPr>
            <w:tcW w:type="dxa" w:w="2409"/>
            <w:shd w:fill="181818"/>
            <w:tcBorders>
              <w:bottom w:sz="8" w:val="single" w:color="181818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Референс</w:t>
            </w:r>
          </w:p>
        </w:tc>
        <w:tc>
          <w:tcPr>
            <w:tcW w:type="dxa" w:w="2409"/>
            <w:shd w:fill="181818"/>
            <w:tcBorders>
              <w:bottom w:sz="8" w:val="single" w:color="181818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409"/>
            <w:shd w:fill="181818"/>
            <w:tcBorders>
              <w:bottom w:sz="8" w:val="single" w:color="181818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Что взять</w:t>
            </w:r>
          </w:p>
        </w:tc>
        <w:tc>
          <w:tcPr>
            <w:tcW w:type="dxa" w:w="2409"/>
            <w:shd w:fill="181818"/>
            <w:tcBorders>
              <w:bottom w:sz="8" w:val="single" w:color="181818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Граница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Jakub Jakubik</w:t>
            </w:r>
          </w:p>
        </w:tc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Архитектурный каркас</w:t>
            </w:r>
          </w:p>
        </w:tc>
        <w:tc>
          <w:tcPr>
            <w:tcW w:type="dxa" w:w="300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Минимализм, Index of Work, переход между работами и информацией.</w:t>
            </w:r>
          </w:p>
        </w:tc>
        <w:tc>
          <w:tcPr>
            <w:tcW w:type="dxa" w:w="283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делать сайт настолько молчаливым: нужно яснее раскрыть ценность.</w:t>
            </w:r>
          </w:p>
        </w:tc>
      </w:tr>
      <w:tr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Anna Charity</w:t>
            </w:r>
          </w:p>
        </w:tc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Тон и чистота</w:t>
            </w:r>
          </w:p>
        </w:tc>
        <w:tc>
          <w:tcPr>
            <w:tcW w:type="dxa" w:w="300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Воздух, аккуратность, уверенность без визуальной агрессии.</w:t>
            </w:r>
          </w:p>
        </w:tc>
        <w:tc>
          <w:tcPr>
            <w:tcW w:type="dxa" w:w="283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строить образ на иллюстративности и арт-дирекшне.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Anna Parellada</w:t>
            </w:r>
          </w:p>
        </w:tc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Главная механика работ</w:t>
            </w:r>
          </w:p>
        </w:tc>
        <w:tc>
          <w:tcPr>
            <w:tcW w:type="dxa" w:w="300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Текстовый индекс с появляющимися превью при hover.</w:t>
            </w:r>
          </w:p>
        </w:tc>
        <w:tc>
          <w:tcPr>
            <w:tcW w:type="dxa" w:w="283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Продумать полноценное мобильное состояние без hover.</w:t>
            </w:r>
          </w:p>
        </w:tc>
      </w:tr>
      <w:tr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Coronel</w:t>
            </w:r>
          </w:p>
        </w:tc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Архитектура практики</w:t>
            </w:r>
          </w:p>
        </w:tc>
        <w:tc>
          <w:tcPr>
            <w:tcW w:type="dxa" w:w="300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Разделение Work / Lab / About, оригинальность без перегрузки.</w:t>
            </w:r>
          </w:p>
        </w:tc>
        <w:tc>
          <w:tcPr>
            <w:tcW w:type="dxa" w:w="283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превращать личный сайт в абстрактное арт-портфолио.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Chris Wilcock</w:t>
            </w:r>
          </w:p>
        </w:tc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Типографика и reveal</w:t>
            </w:r>
          </w:p>
        </w:tc>
        <w:tc>
          <w:tcPr>
            <w:tcW w:type="dxa" w:w="300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Характерный display-шрифт, режиссура появления проектов.</w:t>
            </w:r>
          </w:p>
        </w:tc>
        <w:tc>
          <w:tcPr>
            <w:tcW w:type="dxa" w:w="283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Использовать дозированно, чтобы не обещать роль арт-директора.</w:t>
            </w:r>
          </w:p>
        </w:tc>
      </w:tr>
      <w:tr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Trionn</w:t>
            </w:r>
          </w:p>
        </w:tc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Планка motion</w:t>
            </w:r>
          </w:p>
        </w:tc>
        <w:tc>
          <w:tcPr>
            <w:tcW w:type="dxa" w:w="300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Плавность, физичность интерфейса, переходы и высокий polish.</w:t>
            </w:r>
          </w:p>
        </w:tc>
        <w:tc>
          <w:tcPr>
            <w:tcW w:type="dxa" w:w="283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копировать масштаб WebGL/3D и постоянный визуальный спектакль.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Prime UI</w:t>
            </w:r>
          </w:p>
        </w:tc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UI-система</w:t>
            </w:r>
          </w:p>
        </w:tc>
        <w:tc>
          <w:tcPr>
            <w:tcW w:type="dxa" w:w="300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Модульность, технические подписи, микроинтеракции, продуктовая ясность.</w:t>
            </w:r>
          </w:p>
        </w:tc>
        <w:tc>
          <w:tcPr>
            <w:tcW w:type="dxa" w:w="283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Адаптировать язык продукта к персональному портфолио.</w:t>
            </w:r>
          </w:p>
        </w:tc>
      </w:tr>
      <w:tr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Overmind</w:t>
            </w:r>
          </w:p>
        </w:tc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Принцип тематической цельности</w:t>
            </w:r>
          </w:p>
        </w:tc>
        <w:tc>
          <w:tcPr>
            <w:tcW w:type="dxa" w:w="300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Желание исследовать сайт, единый визуальный мир.</w:t>
            </w:r>
          </w:p>
        </w:tc>
        <w:tc>
          <w:tcPr>
            <w:tcW w:type="dxa" w:w="283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брать буквальную геймерско-пиксельную оболочку.</w:t>
            </w:r>
          </w:p>
        </w:tc>
      </w:tr>
      <w:tr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Desses</w:t>
            </w:r>
          </w:p>
        </w:tc>
        <w:tc>
          <w:tcPr>
            <w:tcW w:type="dxa" w:w="1814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Будущий рыночный образ</w:t>
            </w:r>
          </w:p>
        </w:tc>
        <w:tc>
          <w:tcPr>
            <w:tcW w:type="dxa" w:w="300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Сочетание веба, продукта, AI и problem/result кейсов.</w:t>
            </w:r>
          </w:p>
        </w:tc>
        <w:tc>
          <w:tcPr>
            <w:tcW w:type="dxa" w:w="2835"/>
            <w:vAlign w:val="top"/>
            <w:shd w:fill="FFFFFF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Сузить заявляемый объём до реально подтверждённых компетенций.</w:t>
            </w:r>
          </w:p>
        </w:tc>
      </w:tr>
      <w:tr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16"/>
              </w:rPr>
              <w:t>Content Architecture</w:t>
            </w:r>
          </w:p>
        </w:tc>
        <w:tc>
          <w:tcPr>
            <w:tcW w:type="dxa" w:w="1814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Технический слой</w:t>
            </w:r>
          </w:p>
        </w:tc>
        <w:tc>
          <w:tcPr>
            <w:tcW w:type="dxa" w:w="300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ASCII, индексы, статусы, схемы и code-like подписи.</w:t>
            </w:r>
          </w:p>
        </w:tc>
        <w:tc>
          <w:tcPr>
            <w:tcW w:type="dxa" w:w="2835"/>
            <w:vAlign w:val="top"/>
            <w:shd w:fill="F7F7F4"/>
            <w:tcBorders>
              <w:bottom w:sz="4" w:val="single" w:color="D8D8D2"/>
            </w:tcBorders>
          </w:tcPr>
          <w:p>
            <w:pPr>
              <w:spacing w:after="40"/>
            </w:pPr>
            <w:r>
              <w:rPr>
                <w:rFonts w:ascii="Arial" w:hAnsi="Arial"/>
                <w:b w:val="0"/>
                <w:sz w:val="16"/>
              </w:rPr>
              <w:t>Не превращать весь сайт в терминал или документацию.</w:t>
            </w:r>
          </w:p>
        </w:tc>
      </w:tr>
    </w:tbl>
    <w:p/>
    <w:p>
      <w:pPr>
        <w:pStyle w:val="Small"/>
      </w:pPr>
      <w:r>
        <w:rPr>
          <w:rFonts w:ascii="Arial" w:hAnsi="Arial"/>
        </w:rPr>
        <w:t xml:space="preserve">Ссылки на референсы: </w:t>
      </w:r>
      <w:hyperlink r:id="rId11">
        <w:r>
          <w:rPr>
            <w:color w:val="5B5BD6"/>
            <w:u w:val="none"/>
            <w:rFonts w:ascii="Arial" w:hAnsi="Arial"/>
          </w:rPr>
          <w:t>Jakub Jakubik</w:t>
        </w:r>
      </w:hyperlink>
      <w:r>
        <w:rPr>
          <w:rFonts w:ascii="Arial" w:hAnsi="Arial"/>
        </w:rPr>
        <w:t xml:space="preserve"> · </w:t>
      </w:r>
      <w:hyperlink r:id="rId12">
        <w:r>
          <w:rPr>
            <w:color w:val="5B5BD6"/>
            <w:u w:val="none"/>
            <w:rFonts w:ascii="Arial" w:hAnsi="Arial"/>
          </w:rPr>
          <w:t>Anna Charity</w:t>
        </w:r>
      </w:hyperlink>
      <w:r>
        <w:rPr>
          <w:rFonts w:ascii="Arial" w:hAnsi="Arial"/>
        </w:rPr>
        <w:t xml:space="preserve"> · </w:t>
      </w:r>
      <w:hyperlink r:id="rId13">
        <w:r>
          <w:rPr>
            <w:color w:val="5B5BD6"/>
            <w:u w:val="none"/>
            <w:rFonts w:ascii="Arial" w:hAnsi="Arial"/>
          </w:rPr>
          <w:t>Anna Parellada</w:t>
        </w:r>
      </w:hyperlink>
      <w:r>
        <w:rPr>
          <w:rFonts w:ascii="Arial" w:hAnsi="Arial"/>
        </w:rPr>
        <w:t xml:space="preserve"> · </w:t>
      </w:r>
      <w:hyperlink r:id="rId14">
        <w:r>
          <w:rPr>
            <w:color w:val="5B5BD6"/>
            <w:u w:val="none"/>
            <w:rFonts w:ascii="Arial" w:hAnsi="Arial"/>
          </w:rPr>
          <w:t>Coronel</w:t>
        </w:r>
      </w:hyperlink>
      <w:r>
        <w:rPr>
          <w:rFonts w:ascii="Arial" w:hAnsi="Arial"/>
        </w:rPr>
        <w:t xml:space="preserve"> · </w:t>
      </w:r>
      <w:hyperlink r:id="rId15">
        <w:r>
          <w:rPr>
            <w:color w:val="5B5BD6"/>
            <w:u w:val="none"/>
            <w:rFonts w:ascii="Arial" w:hAnsi="Arial"/>
          </w:rPr>
          <w:t>Chris Wilcock</w:t>
        </w:r>
      </w:hyperlink>
      <w:r>
        <w:rPr>
          <w:rFonts w:ascii="Arial" w:hAnsi="Arial"/>
        </w:rPr>
        <w:t xml:space="preserve"> · </w:t>
      </w:r>
      <w:hyperlink r:id="rId16">
        <w:r>
          <w:rPr>
            <w:color w:val="5B5BD6"/>
            <w:u w:val="none"/>
            <w:rFonts w:ascii="Arial" w:hAnsi="Arial"/>
          </w:rPr>
          <w:t>Trionn</w:t>
        </w:r>
      </w:hyperlink>
      <w:r>
        <w:rPr>
          <w:rFonts w:ascii="Arial" w:hAnsi="Arial"/>
        </w:rPr>
        <w:t xml:space="preserve"> · </w:t>
      </w:r>
      <w:hyperlink r:id="rId17">
        <w:r>
          <w:rPr>
            <w:color w:val="5B5BD6"/>
            <w:u w:val="none"/>
            <w:rFonts w:ascii="Arial" w:hAnsi="Arial"/>
          </w:rPr>
          <w:t>Prime UI</w:t>
        </w:r>
      </w:hyperlink>
      <w:r>
        <w:rPr>
          <w:rFonts w:ascii="Arial" w:hAnsi="Arial"/>
        </w:rPr>
        <w:t xml:space="preserve"> · </w:t>
      </w:r>
      <w:hyperlink r:id="rId18">
        <w:r>
          <w:rPr>
            <w:color w:val="5B5BD6"/>
            <w:u w:val="none"/>
            <w:rFonts w:ascii="Arial" w:hAnsi="Arial"/>
          </w:rPr>
          <w:t>Overmind</w:t>
        </w:r>
      </w:hyperlink>
      <w:r>
        <w:rPr>
          <w:rFonts w:ascii="Arial" w:hAnsi="Arial"/>
        </w:rPr>
        <w:t xml:space="preserve"> · </w:t>
      </w:r>
      <w:hyperlink r:id="rId19">
        <w:r>
          <w:rPr>
            <w:color w:val="5B5BD6"/>
            <w:u w:val="none"/>
            <w:rFonts w:ascii="Arial" w:hAnsi="Arial"/>
          </w:rPr>
          <w:t>Desses</w:t>
        </w:r>
      </w:hyperlink>
      <w:r>
        <w:rPr>
          <w:rFonts w:ascii="Arial" w:hAnsi="Arial"/>
        </w:rPr>
        <w:t xml:space="preserve"> · </w:t>
      </w:r>
      <w:hyperlink r:id="rId20">
        <w:r>
          <w:rPr>
            <w:color w:val="5B5BD6"/>
            <w:u w:val="none"/>
            <w:rFonts w:ascii="Arial" w:hAnsi="Arial"/>
          </w:rPr>
          <w:t>Content Architecture</w:t>
        </w:r>
      </w:hyperlink>
    </w:p>
    <w:p>
      <w:pPr>
        <w:pStyle w:val="Eyebrow"/>
      </w:pPr>
      <w:r>
        <w:rPr>
          <w:rFonts w:ascii="Arial" w:hAnsi="Arial"/>
        </w:rPr>
        <w:t>04  /  ИТОГОВАЯ КОНЦЕПЦИЯ</w:t>
      </w:r>
    </w:p>
    <w:p>
      <w:pPr>
        <w:pStyle w:val="Heading1"/>
      </w:pPr>
      <w:r>
        <w:rPr>
          <w:rFonts w:ascii="Arial" w:hAnsi="Arial"/>
        </w:rPr>
        <w:t>Calm Interface, Active Work</w:t>
      </w:r>
    </w:p>
    <w:p>
      <w:pPr>
        <w:pStyle w:val="Quote"/>
      </w:pPr>
      <w:r>
        <w:rPr>
          <w:rFonts w:ascii="Arial" w:hAnsi="Arial"/>
        </w:rPr>
        <w:t>Спокойный интерфейс — выразительные проекты.</w:t>
      </w:r>
    </w:p>
    <w:p>
      <w:r>
        <w:rPr>
          <w:rFonts w:ascii="Arial" w:hAnsi="Arial"/>
          <w:b/>
        </w:rPr>
        <w:t xml:space="preserve">В пассивном состоянии сайт должен выглядеть профессионально, точно и надёжно. </w:t>
      </w:r>
      <w:r>
        <w:rPr>
          <w:rFonts w:ascii="Arial" w:hAnsi="Arial"/>
        </w:rPr>
        <w:t>Во взаимодействии он показывает современность, техническую компетентность и способность создавать качественные цифровые продукты.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01 / ЯСНОСТЬ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Сначала понятность роли, проектов и следующего действия; затем эффект.</w:t>
            </w:r>
          </w:p>
        </w:tc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02 / КОНТРАСТ СОСТОЯНИЙ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Нейтральная основа позволяет проектам, цветам и движению становиться событиями.</w:t>
            </w:r>
          </w:p>
        </w:tc>
      </w:tr>
      <w:tr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03 / ИНТЕРАКТИВНОСТЬ ПО СМЫСЛУ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Анимация раскрывает структуру, роль и переход между проектами, а не просто украшает.</w:t>
            </w:r>
          </w:p>
        </w:tc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04 / ТЕХНИЧЕСКАЯ ДОСТОВЕРНОСТЬ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Системность видна через данные, схемы, CMS, компоненты и аккуратные метаданные.</w:t>
            </w:r>
          </w:p>
        </w:tc>
      </w:tr>
      <w:tr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05 / ЛИЧНЫЙ МАСШТАБ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Сайт выглядит как работа самостоятельного специалиста, а не имитация большой студии.</w:t>
            </w:r>
          </w:p>
        </w:tc>
        <w:tc>
          <w:tcPr>
            <w:tcW w:type="dxa" w:w="4592"/>
            <w:shd w:fill="F1F1ED"/>
            <w:tcBorders>
              <w:bottom w:sz="6" w:val="single" w:color="FFFFFF"/>
              <w:right w:sz="6" w:val="single" w:color="FFFFFF"/>
            </w:tcBorders>
          </w:tcPr>
          <w:p>
            <w:r>
              <w:rPr>
                <w:rFonts w:ascii="Arial" w:hAnsi="Arial"/>
                <w:b/>
                <w:color w:val="5B5BD6"/>
                <w:sz w:val="16"/>
              </w:rPr>
              <w:t>06 / РОСТ БЕЗ РЕБРЕНДИНГА</w:t>
            </w:r>
          </w:p>
          <w:p>
            <w:pPr>
              <w:spacing w:after="60"/>
            </w:pPr>
            <w:r>
              <w:rPr>
                <w:rFonts w:ascii="Arial" w:hAnsi="Arial"/>
                <w:sz w:val="18"/>
              </w:rPr>
              <w:t>Lab и продуктовая структура позволяют добавлять приложения, AI-инструменты и MVP.</w:t>
            </w:r>
          </w:p>
        </w:tc>
      </w:tr>
    </w:tbl>
    <w:p>
      <w:pPr>
        <w:pStyle w:val="Eyebrow"/>
      </w:pPr>
      <w:r>
        <w:rPr>
          <w:rFonts w:ascii="Arial" w:hAnsi="Arial"/>
        </w:rPr>
        <w:t>05  /  UX И ИНФОРМАЦИОННАЯ АРХИТЕКТУРА</w:t>
      </w:r>
    </w:p>
    <w:p>
      <w:pPr>
        <w:pStyle w:val="Heading1"/>
      </w:pPr>
      <w:r>
        <w:rPr>
          <w:rFonts w:ascii="Arial" w:hAnsi="Arial"/>
        </w:rPr>
        <w:t>Предварительная структура практики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HOME         </w:t>
      </w:r>
      <w:r>
        <w:rPr>
          <w:rFonts w:ascii="Arial" w:hAnsi="Arial"/>
          <w:sz w:val="20"/>
        </w:rPr>
        <w:t>Краткое позиционирование, Selected Work, capabilities, флагманский кейс, подход и контакт.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WORK         </w:t>
      </w:r>
      <w:r>
        <w:rPr>
          <w:rFonts w:ascii="Arial" w:hAnsi="Arial"/>
          <w:sz w:val="20"/>
        </w:rPr>
        <w:t>Индекс коммерческих проектов с фильтрацией или ясными метаданными по роли и типу задачи.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CASE STUDY   </w:t>
      </w:r>
      <w:r>
        <w:rPr>
          <w:rFonts w:ascii="Arial" w:hAnsi="Arial"/>
          <w:sz w:val="20"/>
        </w:rPr>
        <w:t>Проблема → контекст → ответственность → решения → артефакты → результат → развитие.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LAB          </w:t>
      </w:r>
      <w:r>
        <w:rPr>
          <w:rFonts w:ascii="Arial" w:hAnsi="Arial"/>
          <w:sz w:val="20"/>
        </w:rPr>
        <w:t>Продукты, AI-эксперименты, автоматизации, прототипы и живые демо.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ABOUT        </w:t>
      </w:r>
      <w:r>
        <w:rPr>
          <w:rFonts w:ascii="Arial" w:hAnsi="Arial"/>
          <w:sz w:val="20"/>
        </w:rPr>
        <w:t>Краткая история практики, способ работы, стек и формат сотрудничества.</w:t>
      </w:r>
    </w:p>
    <w:p>
      <w:pPr>
        <w:spacing w:after="140"/>
      </w:pPr>
      <w:r>
        <w:rPr>
          <w:rFonts w:ascii="Courier New" w:hAnsi="Courier New"/>
          <w:b/>
          <w:color w:val="5B5BD6"/>
          <w:sz w:val="18"/>
        </w:rPr>
        <w:t xml:space="preserve">CONTACT      </w:t>
      </w:r>
      <w:r>
        <w:rPr>
          <w:rFonts w:ascii="Arial" w:hAnsi="Arial"/>
          <w:sz w:val="20"/>
        </w:rPr>
        <w:t>Простой следующий шаг: задача, контекст и удобный канал связи.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F1F1ED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Навигационный принцип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Работы должны быть доступны почти из любого состояния сайта. Главная — не длинный рассказ обо всём, а управляемый маршрут к проектам, доказательствам и контакту.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</w:rPr>
        <w:t>Рекомендуемый порядок главной</w:t>
      </w:r>
    </w:p>
    <w:p>
      <w:pPr>
        <w:pStyle w:val="ListNumber"/>
        <w:spacing w:after="60"/>
      </w:pPr>
      <w:r>
        <w:rPr>
          <w:rFonts w:ascii="Arial" w:hAnsi="Arial"/>
        </w:rPr>
        <w:t>Hero: роль, основное обещание и переход к работам.</w:t>
      </w:r>
    </w:p>
    <w:p>
      <w:pPr>
        <w:pStyle w:val="ListNumber"/>
        <w:spacing w:after="60"/>
      </w:pPr>
      <w:r>
        <w:rPr>
          <w:rFonts w:ascii="Arial" w:hAnsi="Arial"/>
        </w:rPr>
        <w:t>Selected Work: центральный интерактивный индекс проектов.</w:t>
      </w:r>
    </w:p>
    <w:p>
      <w:pPr>
        <w:pStyle w:val="ListNumber"/>
        <w:spacing w:after="60"/>
      </w:pPr>
      <w:r>
        <w:rPr>
          <w:rFonts w:ascii="Arial" w:hAnsi="Arial"/>
        </w:rPr>
        <w:t>Capabilities: Build / Improve / Extend без длинного списка инструментов.</w:t>
      </w:r>
    </w:p>
    <w:p>
      <w:pPr>
        <w:pStyle w:val="ListNumber"/>
        <w:spacing w:after="60"/>
      </w:pPr>
      <w:r>
        <w:rPr>
          <w:rFonts w:ascii="Arial" w:hAnsi="Arial"/>
        </w:rPr>
        <w:t>Featured Case: один проект с конкретной сложностью и вкладом.</w:t>
      </w:r>
    </w:p>
    <w:p>
      <w:pPr>
        <w:pStyle w:val="ListNumber"/>
        <w:spacing w:after="60"/>
      </w:pPr>
      <w:r>
        <w:rPr>
          <w:rFonts w:ascii="Arial" w:hAnsi="Arial"/>
        </w:rPr>
        <w:t>How I Work: разобраться → спроектировать → реализовать → проверить → развивать.</w:t>
      </w:r>
    </w:p>
    <w:p>
      <w:pPr>
        <w:pStyle w:val="ListNumber"/>
        <w:spacing w:after="60"/>
      </w:pPr>
      <w:r>
        <w:rPr>
          <w:rFonts w:ascii="Arial" w:hAnsi="Arial"/>
        </w:rPr>
        <w:t>Lab Preview: мост к продуктам, AI и автоматизации.</w:t>
      </w:r>
    </w:p>
    <w:p>
      <w:pPr>
        <w:pStyle w:val="ListNumber"/>
        <w:spacing w:after="60"/>
      </w:pPr>
      <w:r>
        <w:rPr>
          <w:rFonts w:ascii="Arial" w:hAnsi="Arial"/>
        </w:rPr>
        <w:t>About: короткое объяснение профессиональной траектории.</w:t>
      </w:r>
    </w:p>
    <w:p>
      <w:pPr>
        <w:pStyle w:val="ListNumber"/>
        <w:spacing w:after="60"/>
      </w:pPr>
      <w:r>
        <w:rPr>
          <w:rFonts w:ascii="Arial" w:hAnsi="Arial"/>
        </w:rPr>
        <w:t>Contact: приглашение обсудить сложную веб-задачу.</w:t>
      </w:r>
    </w:p>
    <w:p>
      <w:pPr>
        <w:pStyle w:val="Eyebrow"/>
      </w:pPr>
      <w:r>
        <w:rPr>
          <w:rFonts w:ascii="Arial" w:hAnsi="Arial"/>
        </w:rPr>
        <w:t>06  /  ЦЕНТРАЛЬНАЯ МЕХАНИКА</w:t>
      </w:r>
    </w:p>
    <w:p>
      <w:pPr>
        <w:pStyle w:val="Heading1"/>
      </w:pPr>
      <w:r>
        <w:rPr>
          <w:rFonts w:ascii="Arial" w:hAnsi="Arial"/>
        </w:rPr>
        <w:t>Интерактивный индекс проектов</w:t>
      </w:r>
    </w:p>
    <w:p>
      <w:pPr>
        <w:pStyle w:val="Lead"/>
      </w:pPr>
      <w:r>
        <w:rPr>
          <w:rFonts w:ascii="Arial" w:hAnsi="Arial"/>
        </w:rPr>
        <w:t>Главный узнаваемый элемент сайта — текстовый список работ, который в спокойном состоянии выглядит как редакционный индекс, а при взаимодействии превращается в живую галерею.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181818"/>
            <w:tcBorders>
              <w:top w:sz="6" w:val="single" w:color="181818"/>
              <w:left w:sz="6" w:val="single" w:color="181818"/>
              <w:bottom w:sz="6" w:val="single" w:color="181818"/>
              <w:right w:sz="6" w:val="single" w:color="181818"/>
            </w:tcBorders>
          </w:tcPr>
          <w:p>
            <w:pPr>
              <w:spacing w:after="160"/>
            </w:pPr>
            <w:r>
              <w:rPr>
                <w:rFonts w:ascii="Courier New" w:hAnsi="Courier New"/>
                <w:b/>
                <w:color w:val="B9B9FF"/>
                <w:sz w:val="18"/>
              </w:rPr>
              <w:t>01   BUZKO LEGAL               WEB SYSTEM / ONGOING        2024–26</w:t>
            </w:r>
          </w:p>
          <w:p>
            <w:pPr>
              <w:spacing w:after="160"/>
            </w:pPr>
            <w:r>
              <w:rPr>
                <w:rFonts w:ascii="Courier New" w:hAnsi="Courier New"/>
                <w:b w:val="0"/>
                <w:color w:val="FFFFFF"/>
                <w:sz w:val="18"/>
              </w:rPr>
              <w:t>02   SKALA                     WEB DEVELOPMENT / SEO       2025–26</w:t>
            </w:r>
          </w:p>
          <w:p>
            <w:pPr>
              <w:spacing w:after="160"/>
            </w:pPr>
            <w:r>
              <w:rPr>
                <w:rFonts w:ascii="Courier New" w:hAnsi="Courier New"/>
                <w:b w:val="0"/>
                <w:color w:val="FFFFFF"/>
                <w:sz w:val="18"/>
              </w:rPr>
              <w:t>03   AI VISIBILITY             PRODUCT / EXPERIMENT        2026</w:t>
            </w:r>
          </w:p>
          <w:p>
            <w:pPr>
              <w:spacing w:after="160"/>
            </w:pPr>
            <w:r>
              <w:rPr>
                <w:rFonts w:ascii="Courier New" w:hAnsi="Courier New"/>
                <w:b w:val="0"/>
                <w:color w:val="FFFFFF"/>
                <w:sz w:val="18"/>
              </w:rPr>
              <w:t>04   SELECTED WEBSITES         DESIGN / WEBFLOW            2022–25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Desktop</w:t>
      </w:r>
    </w:p>
    <w:p>
      <w:pPr>
        <w:pStyle w:val="ListBullet"/>
        <w:spacing w:after="60"/>
      </w:pPr>
      <w:r>
        <w:rPr>
          <w:rFonts w:ascii="Arial" w:hAnsi="Arial"/>
        </w:rPr>
        <w:t>Hover активирует крупное превью проекта рядом с индексом или поверх сетки.</w:t>
      </w:r>
    </w:p>
    <w:p>
      <w:pPr>
        <w:pStyle w:val="ListBullet"/>
        <w:spacing w:after="60"/>
      </w:pPr>
      <w:r>
        <w:rPr>
          <w:rFonts w:ascii="Arial" w:hAnsi="Arial"/>
        </w:rPr>
        <w:t>Строка раскрывает роль, тип задачи и один сильный факт.</w:t>
      </w:r>
    </w:p>
    <w:p>
      <w:pPr>
        <w:pStyle w:val="ListBullet"/>
        <w:spacing w:after="60"/>
      </w:pPr>
      <w:r>
        <w:rPr>
          <w:rFonts w:ascii="Arial" w:hAnsi="Arial"/>
        </w:rPr>
        <w:t>Фон или акцентный цвет может меняться в пределах палитры конкретного проекта.</w:t>
      </w:r>
    </w:p>
    <w:p>
      <w:pPr>
        <w:pStyle w:val="ListBullet"/>
        <w:spacing w:after="60"/>
      </w:pPr>
      <w:r>
        <w:rPr>
          <w:rFonts w:ascii="Arial" w:hAnsi="Arial"/>
        </w:rPr>
        <w:t>Изображение реагирует на движение курсора очень умеренно.</w:t>
      </w:r>
    </w:p>
    <w:p>
      <w:pPr>
        <w:pStyle w:val="ListBullet"/>
        <w:spacing w:after="60"/>
      </w:pPr>
      <w:r>
        <w:rPr>
          <w:rFonts w:ascii="Arial" w:hAnsi="Arial"/>
        </w:rPr>
        <w:t>Переход в кейс продолжает текущее состояние: превью масштабируется в первый экран проекта.</w:t>
      </w:r>
    </w:p>
    <w:p>
      <w:pPr>
        <w:pStyle w:val="Heading2"/>
      </w:pPr>
      <w:r>
        <w:rPr>
          <w:rFonts w:ascii="Arial" w:hAnsi="Arial"/>
        </w:rPr>
        <w:t>Mobile</w:t>
      </w:r>
    </w:p>
    <w:p>
      <w:pPr>
        <w:pStyle w:val="ListBullet"/>
        <w:spacing w:after="60"/>
      </w:pPr>
      <w:r>
        <w:rPr>
          <w:rFonts w:ascii="Arial" w:hAnsi="Arial"/>
        </w:rPr>
        <w:t>Превью встроены в список или раскрываются по тапу.</w:t>
      </w:r>
    </w:p>
    <w:p>
      <w:pPr>
        <w:pStyle w:val="ListBullet"/>
        <w:spacing w:after="60"/>
      </w:pPr>
      <w:r>
        <w:rPr>
          <w:rFonts w:ascii="Arial" w:hAnsi="Arial"/>
        </w:rPr>
        <w:t>Название, роль и изображение доступны без hover.</w:t>
      </w:r>
    </w:p>
    <w:p>
      <w:pPr>
        <w:pStyle w:val="ListBullet"/>
        <w:spacing w:after="60"/>
      </w:pPr>
      <w:r>
        <w:rPr>
          <w:rFonts w:ascii="Arial" w:hAnsi="Arial"/>
        </w:rPr>
        <w:t>Анимация сокращена; контент и скорость важнее повторения desktop-эффекта.</w:t>
      </w:r>
    </w:p>
    <w:p>
      <w:pPr>
        <w:pStyle w:val="ListBullet"/>
        <w:spacing w:after="60"/>
      </w:pPr>
      <w:r>
        <w:rPr>
          <w:rFonts w:ascii="Arial" w:hAnsi="Arial"/>
        </w:rPr>
        <w:t>Строки имеют крупные tap targets и понятное активное состояние.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F1F1ED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Ограничение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Hover — слой улучшения, а не условие доступа к содержанию. Все проекты должны оставаться понятными с клавиатуры, на touch-экране и при отключённой анимации.</w:t>
            </w:r>
          </w:p>
        </w:tc>
      </w:tr>
    </w:tbl>
    <w:p>
      <w:pPr>
        <w:spacing w:after="20"/>
      </w:pPr>
    </w:p>
    <w:p>
      <w:pPr>
        <w:pStyle w:val="Eyebrow"/>
      </w:pPr>
      <w:r>
        <w:rPr>
          <w:rFonts w:ascii="Arial" w:hAnsi="Arial"/>
        </w:rPr>
        <w:t>07  /  ВИЗУАЛЬНЫЙ ЯЗЫК</w:t>
      </w:r>
    </w:p>
    <w:p>
      <w:pPr>
        <w:pStyle w:val="Heading1"/>
      </w:pPr>
      <w:r>
        <w:rPr>
          <w:rFonts w:ascii="Arial" w:hAnsi="Arial"/>
        </w:rPr>
        <w:t>Система, а не набор эффектов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Цвет — </w:t>
      </w:r>
      <w:r>
        <w:rPr>
          <w:rFonts w:ascii="Arial" w:hAnsi="Arial"/>
        </w:rPr>
        <w:t>Нейтральная светлая или слегка тёплая основа, графитовый текст, один основной акцент. Цвета проектов появляются локально и временно.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Типографика — </w:t>
      </w:r>
      <w:r>
        <w:rPr>
          <w:rFonts w:ascii="Arial" w:hAnsi="Arial"/>
        </w:rPr>
        <w:t>Сильный современный grotesk для заголовков и текста. Моноширинный шрифт — только для индексов, ролей, дат, статусов и технических данных.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Сетка — </w:t>
      </w:r>
      <w:r>
        <w:rPr>
          <w:rFonts w:ascii="Arial" w:hAnsi="Arial"/>
        </w:rPr>
        <w:t>Строгая модульная сетка с крупными полями. Нарушение сетки допускается в превью и переходах, но не в основном чтении.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Изображения — </w:t>
      </w:r>
      <w:r>
        <w:rPr>
          <w:rFonts w:ascii="Arial" w:hAnsi="Arial"/>
        </w:rPr>
        <w:t>Крупные реальные интерфейсы, детали CMS, схемы, фрагменты адаптивов и рабочие состояния. Меньше декоративных мокапов.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Иконки — </w:t>
      </w:r>
      <w:r>
        <w:rPr>
          <w:rFonts w:ascii="Arial" w:hAnsi="Arial"/>
        </w:rPr>
        <w:t>Минимальные функциональные знаки. Не использовать стандартный набор технологических логотипов как главный визуальный контент.</w:t>
      </w:r>
    </w:p>
    <w:p>
      <w:pPr>
        <w:spacing w:after="140"/>
      </w:pPr>
      <w:r>
        <w:rPr>
          <w:rFonts w:ascii="Arial" w:hAnsi="Arial"/>
          <w:b/>
          <w:color w:val="5B5BD6"/>
        </w:rPr>
        <w:t xml:space="preserve">Форма — </w:t>
      </w:r>
      <w:r>
        <w:rPr>
          <w:rFonts w:ascii="Arial" w:hAnsi="Arial"/>
        </w:rPr>
        <w:t>Прямоугольные плоскости, тонкие линии, номера и подписи. Умеренные радиусы только там, где они поддерживают продуктовый характер.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638"/>
            <w:shd w:fill="F1F1ED"/>
          </w:tcPr>
          <w:p>
            <w:r>
              <w:rPr>
                <w:rFonts w:ascii="Arial" w:hAnsi="Arial"/>
                <w:b/>
                <w:color w:val="181818"/>
                <w:sz w:val="50"/>
              </w:rPr>
              <w:t>Product-minded</w:t>
              <w:br/>
              <w:t>web developer</w:t>
            </w:r>
          </w:p>
          <w:p>
            <w:r>
              <w:rPr>
                <w:rFonts w:ascii="Arial" w:hAnsi="Arial"/>
                <w:color w:val="181818"/>
                <w:sz w:val="22"/>
              </w:rPr>
              <w:t>Создаю и развиваю сложные сайты, контентные системы и веб-инструменты.</w:t>
            </w:r>
          </w:p>
          <w:p>
            <w:r>
              <w:rPr>
                <w:rFonts w:ascii="Courier New" w:hAnsi="Courier New"/>
                <w:b/>
                <w:color w:val="5B5BD6"/>
                <w:sz w:val="16"/>
              </w:rPr>
              <w:t>01 / SELECTED WORK   ·   WEBFLOW   ·   CUSTOM WEB   ·   SEO/AEO</w:t>
            </w:r>
          </w:p>
        </w:tc>
      </w:tr>
    </w:tbl>
    <w:p>
      <w:pPr>
        <w:pStyle w:val="Heading2"/>
      </w:pPr>
      <w:r>
        <w:rPr>
          <w:rFonts w:ascii="Arial" w:hAnsi="Arial"/>
        </w:rPr>
        <w:t>Характер</w:t>
      </w:r>
    </w:p>
    <w:p>
      <w:pPr>
        <w:pStyle w:val="ListBullet"/>
        <w:spacing w:after="40"/>
      </w:pPr>
      <w:r>
        <w:rPr>
          <w:rFonts w:ascii="Arial" w:hAnsi="Arial"/>
        </w:rPr>
        <w:t>Точный</w:t>
      </w:r>
    </w:p>
    <w:p>
      <w:pPr>
        <w:pStyle w:val="ListBullet"/>
        <w:spacing w:after="40"/>
      </w:pPr>
      <w:r>
        <w:rPr>
          <w:rFonts w:ascii="Arial" w:hAnsi="Arial"/>
        </w:rPr>
        <w:t>Современный</w:t>
      </w:r>
    </w:p>
    <w:p>
      <w:pPr>
        <w:pStyle w:val="ListBullet"/>
        <w:spacing w:after="40"/>
      </w:pPr>
      <w:r>
        <w:rPr>
          <w:rFonts w:ascii="Arial" w:hAnsi="Arial"/>
        </w:rPr>
        <w:t>Спокойный</w:t>
      </w:r>
    </w:p>
    <w:p>
      <w:pPr>
        <w:pStyle w:val="ListBullet"/>
        <w:spacing w:after="40"/>
      </w:pPr>
      <w:r>
        <w:rPr>
          <w:rFonts w:ascii="Arial" w:hAnsi="Arial"/>
        </w:rPr>
        <w:t>Интеллектуальный</w:t>
      </w:r>
    </w:p>
    <w:p>
      <w:pPr>
        <w:pStyle w:val="ListBullet"/>
        <w:spacing w:after="40"/>
      </w:pPr>
      <w:r>
        <w:rPr>
          <w:rFonts w:ascii="Arial" w:hAnsi="Arial"/>
        </w:rPr>
        <w:t>Технический, но не холодный</w:t>
      </w:r>
    </w:p>
    <w:p>
      <w:pPr>
        <w:pStyle w:val="ListBullet"/>
        <w:spacing w:after="40"/>
      </w:pPr>
      <w:r>
        <w:rPr>
          <w:rFonts w:ascii="Arial" w:hAnsi="Arial"/>
        </w:rPr>
        <w:t>Оригинальный без эксцентричности</w:t>
      </w:r>
    </w:p>
    <w:p>
      <w:pPr>
        <w:pStyle w:val="Eyebrow"/>
      </w:pPr>
      <w:r>
        <w:rPr>
          <w:rFonts w:ascii="Arial" w:hAnsi="Arial"/>
        </w:rPr>
        <w:t>08  /  MOTION И ИНТЕРАКТИВНОСТЬ</w:t>
      </w:r>
    </w:p>
    <w:p>
      <w:pPr>
        <w:pStyle w:val="Heading1"/>
      </w:pPr>
      <w:r>
        <w:rPr>
          <w:rFonts w:ascii="Arial" w:hAnsi="Arial"/>
        </w:rPr>
        <w:t>Движение должно объяснять интерфейс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c>
          <w:tcPr>
            <w:tcW w:type="dxa" w:w="4819"/>
            <w:shd w:fill="18181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Зона</w:t>
            </w:r>
          </w:p>
        </w:tc>
        <w:tc>
          <w:tcPr>
            <w:tcW w:type="dxa" w:w="4819"/>
            <w:shd w:fill="181818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Рекомендуемое поведение</w:t>
            </w:r>
          </w:p>
        </w:tc>
      </w:tr>
      <w:tr>
        <w:tc>
          <w:tcPr>
            <w:tcW w:type="dxa" w:w="2268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Навигация</w:t>
            </w:r>
          </w:p>
        </w:tc>
        <w:tc>
          <w:tcPr>
            <w:tcW w:type="dxa" w:w="6917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Плавная смена состояния между Work, Lab и About; без тяжёлой заставки.</w:t>
            </w:r>
          </w:p>
        </w:tc>
      </w:tr>
      <w:tr>
        <w:tc>
          <w:tcPr>
            <w:tcW w:type="dxa" w:w="2268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Hero</w:t>
            </w:r>
          </w:p>
        </w:tc>
        <w:tc>
          <w:tcPr>
            <w:tcW w:type="dxa" w:w="6917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Лёгкая реакция variable-font, сетки или отдельных слов; без обязательного 3D.</w:t>
            </w:r>
          </w:p>
        </w:tc>
      </w:tr>
      <w:tr>
        <w:tc>
          <w:tcPr>
            <w:tcW w:type="dxa" w:w="2268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Work index</w:t>
            </w:r>
          </w:p>
        </w:tc>
        <w:tc>
          <w:tcPr>
            <w:tcW w:type="dxa" w:w="6917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Hover-preview, смена контекста проекта, follow-cursor с малой амплитудой.</w:t>
            </w:r>
          </w:p>
        </w:tc>
      </w:tr>
      <w:tr>
        <w:tc>
          <w:tcPr>
            <w:tcW w:type="dxa" w:w="2268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Scroll</w:t>
            </w:r>
          </w:p>
        </w:tc>
        <w:tc>
          <w:tcPr>
            <w:tcW w:type="dxa" w:w="6917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Режиссированный reveal группами; не анимировать каждый абзац отдельно.</w:t>
            </w:r>
          </w:p>
        </w:tc>
      </w:tr>
      <w:tr>
        <w:tc>
          <w:tcPr>
            <w:tcW w:type="dxa" w:w="2268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Case transition</w:t>
            </w:r>
          </w:p>
        </w:tc>
        <w:tc>
          <w:tcPr>
            <w:tcW w:type="dxa" w:w="6917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Shared-element переход от превью к обложке кейса.</w:t>
            </w:r>
          </w:p>
        </w:tc>
      </w:tr>
      <w:tr>
        <w:tc>
          <w:tcPr>
            <w:tcW w:type="dxa" w:w="2268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Lab</w:t>
            </w:r>
          </w:p>
        </w:tc>
        <w:tc>
          <w:tcPr>
            <w:tcW w:type="dxa" w:w="6917"/>
            <w:shd w:fill="F7F7F4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Более свободные draggable, ASCII, пиксельные или экспериментальные механики.</w:t>
            </w:r>
          </w:p>
        </w:tc>
      </w:tr>
      <w:tr>
        <w:tc>
          <w:tcPr>
            <w:tcW w:type="dxa" w:w="2268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/>
                <w:sz w:val="18"/>
              </w:rPr>
              <w:t>Reduced motion</w:t>
            </w:r>
          </w:p>
        </w:tc>
        <w:tc>
          <w:tcPr>
            <w:tcW w:type="dxa" w:w="6917"/>
            <w:shd w:fill="FFFFFF"/>
            <w:tcBorders>
              <w:bottom w:sz="4" w:val="single" w:color="D8D8D2"/>
            </w:tcBorders>
          </w:tcPr>
          <w:p>
            <w:r>
              <w:rPr>
                <w:rFonts w:ascii="Arial" w:hAnsi="Arial"/>
                <w:b w:val="0"/>
                <w:sz w:val="18"/>
              </w:rPr>
              <w:t>Полноценное статичное состояние при prefers-reduced-motion.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F1F1ED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Бюджет интерактивности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Одна центральная механика, один выразительный переход и несколько системных микроинтеракций дадут больше качества, чем десятки разрозненных эффектов.</w:t>
            </w:r>
          </w:p>
        </w:tc>
      </w:tr>
    </w:tbl>
    <w:p>
      <w:pPr>
        <w:spacing w:after="20"/>
      </w:pPr>
    </w:p>
    <w:p>
      <w:pPr>
        <w:pStyle w:val="Eyebrow"/>
      </w:pPr>
      <w:r>
        <w:rPr>
          <w:rFonts w:ascii="Arial" w:hAnsi="Arial"/>
        </w:rPr>
        <w:t>09  /  РЕАЛИЗУЕМОСТЬ</w:t>
      </w:r>
    </w:p>
    <w:p>
      <w:pPr>
        <w:pStyle w:val="Heading1"/>
      </w:pPr>
      <w:r>
        <w:rPr>
          <w:rFonts w:ascii="Arial" w:hAnsi="Arial"/>
        </w:rPr>
        <w:t>Что реалистично сделать с Webflow и AI-assisted coding</w:t>
      </w:r>
    </w:p>
    <w:p>
      <w:pPr>
        <w:pStyle w:val="Lead"/>
      </w:pPr>
      <w:r>
        <w:rPr>
          <w:rFonts w:ascii="Arial" w:hAnsi="Arial"/>
        </w:rPr>
        <w:t>Большая часть выбранного направления технически достижима без создания копии award-сайта. Главный ресурс потребуется на арт-дирекцию, адаптивность и полировку, а не на сам факт генерации кода.</w:t>
      </w:r>
    </w:p>
    <w:p>
      <w:pPr>
        <w:pStyle w:val="Heading2"/>
      </w:pPr>
      <w:r>
        <w:rPr>
          <w:rFonts w:ascii="Arial" w:hAnsi="Arial"/>
        </w:rPr>
        <w:t>Реалистично для первой версии</w:t>
      </w:r>
    </w:p>
    <w:p>
      <w:pPr>
        <w:pStyle w:val="ListBullet"/>
        <w:spacing w:after="60"/>
      </w:pPr>
      <w:r>
        <w:rPr>
          <w:rFonts w:ascii="Arial" w:hAnsi="Arial"/>
        </w:rPr>
        <w:t>Системная сетка и responsive typography.</w:t>
      </w:r>
    </w:p>
    <w:p>
      <w:pPr>
        <w:pStyle w:val="ListBullet"/>
        <w:spacing w:after="60"/>
      </w:pPr>
      <w:r>
        <w:rPr>
          <w:rFonts w:ascii="Arial" w:hAnsi="Arial"/>
        </w:rPr>
        <w:t>Интерактивный индекс с hover-preview и мобильным раскрытием.</w:t>
      </w:r>
    </w:p>
    <w:p>
      <w:pPr>
        <w:pStyle w:val="ListBullet"/>
        <w:spacing w:after="60"/>
      </w:pPr>
      <w:r>
        <w:rPr>
          <w:rFonts w:ascii="Arial" w:hAnsi="Arial"/>
        </w:rPr>
        <w:t>GSAP/FLIP-переходы между списком и кейсом.</w:t>
      </w:r>
    </w:p>
    <w:p>
      <w:pPr>
        <w:pStyle w:val="ListBullet"/>
        <w:spacing w:after="60"/>
      </w:pPr>
      <w:r>
        <w:rPr>
          <w:rFonts w:ascii="Arial" w:hAnsi="Arial"/>
        </w:rPr>
        <w:t>Плавный scroll reveal и локальные изменения цвета.</w:t>
      </w:r>
    </w:p>
    <w:p>
      <w:pPr>
        <w:pStyle w:val="ListBullet"/>
        <w:spacing w:after="60"/>
      </w:pPr>
      <w:r>
        <w:rPr>
          <w:rFonts w:ascii="Arial" w:hAnsi="Arial"/>
        </w:rPr>
        <w:t>CMS-структура для Work и Lab.</w:t>
      </w:r>
    </w:p>
    <w:p>
      <w:pPr>
        <w:pStyle w:val="ListBullet"/>
        <w:spacing w:after="60"/>
      </w:pPr>
      <w:r>
        <w:rPr>
          <w:rFonts w:ascii="Arial" w:hAnsi="Arial"/>
        </w:rPr>
        <w:t>ASCII/technical labels как вторичный визуальный слой.</w:t>
      </w:r>
    </w:p>
    <w:p>
      <w:pPr>
        <w:pStyle w:val="ListBullet"/>
        <w:spacing w:after="60"/>
      </w:pPr>
      <w:r>
        <w:rPr>
          <w:rFonts w:ascii="Arial" w:hAnsi="Arial"/>
        </w:rPr>
        <w:t>Reduced-motion и fallback-состояния.</w:t>
      </w:r>
    </w:p>
    <w:p>
      <w:pPr>
        <w:pStyle w:val="Heading2"/>
      </w:pPr>
      <w:r>
        <w:rPr>
          <w:rFonts w:ascii="Arial" w:hAnsi="Arial"/>
        </w:rPr>
        <w:t>Необязательно для запуска</w:t>
      </w:r>
    </w:p>
    <w:p>
      <w:pPr>
        <w:pStyle w:val="ListBullet"/>
        <w:spacing w:after="60"/>
      </w:pPr>
      <w:r>
        <w:rPr>
          <w:rFonts w:ascii="Arial" w:hAnsi="Arial"/>
        </w:rPr>
        <w:t>Постоянная WebGL/Three.js-сцена.</w:t>
      </w:r>
    </w:p>
    <w:p>
      <w:pPr>
        <w:pStyle w:val="ListBullet"/>
        <w:spacing w:after="60"/>
      </w:pPr>
      <w:r>
        <w:rPr>
          <w:rFonts w:ascii="Arial" w:hAnsi="Arial"/>
        </w:rPr>
        <w:t>Сложный кастомный шейдер или 3D-персонаж.</w:t>
      </w:r>
    </w:p>
    <w:p>
      <w:pPr>
        <w:pStyle w:val="ListBullet"/>
        <w:spacing w:after="60"/>
      </w:pPr>
      <w:r>
        <w:rPr>
          <w:rFonts w:ascii="Arial" w:hAnsi="Arial"/>
        </w:rPr>
        <w:t>Отдельная механика взаимодействия на каждом экране.</w:t>
      </w:r>
    </w:p>
    <w:p>
      <w:pPr>
        <w:pStyle w:val="ListBullet"/>
        <w:spacing w:after="60"/>
      </w:pPr>
      <w:r>
        <w:rPr>
          <w:rFonts w:ascii="Arial" w:hAnsi="Arial"/>
        </w:rPr>
        <w:t>Кинематографическая preload-заставка.</w:t>
      </w:r>
    </w:p>
    <w:p>
      <w:pPr>
        <w:pStyle w:val="ListBullet"/>
        <w:spacing w:after="60"/>
      </w:pPr>
      <w:r>
        <w:rPr>
          <w:rFonts w:ascii="Arial" w:hAnsi="Arial"/>
        </w:rPr>
        <w:t>Полное повторение desktop-анимации на мобильных устройствах.</w:t>
      </w:r>
    </w:p>
    <w:p>
      <w:pPr>
        <w:pStyle w:val="Heading2"/>
      </w:pPr>
      <w:r>
        <w:rPr>
          <w:rFonts w:ascii="Arial" w:hAnsi="Arial"/>
        </w:rPr>
        <w:t>Технические критерии качества</w:t>
      </w:r>
    </w:p>
    <w:p>
      <w:r>
        <w:rPr>
          <w:rFonts w:ascii="Arial" w:hAnsi="Arial"/>
          <w:b/>
          <w:color w:val="5B5BD6"/>
        </w:rPr>
        <w:t xml:space="preserve">Performance: </w:t>
      </w:r>
      <w:r>
        <w:rPr>
          <w:rFonts w:ascii="Arial" w:hAnsi="Arial"/>
        </w:rPr>
        <w:t>Не жертвовать LCP/INP ради декоративного motion; lazy-load и правильные форматы медиа.</w:t>
      </w:r>
    </w:p>
    <w:p>
      <w:r>
        <w:rPr>
          <w:rFonts w:ascii="Arial" w:hAnsi="Arial"/>
          <w:b/>
          <w:color w:val="5B5BD6"/>
        </w:rPr>
        <w:t xml:space="preserve">Accessibility: </w:t>
      </w:r>
      <w:r>
        <w:rPr>
          <w:rFonts w:ascii="Arial" w:hAnsi="Arial"/>
        </w:rPr>
        <w:t>Клавиатура, видимый focus, семантические ссылки, контраст, reduced motion.</w:t>
      </w:r>
    </w:p>
    <w:p>
      <w:r>
        <w:rPr>
          <w:rFonts w:ascii="Arial" w:hAnsi="Arial"/>
          <w:b/>
          <w:color w:val="5B5BD6"/>
        </w:rPr>
        <w:t xml:space="preserve">Maintainability: </w:t>
      </w:r>
      <w:r>
        <w:rPr>
          <w:rFonts w:ascii="Arial" w:hAnsi="Arial"/>
        </w:rPr>
        <w:t>Переиспользуемые компоненты, tokens, понятные классы и ограниченный набор анимационных паттернов.</w:t>
      </w:r>
    </w:p>
    <w:p>
      <w:r>
        <w:rPr>
          <w:rFonts w:ascii="Arial" w:hAnsi="Arial"/>
          <w:b/>
          <w:color w:val="5B5BD6"/>
        </w:rPr>
        <w:t xml:space="preserve">Content-first: </w:t>
      </w:r>
      <w:r>
        <w:rPr>
          <w:rFonts w:ascii="Arial" w:hAnsi="Arial"/>
        </w:rPr>
        <w:t>Кейс остаётся читаемым и убедительным без анимации и сложной графики.</w:t>
      </w:r>
    </w:p>
    <w:p>
      <w:r>
        <w:rPr>
          <w:rFonts w:ascii="Arial" w:hAnsi="Arial"/>
          <w:b/>
          <w:color w:val="5B5BD6"/>
        </w:rPr>
        <w:t xml:space="preserve">Mobile-first checks: </w:t>
      </w:r>
      <w:r>
        <w:rPr>
          <w:rFonts w:ascii="Arial" w:hAnsi="Arial"/>
        </w:rPr>
        <w:t>Все hover-сценарии заранее получают touch-эквивалент.</w:t>
      </w:r>
    </w:p>
    <w:p>
      <w:pPr>
        <w:pStyle w:val="Eyebrow"/>
      </w:pPr>
      <w:r>
        <w:rPr>
          <w:rFonts w:ascii="Arial" w:hAnsi="Arial"/>
        </w:rPr>
        <w:t>10  /  ГРАНИЦЫ И СЛЕДУЮЩИЙ ЭТАП</w:t>
      </w:r>
    </w:p>
    <w:p>
      <w:pPr>
        <w:pStyle w:val="Heading1"/>
      </w:pPr>
      <w:r>
        <w:rPr>
          <w:rFonts w:ascii="Arial" w:hAnsi="Arial"/>
        </w:rPr>
        <w:t>Что концепция не должна превратиться</w:t>
      </w:r>
    </w:p>
    <w:p>
      <w:pPr>
        <w:pStyle w:val="ListBullet"/>
        <w:spacing w:after="60"/>
      </w:pPr>
      <w:r>
        <w:rPr>
          <w:rFonts w:ascii="Arial" w:hAnsi="Arial"/>
        </w:rPr>
        <w:t>В шаблонное портфолио Webflow-разработчика с сеткой одинаковых карточек.</w:t>
      </w:r>
    </w:p>
    <w:p>
      <w:pPr>
        <w:pStyle w:val="ListBullet"/>
        <w:spacing w:after="60"/>
      </w:pPr>
      <w:r>
        <w:rPr>
          <w:rFonts w:ascii="Arial" w:hAnsi="Arial"/>
        </w:rPr>
        <w:t>В имитацию большой award-winning студии без соответствующего объёма команды и контента.</w:t>
      </w:r>
    </w:p>
    <w:p>
      <w:pPr>
        <w:pStyle w:val="ListBullet"/>
        <w:spacing w:after="60"/>
      </w:pPr>
      <w:r>
        <w:rPr>
          <w:rFonts w:ascii="Arial" w:hAnsi="Arial"/>
        </w:rPr>
        <w:t>В терминал разработчика, который завышает ожидания от текущей инженерной специализации.</w:t>
      </w:r>
    </w:p>
    <w:p>
      <w:pPr>
        <w:pStyle w:val="ListBullet"/>
        <w:spacing w:after="60"/>
      </w:pPr>
      <w:r>
        <w:rPr>
          <w:rFonts w:ascii="Arial" w:hAnsi="Arial"/>
        </w:rPr>
        <w:t>В геймерский AI-сайт, ослабляющий доверие профессиональных B2B-клиентов.</w:t>
      </w:r>
    </w:p>
    <w:p>
      <w:pPr>
        <w:pStyle w:val="ListBullet"/>
        <w:spacing w:after="60"/>
      </w:pPr>
      <w:r>
        <w:rPr>
          <w:rFonts w:ascii="Arial" w:hAnsi="Arial"/>
        </w:rPr>
        <w:t>В демонстрацию анимации, где посетитель не понимает роль, услуги и вклад в проекты.</w:t>
      </w:r>
    </w:p>
    <w:p>
      <w:pPr>
        <w:pStyle w:val="ListBullet"/>
        <w:spacing w:after="60"/>
      </w:pPr>
      <w:r>
        <w:rPr>
          <w:rFonts w:ascii="Arial" w:hAnsi="Arial"/>
        </w:rPr>
        <w:t>В слишком стерильный минимализм, из которого невозможно понять ценность и диапазон задач.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8"/>
      </w:tblGrid>
      <w:tr>
        <w:trPr>
          <w:cantSplit/>
        </w:trPr>
        <w:tc>
          <w:tcPr>
            <w:tcW w:type="dxa" w:w="9638"/>
            <w:vAlign w:val="center"/>
            <w:shd w:fill="ECECFF"/>
            <w:tcBorders>
              <w:top w:val="nil"/>
              <w:left w:sz="18" w:val="single" w:color="5B5BD6"/>
              <w:bottom w:val="nil"/>
              <w:right w:val="nil"/>
            </w:tcBorders>
          </w:tcPr>
          <w:p>
            <w:pPr>
              <w:spacing w:after="60"/>
              <w:ind w:left="142"/>
            </w:pPr>
            <w:r>
              <w:rPr>
                <w:rFonts w:ascii="Arial" w:hAnsi="Arial"/>
                <w:b/>
                <w:color w:val="5B5BD6"/>
                <w:sz w:val="20"/>
              </w:rPr>
              <w:t>Контрольный вопрос</w:t>
            </w:r>
          </w:p>
          <w:p>
            <w:pPr>
              <w:spacing w:after="0"/>
              <w:ind w:left="142"/>
            </w:pPr>
            <w:r>
              <w:rPr>
                <w:rFonts w:ascii="Arial" w:hAnsi="Arial"/>
                <w:color w:val="181818"/>
                <w:sz w:val="20"/>
              </w:rPr>
              <w:t>Помогает ли конкретное решение лучше понять работу, почувствовать качество или перейти к следующему шагу? Если нет, оно не обязано присутствовать на сайте.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rial" w:hAnsi="Arial"/>
        </w:rPr>
        <w:t>Зафиксированное решение</w:t>
      </w:r>
    </w:p>
    <w:p>
      <w:pPr>
        <w:pStyle w:val="Quote"/>
      </w:pPr>
      <w:r>
        <w:rPr>
          <w:rFonts w:ascii="Arial" w:hAnsi="Arial"/>
        </w:rPr>
        <w:t>Каркас Jakub Jakubik + структура Coronel + индекс Anna Parellada + UI-система Prime UI + логика кейсов Desses + 10–20% выразительности Trionn и Content Architecture.</w:t>
      </w:r>
    </w:p>
    <w:p>
      <w:pPr>
        <w:pStyle w:val="Heading2"/>
      </w:pPr>
      <w:r>
        <w:rPr>
          <w:rFonts w:ascii="Arial" w:hAnsi="Arial"/>
        </w:rPr>
        <w:t>Следующий этап проектирования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1.  </w:t>
      </w:r>
      <w:r>
        <w:rPr>
          <w:rFonts w:ascii="Arial" w:hAnsi="Arial"/>
        </w:rPr>
        <w:t>Определить точный sitemap и состав первой версии сайта.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2.  </w:t>
      </w:r>
      <w:r>
        <w:rPr>
          <w:rFonts w:ascii="Arial" w:hAnsi="Arial"/>
        </w:rPr>
        <w:t>Собрать контентный inventory проектов: материалы, роли, задачи, результаты и ограничения.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3.  </w:t>
      </w:r>
      <w:r>
        <w:rPr>
          <w:rFonts w:ascii="Arial" w:hAnsi="Arial"/>
        </w:rPr>
        <w:t>Подготовить low-fidelity wireframe главной и шаблона кейса.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4.  </w:t>
      </w:r>
      <w:r>
        <w:rPr>
          <w:rFonts w:ascii="Arial" w:hAnsi="Arial"/>
        </w:rPr>
        <w:t>Сделать 2–3 варианта первого экрана и интерактивного индекса.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5.  </w:t>
      </w:r>
      <w:r>
        <w:rPr>
          <w:rFonts w:ascii="Arial" w:hAnsi="Arial"/>
        </w:rPr>
        <w:t>Выбрать шрифтовую пару, базовую палитру и систему spacing/tokens.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6.  </w:t>
      </w:r>
      <w:r>
        <w:rPr>
          <w:rFonts w:ascii="Arial" w:hAnsi="Arial"/>
        </w:rPr>
        <w:t>Создать один motion prototype центральной механики до полноценной сборки.</w:t>
      </w:r>
    </w:p>
    <w:p>
      <w:pPr>
        <w:spacing w:after="60"/>
        <w:ind w:left="0" w:firstLine="0"/>
      </w:pPr>
      <w:r>
        <w:rPr>
          <w:rFonts w:ascii="Arial" w:hAnsi="Arial"/>
          <w:b/>
          <w:color w:val="5B5BD6"/>
        </w:rPr>
        <w:t xml:space="preserve">7.  </w:t>
      </w:r>
      <w:r>
        <w:rPr>
          <w:rFonts w:ascii="Arial" w:hAnsi="Arial"/>
        </w:rPr>
        <w:t>Проверить выбранное направление на desktop и mobile до детализации остальных страниц.</w:t>
      </w:r>
    </w:p>
    <w:p>
      <w:pPr>
        <w:spacing w:before="360" w:after="40"/>
      </w:pPr>
      <w:r>
        <w:rPr>
          <w:rFonts w:ascii="Arial" w:hAnsi="Arial"/>
          <w:b/>
          <w:color w:val="666666"/>
          <w:sz w:val="17"/>
        </w:rPr>
        <w:t xml:space="preserve">Статус документа: </w:t>
      </w:r>
      <w:r>
        <w:rPr>
          <w:rFonts w:ascii="Arial" w:hAnsi="Arial"/>
          <w:color w:val="666666"/>
          <w:sz w:val="17"/>
        </w:rPr>
        <w:t>рабочая дизайн-гипотеза, готовая к переходу в wireframe.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5"/>
      </w:rPr>
      <w:t>IVAN SHIVARSHINOV  /  PORTFOLIO DESIGN DIRECTION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8181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8181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8181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5B5BD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81818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160"/>
    </w:pPr>
    <w:rPr>
      <w:rFonts w:ascii="Arial" w:hAnsi="Arial"/>
      <w:b/>
      <w:color w:val="5B5BD6"/>
      <w:sz w:val="16"/>
    </w:rPr>
  </w:style>
  <w:style w:type="paragraph" w:customStyle="1" w:styleId="Lead">
    <w:name w:val="Lead"/>
    <w:pPr>
      <w:spacing w:line="288" w:lineRule="auto" w:after="240"/>
    </w:pPr>
    <w:rPr>
      <w:rFonts w:ascii="Arial" w:hAnsi="Arial"/>
      <w:color w:val="181818"/>
      <w:sz w:val="28"/>
    </w:rPr>
  </w:style>
  <w:style w:type="paragraph" w:customStyle="1" w:styleId="Small">
    <w:name w:val="Small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jakubjakubik.com/" TargetMode="External"/><Relationship Id="rId12" Type="http://schemas.openxmlformats.org/officeDocument/2006/relationships/hyperlink" Target="https://www.annacharity.com/" TargetMode="External"/><Relationship Id="rId13" Type="http://schemas.openxmlformats.org/officeDocument/2006/relationships/hyperlink" Target="https://www.annaparellada.com/" TargetMode="External"/><Relationship Id="rId14" Type="http://schemas.openxmlformats.org/officeDocument/2006/relationships/hyperlink" Target="https://www.coronel.design/" TargetMode="External"/><Relationship Id="rId15" Type="http://schemas.openxmlformats.org/officeDocument/2006/relationships/hyperlink" Target="https://www.chriswilcock.co/" TargetMode="External"/><Relationship Id="rId16" Type="http://schemas.openxmlformats.org/officeDocument/2006/relationships/hyperlink" Target="https://trionn.com/" TargetMode="External"/><Relationship Id="rId17" Type="http://schemas.openxmlformats.org/officeDocument/2006/relationships/hyperlink" Target="https://primeui.com/" TargetMode="External"/><Relationship Id="rId18" Type="http://schemas.openxmlformats.org/officeDocument/2006/relationships/hyperlink" Target="https://www.overmindlab.ai/" TargetMode="External"/><Relationship Id="rId19" Type="http://schemas.openxmlformats.org/officeDocument/2006/relationships/hyperlink" Target="https://desses.co/" TargetMode="External"/><Relationship Id="rId20" Type="http://schemas.openxmlformats.org/officeDocument/2006/relationships/hyperlink" Target="https://www.contentarchitecture.de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Дизайн-направление сайта-портфолио — Иван Шиваршинов</dc:title>
  <dc:subject>Визуальная концепция, UX и система референсов</dc:subject>
  <dc:creator>Иван Шиваршинов</dc:creator>
  <cp:keywords>portfolio, web developer, product-minded, Webflow, UI, UX, design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